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E066" w14:textId="4C0AEAB9" w:rsidR="002D7267" w:rsidRDefault="002D7267" w:rsidP="002A47AC"/>
    <w:p w14:paraId="44031540" w14:textId="77777777" w:rsidR="00205CFA" w:rsidRDefault="00205CFA" w:rsidP="002A47AC"/>
    <w:p w14:paraId="1F57091E" w14:textId="77777777" w:rsidR="00205CFA" w:rsidRDefault="00205CFA" w:rsidP="002A47AC"/>
    <w:p w14:paraId="113775C2" w14:textId="77777777" w:rsidR="00205CFA" w:rsidRDefault="00205CFA" w:rsidP="002A47AC"/>
    <w:p w14:paraId="10341D4E" w14:textId="77777777" w:rsidR="001F5960" w:rsidRPr="00A67D2C" w:rsidRDefault="008B158A" w:rsidP="002D7267">
      <w:pPr>
        <w:tabs>
          <w:tab w:val="left" w:pos="1440"/>
        </w:tabs>
        <w:rPr>
          <w:rFonts w:cs="Frutiger-Light"/>
          <w:color w:val="24408E"/>
          <w:sz w:val="36"/>
          <w:szCs w:val="36"/>
          <w:lang w:val="en-GB"/>
        </w:rPr>
      </w:pPr>
      <w:r w:rsidRPr="00A67D2C">
        <w:rPr>
          <w:noProof/>
          <w:lang w:eastAsia="en-AU"/>
        </w:rPr>
        <mc:AlternateContent>
          <mc:Choice Requires="wps">
            <w:drawing>
              <wp:inline distT="0" distB="0" distL="0" distR="0" wp14:anchorId="6C23C977" wp14:editId="03CBAD97">
                <wp:extent cx="5652135" cy="657860"/>
                <wp:effectExtent l="0" t="0" r="5715" b="8890"/>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8508B" w14:textId="356B2359" w:rsidR="005C07F1" w:rsidRPr="00FF1B12" w:rsidRDefault="005C07F1" w:rsidP="002F5C75">
                            <w:pPr>
                              <w:pStyle w:val="FrontPageHeading"/>
                            </w:pPr>
                            <w:r>
                              <w:t xml:space="preserve">Regulatory Impact Statement </w:t>
                            </w:r>
                          </w:p>
                        </w:txbxContent>
                      </wps:txbx>
                      <wps:bodyPr rot="0" vert="horz" wrap="square" lIns="0" tIns="0" rIns="0" bIns="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adec="http://schemas.microsoft.com/office/drawing/2017/decorative" xmlns:oel="http://schemas.microsoft.com/office/2019/extlst">
            <w:pict>
              <v:shapetype id="_x0000_t202" coordsize="21600,21600" o:spt="202" path="m,l,21600r21600,l21600,xe" w14:anchorId="6C23C977">
                <v:stroke joinstyle="miter"/>
                <v:path gradientshapeok="t" o:connecttype="rect"/>
              </v:shapetype>
              <v:shape id="Text Box 19" style="width:445.05pt;height:51.8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9uu1wEAAJEDAAAOAAAAZHJzL2Uyb0RvYy54bWysU9tu2zAMfR+wfxD0vjjJkKww4hRdiw4D&#10;ugvQ9QNkWbKN2aJGKrGzrx8lx+nWvQ17ESiKOjrnkNpdj30njgapBVfI1WIphXEaqtbVhXz6dv/m&#10;SgoKylWqA2cKeTIkr/evX+0Gn5s1NNBVBgWDOMoHX8gmBJ9nGenG9IoW4I3jQwvYq8BbrLMK1cDo&#10;fZetl8ttNgBWHkEbIs7eTYdyn/CtNTp8sZZMEF0hmVtIK6a1jGu236m8RuWbVp9pqH9g0avW8aMX&#10;qDsVlDhg+xdU32oEAhsWGvoMrG21SRpYzWr5Qs1jo7xJWtgc8heb6P/B6s/HR/8VRRjfw8gNTCLI&#10;P4D+TsLBbaNcbW4QYWiMqvjhVbQsGzzl56vRasopgpTDJ6i4yeoQIAGNFvvoCusUjM4NOF1MN2MQ&#10;mpOb7Wa9eruRQvPZdvPuapu6kql8vu2RwgcDvYhBIZGbmtDV8YFCZKPyuSQ+5uC+7brU2M79keDC&#10;mEnsI+GJehjLkaujihKqE+tAmOaE55qDBvCnFAPPSCHpx0GhkaL76NiLOFBzgHNQzoFymq8WMkgx&#10;hbdhGryDx7ZuGHly28EN+2XbJOWZxZkn9z0pPM9oHKzf96nq+SftfwEAAP//AwBQSwMEFAAGAAgA&#10;AAAhAFs/ol3bAAAABQEAAA8AAABkcnMvZG93bnJldi54bWxMj8FOwzAQRO9I/IO1SNyoXZCiNsSp&#10;KgQnJEQaDhydeJtYjdchdtvw9yxc6GWk1Yxm3hab2Q/ihFN0gTQsFwoEUhuso07DR/1ytwIRkyFr&#10;hkCo4RsjbMrrq8LkNpypwtMudYJLKOZGQ5/SmEsZ2x69iYswIrG3D5M3ic+pk3YyZy73g7xXKpPe&#10;OOKF3oz41GN72B29hu0nVc/u6615r/aVq+u1otfsoPXtzbx9BJFwTv9h+MVndCiZqQlHslEMGviR&#10;9KfsrdZqCaLhkHrIQJaFvKQvfwAAAP//AwBQSwECLQAUAAYACAAAACEAtoM4kv4AAADhAQAAEwAA&#10;AAAAAAAAAAAAAAAAAAAAW0NvbnRlbnRfVHlwZXNdLnhtbFBLAQItABQABgAIAAAAIQA4/SH/1gAA&#10;AJQBAAALAAAAAAAAAAAAAAAAAC8BAABfcmVscy8ucmVsc1BLAQItABQABgAIAAAAIQDW39uu1wEA&#10;AJEDAAAOAAAAAAAAAAAAAAAAAC4CAABkcnMvZTJvRG9jLnhtbFBLAQItABQABgAIAAAAIQBbP6Jd&#10;2wAAAAUBAAAPAAAAAAAAAAAAAAAAADEEAABkcnMvZG93bnJldi54bWxQSwUGAAAAAAQABADzAAAA&#10;OQUAAAAA&#10;">
                <v:textbox inset="0,0,0,0">
                  <w:txbxContent>
                    <w:p w:rsidRPr="00FF1B12" w:rsidR="005C07F1" w:rsidP="002F5C75" w:rsidRDefault="005C07F1" w14:paraId="7998508B" w14:textId="356B2359">
                      <w:pPr>
                        <w:pStyle w:val="FrontPageHeading"/>
                      </w:pPr>
                      <w:r>
                        <w:t xml:space="preserve">Regulatory Impact Statement </w:t>
                      </w:r>
                    </w:p>
                  </w:txbxContent>
                </v:textbox>
                <w10:anchorlock/>
              </v:shape>
            </w:pict>
          </mc:Fallback>
        </mc:AlternateContent>
      </w:r>
      <w:r w:rsidRPr="00A67D2C">
        <w:rPr>
          <w:noProof/>
          <w:lang w:eastAsia="en-AU"/>
        </w:rPr>
        <mc:AlternateContent>
          <mc:Choice Requires="wps">
            <w:drawing>
              <wp:inline distT="0" distB="0" distL="0" distR="0" wp14:anchorId="15879E61" wp14:editId="17E12FD0">
                <wp:extent cx="5825490" cy="2523744"/>
                <wp:effectExtent l="0" t="0" r="3810" b="10160"/>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5490" cy="2523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D6B6B" w14:textId="2C9BCA13" w:rsidR="0068653A" w:rsidRDefault="001C0370" w:rsidP="00EC5BE3">
                            <w:pPr>
                              <w:pStyle w:val="FrontPagedate"/>
                              <w:jc w:val="center"/>
                            </w:pPr>
                            <w:r>
                              <w:t xml:space="preserve">Building Legislation Amendment (Building Classes) Regulation </w:t>
                            </w:r>
                            <w:r w:rsidR="00491042">
                              <w:t>2022</w:t>
                            </w:r>
                          </w:p>
                          <w:p w14:paraId="05BB0774" w14:textId="77777777" w:rsidR="00402862" w:rsidRDefault="00402862" w:rsidP="00EC5BE3">
                            <w:pPr>
                              <w:pStyle w:val="FrontPagedate"/>
                              <w:jc w:val="center"/>
                            </w:pPr>
                          </w:p>
                          <w:p w14:paraId="1C59799D" w14:textId="50CBF564" w:rsidR="005C07F1" w:rsidRPr="00B515E7" w:rsidRDefault="00DE372C" w:rsidP="00B515E7">
                            <w:pPr>
                              <w:pStyle w:val="FrontPagedate"/>
                              <w:jc w:val="center"/>
                            </w:pPr>
                            <w:r>
                              <w:t>August</w:t>
                            </w:r>
                            <w:r w:rsidR="00C4089F">
                              <w:t xml:space="preserve"> 2022</w:t>
                            </w:r>
                          </w:p>
                        </w:txbxContent>
                      </wps:txbx>
                      <wps:bodyPr rot="0" vert="horz" wrap="square" lIns="0" tIns="0" rIns="0" bIns="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adec="http://schemas.microsoft.com/office/drawing/2017/decorative" xmlns:oel="http://schemas.microsoft.com/office/2019/extlst">
            <w:pict>
              <v:shape id="Text Box 20" style="width:458.7pt;height:198.7pt;visibility:visible;mso-wrap-style:square;mso-left-percent:-10001;mso-top-percent:-10001;mso-position-horizontal:absolute;mso-position-horizontal-relative:char;mso-position-vertical:absolute;mso-position-vertical-relative:line;mso-left-percent:-10001;mso-top-percent:-10001;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95u2gEAAJkDAAAOAAAAZHJzL2Uyb0RvYy54bWysU9uO0zAQfUfiHyy/07ShhSVqulp2tQhp&#10;uUgLH+A4dmKReMzYbVK+nrGTdLm8IV6syYx95pwzk/312HfspNAbsCXfrNacKSuhNrYp+dcv9y+u&#10;OPNB2Fp0YFXJz8rz68PzZ/vBFSqHFrpaISMQ64vBlbwNwRVZ5mWreuFX4JSlogbsRaBPbLIaxUDo&#10;fZfl6/WrbACsHYJU3lP2biryQ8LXWsnwSWuvAutKTtxCOjGdVTyzw14UDQrXGjnTEP/AohfGUtML&#10;1J0Igh3R/AXVG4ngQYeVhD4DrY1USQOp2az/UPPYCqeSFjLHu4tN/v/Byo+nR/cZWRjfwkgDTCK8&#10;ewD5zTMLt62wjbpBhKFVoqbGm2hZNjhfzE+j1b7wEaQaPkBNQxbHAAlo1NhHV0gnI3QawPliuhoD&#10;k5TcXeW77RsqSarlu/zl6+029RDF8tyhD+8U9CwGJUeaaoIXpwcfIh1RLFdiNwv3puvSZDv7W4Iu&#10;xkyiHxlP3MNYjczUs7aopoL6THoQpn2h/aagBfzB2UC7UnL//ShQcda9t+RJXKwlwCWolkBYSU9L&#10;HjibwtswLeDRoWlaQp5ct3BDvmmTFD2xmOnS/JPQeVfjgv36nW49/VGHnwAAAP//AwBQSwMEFAAG&#10;AAgAAAAhAJ9nFjDcAAAABQEAAA8AAABkcnMvZG93bnJldi54bWxMj0FPwzAMhe9I+w+RkbixdBsa&#10;tDSdJjROSIiuHDimjddGa5zSZFv59xgucLGe9az3PuebyfXijGOwnhQs5gkIpMYbS62C9+r59gFE&#10;iJqM7j2hgi8MsClmV7nOjL9Qied9bAWHUMi0gi7GIZMyNB06HeZ+QGLv4EenI69jK82oLxzuerlM&#10;krV02hI3dHrApw6b4/7kFGw/qNzZz9f6rTyUtqrShF7WR6VurqftI4iIU/w7hh98RoeCmWp/IhNE&#10;r4Afib+TvXRxfweiVrBKWcgil//pi28AAAD//wMAUEsBAi0AFAAGAAgAAAAhALaDOJL+AAAA4QEA&#10;ABMAAAAAAAAAAAAAAAAAAAAAAFtDb250ZW50X1R5cGVzXS54bWxQSwECLQAUAAYACAAAACEAOP0h&#10;/9YAAACUAQAACwAAAAAAAAAAAAAAAAAvAQAAX3JlbHMvLnJlbHNQSwECLQAUAAYACAAAACEAauve&#10;btoBAACZAwAADgAAAAAAAAAAAAAAAAAuAgAAZHJzL2Uyb0RvYy54bWxQSwECLQAUAAYACAAAACEA&#10;n2cWMNwAAAAFAQAADwAAAAAAAAAAAAAAAAA0BAAAZHJzL2Rvd25yZXYueG1sUEsFBgAAAAAEAAQA&#10;8wAAAD0FAAAAAA==&#10;" w14:anchorId="15879E61">
                <v:textbox inset="0,0,0,0">
                  <w:txbxContent>
                    <w:p w:rsidR="0068653A" w:rsidP="00EC5BE3" w:rsidRDefault="001C0370" w14:paraId="0E2D6B6B" w14:textId="2C9BCA13">
                      <w:pPr>
                        <w:pStyle w:val="FrontPagedate"/>
                        <w:jc w:val="center"/>
                      </w:pPr>
                      <w:r>
                        <w:t xml:space="preserve">Building Legislation Amendment (Building Classes) Regulation </w:t>
                      </w:r>
                      <w:r w:rsidR="00491042">
                        <w:t>2022</w:t>
                      </w:r>
                    </w:p>
                    <w:p w:rsidR="00402862" w:rsidP="00EC5BE3" w:rsidRDefault="00402862" w14:paraId="05BB0774" w14:textId="77777777">
                      <w:pPr>
                        <w:pStyle w:val="FrontPagedate"/>
                        <w:jc w:val="center"/>
                      </w:pPr>
                    </w:p>
                    <w:p w:rsidRPr="00B515E7" w:rsidR="005C07F1" w:rsidP="00B515E7" w:rsidRDefault="00DE372C" w14:paraId="1C59799D" w14:textId="50CBF564">
                      <w:pPr>
                        <w:pStyle w:val="FrontPagedate"/>
                        <w:jc w:val="center"/>
                      </w:pPr>
                      <w:r>
                        <w:t>August</w:t>
                      </w:r>
                      <w:r w:rsidR="00C4089F">
                        <w:t xml:space="preserve"> 2022</w:t>
                      </w:r>
                    </w:p>
                  </w:txbxContent>
                </v:textbox>
                <w10:anchorlock/>
              </v:shape>
            </w:pict>
          </mc:Fallback>
        </mc:AlternateContent>
      </w:r>
    </w:p>
    <w:p w14:paraId="676F74D6" w14:textId="77777777" w:rsidR="004E1E2E" w:rsidRPr="00A67D2C" w:rsidRDefault="004E1E2E" w:rsidP="004E1E2E"/>
    <w:p w14:paraId="326B028F" w14:textId="1ED8D463" w:rsidR="004E1E2E" w:rsidRPr="00A67D2C" w:rsidRDefault="004E1E2E" w:rsidP="004E1E2E">
      <w:pPr>
        <w:tabs>
          <w:tab w:val="left" w:pos="3315"/>
        </w:tabs>
        <w:rPr>
          <w:rFonts w:cs="Frutiger-Light"/>
          <w:color w:val="24408E"/>
          <w:sz w:val="36"/>
          <w:szCs w:val="36"/>
          <w:lang w:val="en-GB"/>
        </w:rPr>
      </w:pPr>
      <w:r w:rsidRPr="00A67D2C">
        <w:rPr>
          <w:rFonts w:cs="Frutiger-Light"/>
          <w:color w:val="24408E"/>
          <w:sz w:val="36"/>
          <w:szCs w:val="36"/>
          <w:lang w:val="en-GB"/>
        </w:rPr>
        <w:tab/>
      </w:r>
    </w:p>
    <w:p w14:paraId="7E4403C2" w14:textId="4E4DEF0E" w:rsidR="004E1E2E" w:rsidRPr="00A67D2C" w:rsidRDefault="004E1E2E" w:rsidP="004E1E2E">
      <w:pPr>
        <w:tabs>
          <w:tab w:val="left" w:pos="3315"/>
        </w:tabs>
        <w:sectPr w:rsidR="004E1E2E" w:rsidRPr="00A67D2C" w:rsidSect="00161636">
          <w:headerReference w:type="default" r:id="rId11"/>
          <w:footerReference w:type="default" r:id="rId12"/>
          <w:pgSz w:w="11906" w:h="16838" w:code="9"/>
          <w:pgMar w:top="2268" w:right="567" w:bottom="1134" w:left="1134" w:header="709" w:footer="425" w:gutter="0"/>
          <w:cols w:space="708"/>
          <w:docGrid w:linePitch="360"/>
        </w:sectPr>
      </w:pPr>
      <w:r w:rsidRPr="00A67D2C">
        <w:tab/>
      </w:r>
    </w:p>
    <w:p w14:paraId="5D8E091F" w14:textId="77777777" w:rsidR="009A3DF3" w:rsidRPr="00A67D2C" w:rsidRDefault="009A3DF3" w:rsidP="00972824"/>
    <w:p w14:paraId="2D00C201" w14:textId="77777777" w:rsidR="009A3DF3" w:rsidRPr="00A67D2C" w:rsidRDefault="009A3DF3" w:rsidP="00972824"/>
    <w:p w14:paraId="111F6EBE" w14:textId="77777777" w:rsidR="009A3DF3" w:rsidRPr="00A67D2C" w:rsidRDefault="009A3DF3" w:rsidP="00972824"/>
    <w:p w14:paraId="7DE82259" w14:textId="77777777" w:rsidR="009A3DF3" w:rsidRPr="00A67D2C" w:rsidRDefault="009A3DF3" w:rsidP="00972824"/>
    <w:p w14:paraId="4D7A9A6E" w14:textId="77777777" w:rsidR="009A3DF3" w:rsidRPr="00A67D2C" w:rsidRDefault="009A3DF3" w:rsidP="00972824"/>
    <w:p w14:paraId="73834F97" w14:textId="77777777" w:rsidR="009A3DF3" w:rsidRPr="00A67D2C" w:rsidRDefault="009A3DF3" w:rsidP="00972824"/>
    <w:p w14:paraId="6971B915" w14:textId="77777777" w:rsidR="00834C95" w:rsidRPr="00A67D2C" w:rsidRDefault="00834C95" w:rsidP="00972824"/>
    <w:p w14:paraId="3F493444" w14:textId="77777777" w:rsidR="00834C95" w:rsidRPr="00A67D2C" w:rsidRDefault="00834C95" w:rsidP="00972824"/>
    <w:p w14:paraId="168FC208" w14:textId="77777777" w:rsidR="00834C95" w:rsidRPr="00A67D2C" w:rsidRDefault="00834C95" w:rsidP="00972824"/>
    <w:p w14:paraId="0F6123DC" w14:textId="77777777" w:rsidR="00834C95" w:rsidRPr="00A67D2C" w:rsidRDefault="00834C95" w:rsidP="00972824"/>
    <w:p w14:paraId="0F9147B3" w14:textId="53E4CED8" w:rsidR="009A3DF3" w:rsidRPr="00A67D2C" w:rsidRDefault="009A3DF3" w:rsidP="00BF7D1D">
      <w:bookmarkStart w:id="0" w:name="_Toc432772601"/>
      <w:bookmarkStart w:id="1" w:name="_Toc433380291"/>
      <w:bookmarkStart w:id="2" w:name="_Toc433380357"/>
      <w:r w:rsidRPr="00A67D2C">
        <w:rPr>
          <w:b/>
          <w:sz w:val="24"/>
        </w:rPr>
        <w:t>Published by</w:t>
      </w:r>
      <w:bookmarkEnd w:id="0"/>
      <w:bookmarkEnd w:id="1"/>
      <w:bookmarkEnd w:id="2"/>
    </w:p>
    <w:p w14:paraId="53784A9C" w14:textId="4B842261" w:rsidR="009A3DF3" w:rsidRPr="00A67D2C" w:rsidRDefault="0050247F" w:rsidP="001C7D0F">
      <w:pPr>
        <w:spacing w:after="0"/>
        <w:rPr>
          <w:rFonts w:cs="Arial"/>
        </w:rPr>
      </w:pPr>
      <w:r w:rsidRPr="00A67D2C">
        <w:rPr>
          <w:rFonts w:cs="Arial"/>
        </w:rPr>
        <w:t xml:space="preserve">Better </w:t>
      </w:r>
      <w:r w:rsidR="005B0C63" w:rsidRPr="00A67D2C">
        <w:rPr>
          <w:rFonts w:cs="Arial"/>
        </w:rPr>
        <w:t>Regulation</w:t>
      </w:r>
      <w:r w:rsidRPr="00A67D2C">
        <w:rPr>
          <w:rFonts w:cs="Arial"/>
        </w:rPr>
        <w:t xml:space="preserve"> Division </w:t>
      </w:r>
    </w:p>
    <w:p w14:paraId="48D31F6F" w14:textId="33B5EED1" w:rsidR="0050247F" w:rsidRPr="00A67D2C" w:rsidRDefault="0050247F" w:rsidP="001C7D0F">
      <w:pPr>
        <w:spacing w:after="0"/>
        <w:rPr>
          <w:rFonts w:cs="Arial"/>
        </w:rPr>
      </w:pPr>
      <w:r w:rsidRPr="00A67D2C">
        <w:rPr>
          <w:rFonts w:cs="Arial"/>
        </w:rPr>
        <w:t xml:space="preserve">Department of </w:t>
      </w:r>
      <w:r w:rsidR="00A84EE7" w:rsidRPr="00A67D2C">
        <w:rPr>
          <w:rFonts w:cs="Arial"/>
        </w:rPr>
        <w:t>Customer Service</w:t>
      </w:r>
      <w:r w:rsidRPr="00A67D2C">
        <w:rPr>
          <w:rFonts w:cs="Arial"/>
        </w:rPr>
        <w:t xml:space="preserve"> </w:t>
      </w:r>
    </w:p>
    <w:p w14:paraId="552C5A11" w14:textId="4E4A9F5D" w:rsidR="009A3DF3" w:rsidRPr="00A67D2C" w:rsidRDefault="00377378" w:rsidP="001C7D0F">
      <w:pPr>
        <w:spacing w:after="0"/>
        <w:rPr>
          <w:rFonts w:cs="Arial"/>
        </w:rPr>
      </w:pPr>
      <w:hyperlink r:id="rId13" w:history="1">
        <w:r w:rsidR="00FF142B" w:rsidRPr="00A67D2C">
          <w:rPr>
            <w:rStyle w:val="Hyperlink"/>
            <w:rFonts w:cs="Arial"/>
          </w:rPr>
          <w:t>www.customerservice.nsw.gov.au</w:t>
        </w:r>
      </w:hyperlink>
      <w:r w:rsidR="00FF142B" w:rsidRPr="00A67D2C">
        <w:rPr>
          <w:rFonts w:cs="Arial"/>
        </w:rPr>
        <w:t xml:space="preserve"> </w:t>
      </w:r>
    </w:p>
    <w:p w14:paraId="21881A0B" w14:textId="77777777" w:rsidR="009A3DF3" w:rsidRPr="00A67D2C" w:rsidRDefault="009A3DF3" w:rsidP="00BF7D1D">
      <w:pPr>
        <w:spacing w:before="240"/>
        <w:rPr>
          <w:b/>
          <w:sz w:val="24"/>
        </w:rPr>
      </w:pPr>
      <w:bookmarkStart w:id="3" w:name="_Toc432772602"/>
      <w:bookmarkStart w:id="4" w:name="_Toc433380292"/>
      <w:bookmarkStart w:id="5" w:name="_Toc433380358"/>
      <w:r w:rsidRPr="00A67D2C">
        <w:rPr>
          <w:b/>
          <w:sz w:val="24"/>
        </w:rPr>
        <w:t>Disclaimer</w:t>
      </w:r>
      <w:bookmarkEnd w:id="3"/>
      <w:bookmarkEnd w:id="4"/>
      <w:bookmarkEnd w:id="5"/>
    </w:p>
    <w:p w14:paraId="7D5BCB18" w14:textId="77777777" w:rsidR="004E3D45" w:rsidRPr="00A67D2C" w:rsidRDefault="004E3D45" w:rsidP="001C7D0F">
      <w:pPr>
        <w:autoSpaceDE w:val="0"/>
        <w:autoSpaceDN w:val="0"/>
        <w:adjustRightInd w:val="0"/>
        <w:spacing w:after="0"/>
        <w:rPr>
          <w:rFonts w:eastAsiaTheme="minorHAnsi" w:cs="Arial"/>
          <w:szCs w:val="22"/>
        </w:rPr>
      </w:pPr>
      <w:r w:rsidRPr="00A67D2C">
        <w:rPr>
          <w:rFonts w:eastAsiaTheme="minorHAnsi" w:cs="Arial"/>
          <w:szCs w:val="22"/>
        </w:rPr>
        <w:t>This publication avoids the use of legal language, with information about the law summarised or expressed in general statements. The information in this document should not be relied upon as a substitute for professional legal advice.</w:t>
      </w:r>
    </w:p>
    <w:p w14:paraId="458B5347" w14:textId="77777777" w:rsidR="004E3D45" w:rsidRPr="00A67D2C" w:rsidRDefault="004E3D45" w:rsidP="001C7D0F">
      <w:pPr>
        <w:autoSpaceDE w:val="0"/>
        <w:autoSpaceDN w:val="0"/>
        <w:adjustRightInd w:val="0"/>
        <w:spacing w:after="0"/>
        <w:rPr>
          <w:rFonts w:eastAsiaTheme="minorHAnsi" w:cs="Arial"/>
          <w:sz w:val="20"/>
          <w:szCs w:val="20"/>
        </w:rPr>
      </w:pPr>
    </w:p>
    <w:p w14:paraId="0D069281" w14:textId="0A4769ED" w:rsidR="004E3D45" w:rsidRPr="00A67D2C" w:rsidRDefault="004E3D45" w:rsidP="001C7D0F">
      <w:pPr>
        <w:autoSpaceDE w:val="0"/>
        <w:autoSpaceDN w:val="0"/>
        <w:adjustRightInd w:val="0"/>
        <w:spacing w:after="0"/>
        <w:rPr>
          <w:rFonts w:eastAsiaTheme="minorHAnsi"/>
        </w:rPr>
      </w:pPr>
      <w:r w:rsidRPr="00A67D2C">
        <w:rPr>
          <w:rFonts w:eastAsiaTheme="minorHAnsi" w:cs="Arial"/>
          <w:szCs w:val="22"/>
        </w:rPr>
        <w:t xml:space="preserve">For access to legislation in force in NSW go to the official NSW Government website for online publication of legislation at </w:t>
      </w:r>
      <w:hyperlink r:id="rId14" w:history="1">
        <w:r w:rsidR="00AF5EB3" w:rsidRPr="00A67D2C">
          <w:rPr>
            <w:rStyle w:val="Hyperlink"/>
            <w:rFonts w:eastAsiaTheme="minorHAnsi" w:cs="Arial"/>
            <w:szCs w:val="22"/>
          </w:rPr>
          <w:t>www.legislation.nsw.gov.au</w:t>
        </w:r>
      </w:hyperlink>
      <w:r w:rsidR="00AF5EB3" w:rsidRPr="00A67D2C">
        <w:rPr>
          <w:rFonts w:eastAsiaTheme="minorHAnsi" w:cs="Arial"/>
          <w:szCs w:val="22"/>
        </w:rPr>
        <w:t xml:space="preserve"> </w:t>
      </w:r>
    </w:p>
    <w:p w14:paraId="37E55088" w14:textId="77777777" w:rsidR="009A3DF3" w:rsidRPr="00A67D2C" w:rsidRDefault="009A3DF3" w:rsidP="00BF7D1D">
      <w:pPr>
        <w:spacing w:before="240"/>
      </w:pPr>
      <w:bookmarkStart w:id="6" w:name="_Toc432772603"/>
      <w:bookmarkStart w:id="7" w:name="_Toc433380293"/>
      <w:bookmarkStart w:id="8" w:name="_Toc433380359"/>
      <w:r w:rsidRPr="00A67D2C">
        <w:rPr>
          <w:b/>
          <w:sz w:val="24"/>
        </w:rPr>
        <w:t>Copyright Information</w:t>
      </w:r>
      <w:bookmarkEnd w:id="6"/>
      <w:bookmarkEnd w:id="7"/>
      <w:bookmarkEnd w:id="8"/>
    </w:p>
    <w:p w14:paraId="734F31B1" w14:textId="24F8BE43" w:rsidR="009A3DF3" w:rsidRPr="00A67D2C" w:rsidRDefault="009A3DF3" w:rsidP="001C7D0F">
      <w:pPr>
        <w:spacing w:after="0"/>
        <w:rPr>
          <w:rFonts w:cs="Arial"/>
        </w:rPr>
      </w:pPr>
      <w:r w:rsidRPr="00A67D2C">
        <w:rPr>
          <w:rFonts w:cs="Arial"/>
        </w:rPr>
        <w:t>© State of New South Wale</w:t>
      </w:r>
      <w:r w:rsidR="006544BB" w:rsidRPr="00A67D2C">
        <w:rPr>
          <w:rFonts w:cs="Arial"/>
        </w:rPr>
        <w:t xml:space="preserve">s through </w:t>
      </w:r>
      <w:r w:rsidR="00EC5BE3" w:rsidRPr="00A67D2C">
        <w:rPr>
          <w:rFonts w:cs="Arial"/>
        </w:rPr>
        <w:t xml:space="preserve">Department of </w:t>
      </w:r>
      <w:r w:rsidR="00A84EE7" w:rsidRPr="00A67D2C">
        <w:rPr>
          <w:rFonts w:cs="Arial"/>
        </w:rPr>
        <w:t>Customer Service 20</w:t>
      </w:r>
      <w:r w:rsidR="00AF5EB3" w:rsidRPr="00A67D2C">
        <w:rPr>
          <w:rFonts w:cs="Arial"/>
        </w:rPr>
        <w:t>2</w:t>
      </w:r>
      <w:r w:rsidR="00ED4505" w:rsidRPr="00A67D2C">
        <w:rPr>
          <w:rFonts w:cs="Arial"/>
        </w:rPr>
        <w:t>2</w:t>
      </w:r>
    </w:p>
    <w:p w14:paraId="40324DA9" w14:textId="77777777" w:rsidR="009A3DF3" w:rsidRPr="00A67D2C" w:rsidRDefault="009A3DF3" w:rsidP="001C7D0F">
      <w:pPr>
        <w:spacing w:after="0"/>
        <w:rPr>
          <w:rFonts w:cs="Arial"/>
        </w:rPr>
      </w:pPr>
    </w:p>
    <w:p w14:paraId="2C05DF1F" w14:textId="289EB741" w:rsidR="001B15F9" w:rsidRPr="00A67D2C" w:rsidRDefault="009A3DF3" w:rsidP="001C7D0F">
      <w:pPr>
        <w:spacing w:after="0"/>
        <w:rPr>
          <w:rFonts w:cs="Arial"/>
        </w:rPr>
      </w:pPr>
      <w:r w:rsidRPr="00A67D2C">
        <w:rPr>
          <w:rFonts w:cs="Arial"/>
        </w:rPr>
        <w:t xml:space="preserve">You may copy, distribute, display, download and otherwise freely deal with this information provided you attribute NSW Fair Trading as the owner. However, you must obtain permission from NSW Fair Trading if you wish to 1) modify, 2) charge others for access, 3) include in advertising or a product for sale, or 4) obtain profit, from the information. Important: For full details, see NSW Fair Trading’s copyright policy at </w:t>
      </w:r>
      <w:hyperlink r:id="rId15" w:history="1">
        <w:r w:rsidR="00974C98" w:rsidRPr="00A67D2C">
          <w:rPr>
            <w:rStyle w:val="Hyperlink"/>
            <w:rFonts w:cs="Arial"/>
          </w:rPr>
          <w:t>www.fairtrading.nsw.gov.au/copyright</w:t>
        </w:r>
      </w:hyperlink>
      <w:r w:rsidR="00974C98" w:rsidRPr="00A67D2C">
        <w:rPr>
          <w:rFonts w:cs="Arial"/>
        </w:rPr>
        <w:t xml:space="preserve"> </w:t>
      </w:r>
      <w:r w:rsidR="00725064" w:rsidRPr="00A67D2C">
        <w:rPr>
          <w:rFonts w:cs="Arial"/>
        </w:rPr>
        <w:t xml:space="preserve">or email </w:t>
      </w:r>
      <w:hyperlink r:id="rId16" w:history="1">
        <w:r w:rsidR="00974C98" w:rsidRPr="00A67D2C">
          <w:rPr>
            <w:rStyle w:val="Hyperlink"/>
            <w:rFonts w:cs="Arial"/>
          </w:rPr>
          <w:t>publications@customerservice.nsw.gov.au</w:t>
        </w:r>
      </w:hyperlink>
      <w:r w:rsidR="00974C98" w:rsidRPr="00A67D2C">
        <w:rPr>
          <w:rFonts w:cs="Arial"/>
        </w:rPr>
        <w:t xml:space="preserve"> </w:t>
      </w:r>
    </w:p>
    <w:p w14:paraId="64DA17B2" w14:textId="16829E76" w:rsidR="009A3DF3" w:rsidRPr="00A67D2C" w:rsidRDefault="009A3DF3" w:rsidP="001C7D0F">
      <w:pPr>
        <w:spacing w:after="0"/>
        <w:rPr>
          <w:color w:val="B50938"/>
          <w:sz w:val="40"/>
          <w:szCs w:val="40"/>
        </w:rPr>
      </w:pPr>
      <w:r w:rsidRPr="00A67D2C">
        <w:rPr>
          <w:color w:val="B50938"/>
          <w:sz w:val="40"/>
          <w:szCs w:val="40"/>
        </w:rPr>
        <w:br w:type="page"/>
      </w:r>
    </w:p>
    <w:p w14:paraId="1DCBF68F" w14:textId="77777777" w:rsidR="003A7538" w:rsidRPr="00A67D2C" w:rsidRDefault="00075B73" w:rsidP="005F3117">
      <w:pPr>
        <w:pStyle w:val="Heading1"/>
      </w:pPr>
      <w:bookmarkStart w:id="9" w:name="_Toc447545781"/>
      <w:bookmarkStart w:id="10" w:name="_Toc447551876"/>
      <w:bookmarkStart w:id="11" w:name="_Toc447552828"/>
      <w:bookmarkStart w:id="12" w:name="_Toc448919565"/>
      <w:bookmarkStart w:id="13" w:name="_Toc448919837"/>
      <w:bookmarkStart w:id="14" w:name="_Toc448929871"/>
      <w:bookmarkStart w:id="15" w:name="_Toc102476941"/>
      <w:bookmarkStart w:id="16" w:name="_Toc111022710"/>
      <w:r w:rsidRPr="00A67D2C">
        <w:lastRenderedPageBreak/>
        <w:t>Table of C</w:t>
      </w:r>
      <w:r w:rsidR="003A7538" w:rsidRPr="00A67D2C">
        <w:t>ontents</w:t>
      </w:r>
      <w:bookmarkEnd w:id="9"/>
      <w:bookmarkEnd w:id="10"/>
      <w:bookmarkEnd w:id="11"/>
      <w:bookmarkEnd w:id="12"/>
      <w:bookmarkEnd w:id="13"/>
      <w:bookmarkEnd w:id="14"/>
      <w:bookmarkEnd w:id="15"/>
      <w:bookmarkEnd w:id="16"/>
    </w:p>
    <w:p w14:paraId="19619C87" w14:textId="307468F6" w:rsidR="00343AA0" w:rsidRDefault="00C56AE8">
      <w:pPr>
        <w:pStyle w:val="TOC1"/>
        <w:rPr>
          <w:rFonts w:asciiTheme="minorHAnsi" w:eastAsiaTheme="minorEastAsia" w:hAnsiTheme="minorHAnsi" w:cstheme="minorBidi"/>
          <w:b w:val="0"/>
          <w:bCs w:val="0"/>
          <w:caps w:val="0"/>
          <w:color w:val="auto"/>
          <w:lang w:eastAsia="en-AU"/>
        </w:rPr>
      </w:pPr>
      <w:r w:rsidRPr="00A67D2C">
        <w:fldChar w:fldCharType="begin"/>
      </w:r>
      <w:r w:rsidRPr="00A67D2C">
        <w:instrText xml:space="preserve"> TOC \o "1-2" \h \z \u </w:instrText>
      </w:r>
      <w:r w:rsidRPr="00A67D2C">
        <w:fldChar w:fldCharType="separate"/>
      </w:r>
      <w:hyperlink w:anchor="_Toc111022710" w:history="1">
        <w:r w:rsidR="00343AA0" w:rsidRPr="001C37E9">
          <w:rPr>
            <w:rStyle w:val="Hyperlink"/>
          </w:rPr>
          <w:t>Table of Contents</w:t>
        </w:r>
        <w:r w:rsidR="00343AA0">
          <w:rPr>
            <w:webHidden/>
          </w:rPr>
          <w:tab/>
        </w:r>
        <w:r w:rsidR="00343AA0">
          <w:rPr>
            <w:webHidden/>
          </w:rPr>
          <w:fldChar w:fldCharType="begin"/>
        </w:r>
        <w:r w:rsidR="00343AA0">
          <w:rPr>
            <w:webHidden/>
          </w:rPr>
          <w:instrText xml:space="preserve"> PAGEREF _Toc111022710 \h </w:instrText>
        </w:r>
        <w:r w:rsidR="00343AA0">
          <w:rPr>
            <w:webHidden/>
          </w:rPr>
        </w:r>
        <w:r w:rsidR="00343AA0">
          <w:rPr>
            <w:webHidden/>
          </w:rPr>
          <w:fldChar w:fldCharType="separate"/>
        </w:r>
        <w:r w:rsidR="00024DAE">
          <w:rPr>
            <w:webHidden/>
          </w:rPr>
          <w:t>2</w:t>
        </w:r>
        <w:r w:rsidR="00343AA0">
          <w:rPr>
            <w:webHidden/>
          </w:rPr>
          <w:fldChar w:fldCharType="end"/>
        </w:r>
      </w:hyperlink>
    </w:p>
    <w:p w14:paraId="50BEB3D8" w14:textId="410BF99D" w:rsidR="00343AA0" w:rsidRDefault="00377378">
      <w:pPr>
        <w:pStyle w:val="TOC1"/>
        <w:rPr>
          <w:rFonts w:asciiTheme="minorHAnsi" w:eastAsiaTheme="minorEastAsia" w:hAnsiTheme="minorHAnsi" w:cstheme="minorBidi"/>
          <w:b w:val="0"/>
          <w:bCs w:val="0"/>
          <w:caps w:val="0"/>
          <w:color w:val="auto"/>
          <w:lang w:eastAsia="en-AU"/>
        </w:rPr>
      </w:pPr>
      <w:hyperlink w:anchor="_Toc111022711" w:history="1">
        <w:r w:rsidR="00343AA0" w:rsidRPr="001C37E9">
          <w:rPr>
            <w:rStyle w:val="Hyperlink"/>
          </w:rPr>
          <w:t>Commissioner’s Message</w:t>
        </w:r>
        <w:r w:rsidR="00343AA0">
          <w:rPr>
            <w:webHidden/>
          </w:rPr>
          <w:tab/>
        </w:r>
        <w:r w:rsidR="00343AA0">
          <w:rPr>
            <w:webHidden/>
          </w:rPr>
          <w:fldChar w:fldCharType="begin"/>
        </w:r>
        <w:r w:rsidR="00343AA0">
          <w:rPr>
            <w:webHidden/>
          </w:rPr>
          <w:instrText xml:space="preserve"> PAGEREF _Toc111022711 \h </w:instrText>
        </w:r>
        <w:r w:rsidR="00343AA0">
          <w:rPr>
            <w:webHidden/>
          </w:rPr>
        </w:r>
        <w:r w:rsidR="00343AA0">
          <w:rPr>
            <w:webHidden/>
          </w:rPr>
          <w:fldChar w:fldCharType="separate"/>
        </w:r>
        <w:r w:rsidR="00024DAE">
          <w:rPr>
            <w:webHidden/>
          </w:rPr>
          <w:t>3</w:t>
        </w:r>
        <w:r w:rsidR="00343AA0">
          <w:rPr>
            <w:webHidden/>
          </w:rPr>
          <w:fldChar w:fldCharType="end"/>
        </w:r>
      </w:hyperlink>
    </w:p>
    <w:p w14:paraId="3F064647" w14:textId="0EDAD8CC" w:rsidR="00343AA0" w:rsidRDefault="00377378">
      <w:pPr>
        <w:pStyle w:val="TOC1"/>
        <w:rPr>
          <w:rFonts w:asciiTheme="minorHAnsi" w:eastAsiaTheme="minorEastAsia" w:hAnsiTheme="minorHAnsi" w:cstheme="minorBidi"/>
          <w:b w:val="0"/>
          <w:bCs w:val="0"/>
          <w:caps w:val="0"/>
          <w:color w:val="auto"/>
          <w:lang w:eastAsia="en-AU"/>
        </w:rPr>
      </w:pPr>
      <w:hyperlink w:anchor="_Toc111022712" w:history="1">
        <w:r w:rsidR="00343AA0" w:rsidRPr="001C37E9">
          <w:rPr>
            <w:rStyle w:val="Hyperlink"/>
          </w:rPr>
          <w:t>Glossary</w:t>
        </w:r>
        <w:r w:rsidR="00343AA0">
          <w:rPr>
            <w:webHidden/>
          </w:rPr>
          <w:tab/>
        </w:r>
        <w:r w:rsidR="00343AA0">
          <w:rPr>
            <w:webHidden/>
          </w:rPr>
          <w:fldChar w:fldCharType="begin"/>
        </w:r>
        <w:r w:rsidR="00343AA0">
          <w:rPr>
            <w:webHidden/>
          </w:rPr>
          <w:instrText xml:space="preserve"> PAGEREF _Toc111022712 \h </w:instrText>
        </w:r>
        <w:r w:rsidR="00343AA0">
          <w:rPr>
            <w:webHidden/>
          </w:rPr>
        </w:r>
        <w:r w:rsidR="00343AA0">
          <w:rPr>
            <w:webHidden/>
          </w:rPr>
          <w:fldChar w:fldCharType="separate"/>
        </w:r>
        <w:r w:rsidR="00024DAE">
          <w:rPr>
            <w:webHidden/>
          </w:rPr>
          <w:t>4</w:t>
        </w:r>
        <w:r w:rsidR="00343AA0">
          <w:rPr>
            <w:webHidden/>
          </w:rPr>
          <w:fldChar w:fldCharType="end"/>
        </w:r>
      </w:hyperlink>
    </w:p>
    <w:p w14:paraId="6EC2DF57" w14:textId="4D16AA9E" w:rsidR="00343AA0" w:rsidRDefault="00377378">
      <w:pPr>
        <w:pStyle w:val="TOC1"/>
        <w:rPr>
          <w:rFonts w:asciiTheme="minorHAnsi" w:eastAsiaTheme="minorEastAsia" w:hAnsiTheme="minorHAnsi" w:cstheme="minorBidi"/>
          <w:b w:val="0"/>
          <w:bCs w:val="0"/>
          <w:caps w:val="0"/>
          <w:color w:val="auto"/>
          <w:lang w:eastAsia="en-AU"/>
        </w:rPr>
      </w:pPr>
      <w:hyperlink w:anchor="_Toc111022713" w:history="1">
        <w:r w:rsidR="00343AA0" w:rsidRPr="001C37E9">
          <w:rPr>
            <w:rStyle w:val="Hyperlink"/>
          </w:rPr>
          <w:t>Executive summary</w:t>
        </w:r>
        <w:r w:rsidR="00343AA0">
          <w:rPr>
            <w:webHidden/>
          </w:rPr>
          <w:tab/>
        </w:r>
        <w:r w:rsidR="00343AA0">
          <w:rPr>
            <w:webHidden/>
          </w:rPr>
          <w:fldChar w:fldCharType="begin"/>
        </w:r>
        <w:r w:rsidR="00343AA0">
          <w:rPr>
            <w:webHidden/>
          </w:rPr>
          <w:instrText xml:space="preserve"> PAGEREF _Toc111022713 \h </w:instrText>
        </w:r>
        <w:r w:rsidR="00343AA0">
          <w:rPr>
            <w:webHidden/>
          </w:rPr>
        </w:r>
        <w:r w:rsidR="00343AA0">
          <w:rPr>
            <w:webHidden/>
          </w:rPr>
          <w:fldChar w:fldCharType="separate"/>
        </w:r>
        <w:r w:rsidR="00024DAE">
          <w:rPr>
            <w:webHidden/>
          </w:rPr>
          <w:t>8</w:t>
        </w:r>
        <w:r w:rsidR="00343AA0">
          <w:rPr>
            <w:webHidden/>
          </w:rPr>
          <w:fldChar w:fldCharType="end"/>
        </w:r>
      </w:hyperlink>
    </w:p>
    <w:p w14:paraId="44FF0CBC" w14:textId="79AD121C" w:rsidR="00343AA0" w:rsidRDefault="00377378">
      <w:pPr>
        <w:pStyle w:val="TOC1"/>
        <w:rPr>
          <w:rFonts w:asciiTheme="minorHAnsi" w:eastAsiaTheme="minorEastAsia" w:hAnsiTheme="minorHAnsi" w:cstheme="minorBidi"/>
          <w:b w:val="0"/>
          <w:bCs w:val="0"/>
          <w:caps w:val="0"/>
          <w:color w:val="auto"/>
          <w:lang w:eastAsia="en-AU"/>
        </w:rPr>
      </w:pPr>
      <w:hyperlink w:anchor="_Toc111022714" w:history="1">
        <w:r w:rsidR="00343AA0" w:rsidRPr="001C37E9">
          <w:rPr>
            <w:rStyle w:val="Hyperlink"/>
          </w:rPr>
          <w:t>Consultation process</w:t>
        </w:r>
        <w:r w:rsidR="00343AA0">
          <w:rPr>
            <w:webHidden/>
          </w:rPr>
          <w:tab/>
        </w:r>
        <w:r w:rsidR="00343AA0">
          <w:rPr>
            <w:webHidden/>
          </w:rPr>
          <w:fldChar w:fldCharType="begin"/>
        </w:r>
        <w:r w:rsidR="00343AA0">
          <w:rPr>
            <w:webHidden/>
          </w:rPr>
          <w:instrText xml:space="preserve"> PAGEREF _Toc111022714 \h </w:instrText>
        </w:r>
        <w:r w:rsidR="00343AA0">
          <w:rPr>
            <w:webHidden/>
          </w:rPr>
        </w:r>
        <w:r w:rsidR="00343AA0">
          <w:rPr>
            <w:webHidden/>
          </w:rPr>
          <w:fldChar w:fldCharType="separate"/>
        </w:r>
        <w:r w:rsidR="00024DAE">
          <w:rPr>
            <w:webHidden/>
          </w:rPr>
          <w:t>10</w:t>
        </w:r>
        <w:r w:rsidR="00343AA0">
          <w:rPr>
            <w:webHidden/>
          </w:rPr>
          <w:fldChar w:fldCharType="end"/>
        </w:r>
      </w:hyperlink>
    </w:p>
    <w:p w14:paraId="07985327" w14:textId="3716AD1C" w:rsidR="00343AA0" w:rsidRDefault="00377378">
      <w:pPr>
        <w:pStyle w:val="TOC2"/>
        <w:rPr>
          <w:rFonts w:asciiTheme="minorHAnsi" w:eastAsiaTheme="minorEastAsia" w:hAnsiTheme="minorHAnsi" w:cstheme="minorBidi"/>
          <w:noProof/>
          <w:lang w:eastAsia="en-AU"/>
        </w:rPr>
      </w:pPr>
      <w:hyperlink w:anchor="_Toc111022715" w:history="1">
        <w:r w:rsidR="00343AA0" w:rsidRPr="001C37E9">
          <w:rPr>
            <w:rStyle w:val="Hyperlink"/>
            <w:noProof/>
          </w:rPr>
          <w:t>Making a submission</w:t>
        </w:r>
        <w:r w:rsidR="00343AA0">
          <w:rPr>
            <w:noProof/>
            <w:webHidden/>
          </w:rPr>
          <w:tab/>
        </w:r>
        <w:r w:rsidR="00343AA0">
          <w:rPr>
            <w:noProof/>
            <w:webHidden/>
          </w:rPr>
          <w:fldChar w:fldCharType="begin"/>
        </w:r>
        <w:r w:rsidR="00343AA0">
          <w:rPr>
            <w:noProof/>
            <w:webHidden/>
          </w:rPr>
          <w:instrText xml:space="preserve"> PAGEREF _Toc111022715 \h </w:instrText>
        </w:r>
        <w:r w:rsidR="00343AA0">
          <w:rPr>
            <w:noProof/>
            <w:webHidden/>
          </w:rPr>
        </w:r>
        <w:r w:rsidR="00343AA0">
          <w:rPr>
            <w:noProof/>
            <w:webHidden/>
          </w:rPr>
          <w:fldChar w:fldCharType="separate"/>
        </w:r>
        <w:r w:rsidR="00024DAE">
          <w:rPr>
            <w:noProof/>
            <w:webHidden/>
          </w:rPr>
          <w:t>10</w:t>
        </w:r>
        <w:r w:rsidR="00343AA0">
          <w:rPr>
            <w:noProof/>
            <w:webHidden/>
          </w:rPr>
          <w:fldChar w:fldCharType="end"/>
        </w:r>
      </w:hyperlink>
    </w:p>
    <w:p w14:paraId="79BAC440" w14:textId="0A456D7D" w:rsidR="00343AA0" w:rsidRDefault="00377378">
      <w:pPr>
        <w:pStyle w:val="TOC1"/>
        <w:rPr>
          <w:rFonts w:asciiTheme="minorHAnsi" w:eastAsiaTheme="minorEastAsia" w:hAnsiTheme="minorHAnsi" w:cstheme="minorBidi"/>
          <w:b w:val="0"/>
          <w:bCs w:val="0"/>
          <w:caps w:val="0"/>
          <w:color w:val="auto"/>
          <w:lang w:eastAsia="en-AU"/>
        </w:rPr>
      </w:pPr>
      <w:hyperlink w:anchor="_Toc111022716" w:history="1">
        <w:r w:rsidR="00343AA0" w:rsidRPr="001C37E9">
          <w:rPr>
            <w:rStyle w:val="Hyperlink"/>
          </w:rPr>
          <w:t>Objective and rationale of the Amendment Regulation</w:t>
        </w:r>
        <w:r w:rsidR="00343AA0">
          <w:rPr>
            <w:webHidden/>
          </w:rPr>
          <w:tab/>
        </w:r>
        <w:r w:rsidR="00343AA0">
          <w:rPr>
            <w:webHidden/>
          </w:rPr>
          <w:fldChar w:fldCharType="begin"/>
        </w:r>
        <w:r w:rsidR="00343AA0">
          <w:rPr>
            <w:webHidden/>
          </w:rPr>
          <w:instrText xml:space="preserve"> PAGEREF _Toc111022716 \h </w:instrText>
        </w:r>
        <w:r w:rsidR="00343AA0">
          <w:rPr>
            <w:webHidden/>
          </w:rPr>
        </w:r>
        <w:r w:rsidR="00343AA0">
          <w:rPr>
            <w:webHidden/>
          </w:rPr>
          <w:fldChar w:fldCharType="separate"/>
        </w:r>
        <w:r w:rsidR="00024DAE">
          <w:rPr>
            <w:webHidden/>
          </w:rPr>
          <w:t>12</w:t>
        </w:r>
        <w:r w:rsidR="00343AA0">
          <w:rPr>
            <w:webHidden/>
          </w:rPr>
          <w:fldChar w:fldCharType="end"/>
        </w:r>
      </w:hyperlink>
    </w:p>
    <w:p w14:paraId="0D07B73A" w14:textId="4595D961" w:rsidR="00343AA0" w:rsidRDefault="00377378">
      <w:pPr>
        <w:pStyle w:val="TOC2"/>
        <w:rPr>
          <w:rFonts w:asciiTheme="minorHAnsi" w:eastAsiaTheme="minorEastAsia" w:hAnsiTheme="minorHAnsi" w:cstheme="minorBidi"/>
          <w:noProof/>
          <w:lang w:eastAsia="en-AU"/>
        </w:rPr>
      </w:pPr>
      <w:hyperlink w:anchor="_Toc111022717" w:history="1">
        <w:r w:rsidR="00343AA0" w:rsidRPr="001C37E9">
          <w:rPr>
            <w:rStyle w:val="Hyperlink"/>
            <w:noProof/>
          </w:rPr>
          <w:t>Need for government action</w:t>
        </w:r>
        <w:r w:rsidR="00343AA0">
          <w:rPr>
            <w:noProof/>
            <w:webHidden/>
          </w:rPr>
          <w:tab/>
        </w:r>
        <w:r w:rsidR="00343AA0">
          <w:rPr>
            <w:noProof/>
            <w:webHidden/>
          </w:rPr>
          <w:fldChar w:fldCharType="begin"/>
        </w:r>
        <w:r w:rsidR="00343AA0">
          <w:rPr>
            <w:noProof/>
            <w:webHidden/>
          </w:rPr>
          <w:instrText xml:space="preserve"> PAGEREF _Toc111022717 \h </w:instrText>
        </w:r>
        <w:r w:rsidR="00343AA0">
          <w:rPr>
            <w:noProof/>
            <w:webHidden/>
          </w:rPr>
        </w:r>
        <w:r w:rsidR="00343AA0">
          <w:rPr>
            <w:noProof/>
            <w:webHidden/>
          </w:rPr>
          <w:fldChar w:fldCharType="separate"/>
        </w:r>
        <w:r w:rsidR="00024DAE">
          <w:rPr>
            <w:noProof/>
            <w:webHidden/>
          </w:rPr>
          <w:t>12</w:t>
        </w:r>
        <w:r w:rsidR="00343AA0">
          <w:rPr>
            <w:noProof/>
            <w:webHidden/>
          </w:rPr>
          <w:fldChar w:fldCharType="end"/>
        </w:r>
      </w:hyperlink>
    </w:p>
    <w:p w14:paraId="7C0CD5CD" w14:textId="2CF08734" w:rsidR="00343AA0" w:rsidRDefault="00377378">
      <w:pPr>
        <w:pStyle w:val="TOC2"/>
        <w:rPr>
          <w:rFonts w:asciiTheme="minorHAnsi" w:eastAsiaTheme="minorEastAsia" w:hAnsiTheme="minorHAnsi" w:cstheme="minorBidi"/>
          <w:noProof/>
          <w:lang w:eastAsia="en-AU"/>
        </w:rPr>
      </w:pPr>
      <w:hyperlink w:anchor="_Toc111022718" w:history="1">
        <w:r w:rsidR="00343AA0" w:rsidRPr="001C37E9">
          <w:rPr>
            <w:rStyle w:val="Hyperlink"/>
            <w:noProof/>
          </w:rPr>
          <w:t>Objective of government intervention</w:t>
        </w:r>
        <w:r w:rsidR="00343AA0">
          <w:rPr>
            <w:noProof/>
            <w:webHidden/>
          </w:rPr>
          <w:tab/>
        </w:r>
        <w:r w:rsidR="00343AA0">
          <w:rPr>
            <w:noProof/>
            <w:webHidden/>
          </w:rPr>
          <w:fldChar w:fldCharType="begin"/>
        </w:r>
        <w:r w:rsidR="00343AA0">
          <w:rPr>
            <w:noProof/>
            <w:webHidden/>
          </w:rPr>
          <w:instrText xml:space="preserve"> PAGEREF _Toc111022718 \h </w:instrText>
        </w:r>
        <w:r w:rsidR="00343AA0">
          <w:rPr>
            <w:noProof/>
            <w:webHidden/>
          </w:rPr>
        </w:r>
        <w:r w:rsidR="00343AA0">
          <w:rPr>
            <w:noProof/>
            <w:webHidden/>
          </w:rPr>
          <w:fldChar w:fldCharType="separate"/>
        </w:r>
        <w:r w:rsidR="00024DAE">
          <w:rPr>
            <w:noProof/>
            <w:webHidden/>
          </w:rPr>
          <w:t>13</w:t>
        </w:r>
        <w:r w:rsidR="00343AA0">
          <w:rPr>
            <w:noProof/>
            <w:webHidden/>
          </w:rPr>
          <w:fldChar w:fldCharType="end"/>
        </w:r>
      </w:hyperlink>
    </w:p>
    <w:p w14:paraId="13732059" w14:textId="127DA48C" w:rsidR="00343AA0" w:rsidRDefault="00377378">
      <w:pPr>
        <w:pStyle w:val="TOC1"/>
        <w:rPr>
          <w:rFonts w:asciiTheme="minorHAnsi" w:eastAsiaTheme="minorEastAsia" w:hAnsiTheme="minorHAnsi" w:cstheme="minorBidi"/>
          <w:b w:val="0"/>
          <w:bCs w:val="0"/>
          <w:caps w:val="0"/>
          <w:color w:val="auto"/>
          <w:lang w:eastAsia="en-AU"/>
        </w:rPr>
      </w:pPr>
      <w:hyperlink w:anchor="_Toc111022719" w:history="1">
        <w:r w:rsidR="00343AA0" w:rsidRPr="001C37E9">
          <w:rPr>
            <w:rStyle w:val="Hyperlink"/>
          </w:rPr>
          <w:t>Discussion and assessment of options</w:t>
        </w:r>
        <w:r w:rsidR="00343AA0">
          <w:rPr>
            <w:webHidden/>
          </w:rPr>
          <w:tab/>
        </w:r>
        <w:r w:rsidR="00343AA0">
          <w:rPr>
            <w:webHidden/>
          </w:rPr>
          <w:fldChar w:fldCharType="begin"/>
        </w:r>
        <w:r w:rsidR="00343AA0">
          <w:rPr>
            <w:webHidden/>
          </w:rPr>
          <w:instrText xml:space="preserve"> PAGEREF _Toc111022719 \h </w:instrText>
        </w:r>
        <w:r w:rsidR="00343AA0">
          <w:rPr>
            <w:webHidden/>
          </w:rPr>
        </w:r>
        <w:r w:rsidR="00343AA0">
          <w:rPr>
            <w:webHidden/>
          </w:rPr>
          <w:fldChar w:fldCharType="separate"/>
        </w:r>
        <w:r w:rsidR="00024DAE">
          <w:rPr>
            <w:webHidden/>
          </w:rPr>
          <w:t>14</w:t>
        </w:r>
        <w:r w:rsidR="00343AA0">
          <w:rPr>
            <w:webHidden/>
          </w:rPr>
          <w:fldChar w:fldCharType="end"/>
        </w:r>
      </w:hyperlink>
    </w:p>
    <w:p w14:paraId="42ACA802" w14:textId="198A676A" w:rsidR="00343AA0" w:rsidRDefault="00377378">
      <w:pPr>
        <w:pStyle w:val="TOC1"/>
        <w:rPr>
          <w:rFonts w:asciiTheme="minorHAnsi" w:eastAsiaTheme="minorEastAsia" w:hAnsiTheme="minorHAnsi" w:cstheme="minorBidi"/>
          <w:b w:val="0"/>
          <w:bCs w:val="0"/>
          <w:caps w:val="0"/>
          <w:color w:val="auto"/>
          <w:lang w:eastAsia="en-AU"/>
        </w:rPr>
      </w:pPr>
      <w:hyperlink w:anchor="_Toc111022720" w:history="1">
        <w:r w:rsidR="00343AA0" w:rsidRPr="001C37E9">
          <w:rPr>
            <w:rStyle w:val="Hyperlink"/>
          </w:rPr>
          <w:t>Ensuring quality designs and builds</w:t>
        </w:r>
        <w:r w:rsidR="00343AA0">
          <w:rPr>
            <w:webHidden/>
          </w:rPr>
          <w:tab/>
        </w:r>
        <w:r w:rsidR="00343AA0">
          <w:rPr>
            <w:webHidden/>
          </w:rPr>
          <w:fldChar w:fldCharType="begin"/>
        </w:r>
        <w:r w:rsidR="00343AA0">
          <w:rPr>
            <w:webHidden/>
          </w:rPr>
          <w:instrText xml:space="preserve"> PAGEREF _Toc111022720 \h </w:instrText>
        </w:r>
        <w:r w:rsidR="00343AA0">
          <w:rPr>
            <w:webHidden/>
          </w:rPr>
        </w:r>
        <w:r w:rsidR="00343AA0">
          <w:rPr>
            <w:webHidden/>
          </w:rPr>
          <w:fldChar w:fldCharType="separate"/>
        </w:r>
        <w:r w:rsidR="00024DAE">
          <w:rPr>
            <w:webHidden/>
          </w:rPr>
          <w:t>16</w:t>
        </w:r>
        <w:r w:rsidR="00343AA0">
          <w:rPr>
            <w:webHidden/>
          </w:rPr>
          <w:fldChar w:fldCharType="end"/>
        </w:r>
      </w:hyperlink>
    </w:p>
    <w:p w14:paraId="74B63EF9" w14:textId="4BC3E30A" w:rsidR="00343AA0" w:rsidRDefault="00377378">
      <w:pPr>
        <w:pStyle w:val="TOC1"/>
        <w:rPr>
          <w:rFonts w:asciiTheme="minorHAnsi" w:eastAsiaTheme="minorEastAsia" w:hAnsiTheme="minorHAnsi" w:cstheme="minorBidi"/>
          <w:b w:val="0"/>
          <w:bCs w:val="0"/>
          <w:caps w:val="0"/>
          <w:color w:val="auto"/>
          <w:lang w:eastAsia="en-AU"/>
        </w:rPr>
      </w:pPr>
      <w:hyperlink w:anchor="_Toc111022721" w:history="1">
        <w:r w:rsidR="00343AA0" w:rsidRPr="001C37E9">
          <w:rPr>
            <w:rStyle w:val="Hyperlink"/>
          </w:rPr>
          <w:t>Expanding the DBP Act to Classes 3 and 9c</w:t>
        </w:r>
        <w:r w:rsidR="00343AA0">
          <w:rPr>
            <w:webHidden/>
          </w:rPr>
          <w:tab/>
        </w:r>
        <w:r w:rsidR="00343AA0">
          <w:rPr>
            <w:webHidden/>
          </w:rPr>
          <w:fldChar w:fldCharType="begin"/>
        </w:r>
        <w:r w:rsidR="00343AA0">
          <w:rPr>
            <w:webHidden/>
          </w:rPr>
          <w:instrText xml:space="preserve"> PAGEREF _Toc111022721 \h </w:instrText>
        </w:r>
        <w:r w:rsidR="00343AA0">
          <w:rPr>
            <w:webHidden/>
          </w:rPr>
        </w:r>
        <w:r w:rsidR="00343AA0">
          <w:rPr>
            <w:webHidden/>
          </w:rPr>
          <w:fldChar w:fldCharType="separate"/>
        </w:r>
        <w:r w:rsidR="00024DAE">
          <w:rPr>
            <w:webHidden/>
          </w:rPr>
          <w:t>19</w:t>
        </w:r>
        <w:r w:rsidR="00343AA0">
          <w:rPr>
            <w:webHidden/>
          </w:rPr>
          <w:fldChar w:fldCharType="end"/>
        </w:r>
      </w:hyperlink>
    </w:p>
    <w:p w14:paraId="0E9AC607" w14:textId="0ABB6EF1" w:rsidR="00343AA0" w:rsidRDefault="00377378">
      <w:pPr>
        <w:pStyle w:val="TOC1"/>
        <w:rPr>
          <w:rFonts w:asciiTheme="minorHAnsi" w:eastAsiaTheme="minorEastAsia" w:hAnsiTheme="minorHAnsi" w:cstheme="minorBidi"/>
          <w:b w:val="0"/>
          <w:bCs w:val="0"/>
          <w:caps w:val="0"/>
          <w:color w:val="auto"/>
          <w:lang w:eastAsia="en-AU"/>
        </w:rPr>
      </w:pPr>
      <w:hyperlink w:anchor="_Toc111022722" w:history="1">
        <w:r w:rsidR="00343AA0" w:rsidRPr="001C37E9">
          <w:rPr>
            <w:rStyle w:val="Hyperlink"/>
          </w:rPr>
          <w:t>Building work exemptions</w:t>
        </w:r>
        <w:r w:rsidR="00343AA0">
          <w:rPr>
            <w:webHidden/>
          </w:rPr>
          <w:tab/>
        </w:r>
        <w:r w:rsidR="00343AA0">
          <w:rPr>
            <w:webHidden/>
          </w:rPr>
          <w:fldChar w:fldCharType="begin"/>
        </w:r>
        <w:r w:rsidR="00343AA0">
          <w:rPr>
            <w:webHidden/>
          </w:rPr>
          <w:instrText xml:space="preserve"> PAGEREF _Toc111022722 \h </w:instrText>
        </w:r>
        <w:r w:rsidR="00343AA0">
          <w:rPr>
            <w:webHidden/>
          </w:rPr>
        </w:r>
        <w:r w:rsidR="00343AA0">
          <w:rPr>
            <w:webHidden/>
          </w:rPr>
          <w:fldChar w:fldCharType="separate"/>
        </w:r>
        <w:r w:rsidR="00024DAE">
          <w:rPr>
            <w:webHidden/>
          </w:rPr>
          <w:t>30</w:t>
        </w:r>
        <w:r w:rsidR="00343AA0">
          <w:rPr>
            <w:webHidden/>
          </w:rPr>
          <w:fldChar w:fldCharType="end"/>
        </w:r>
      </w:hyperlink>
    </w:p>
    <w:p w14:paraId="62ABBFDA" w14:textId="1909F669" w:rsidR="00343AA0" w:rsidRDefault="00377378">
      <w:pPr>
        <w:pStyle w:val="TOC1"/>
        <w:rPr>
          <w:rFonts w:asciiTheme="minorHAnsi" w:eastAsiaTheme="minorEastAsia" w:hAnsiTheme="minorHAnsi" w:cstheme="minorBidi"/>
          <w:b w:val="0"/>
          <w:bCs w:val="0"/>
          <w:caps w:val="0"/>
          <w:color w:val="auto"/>
          <w:lang w:eastAsia="en-AU"/>
        </w:rPr>
      </w:pPr>
      <w:hyperlink w:anchor="_Toc111022723" w:history="1">
        <w:r w:rsidR="00343AA0" w:rsidRPr="001C37E9">
          <w:rPr>
            <w:rStyle w:val="Hyperlink"/>
            <w:rFonts w:eastAsia="Arial Bold"/>
          </w:rPr>
          <w:t>Design Practitioner classes</w:t>
        </w:r>
        <w:r w:rsidR="00343AA0">
          <w:rPr>
            <w:webHidden/>
          </w:rPr>
          <w:tab/>
        </w:r>
        <w:r w:rsidR="00343AA0">
          <w:rPr>
            <w:webHidden/>
          </w:rPr>
          <w:fldChar w:fldCharType="begin"/>
        </w:r>
        <w:r w:rsidR="00343AA0">
          <w:rPr>
            <w:webHidden/>
          </w:rPr>
          <w:instrText xml:space="preserve"> PAGEREF _Toc111022723 \h </w:instrText>
        </w:r>
        <w:r w:rsidR="00343AA0">
          <w:rPr>
            <w:webHidden/>
          </w:rPr>
        </w:r>
        <w:r w:rsidR="00343AA0">
          <w:rPr>
            <w:webHidden/>
          </w:rPr>
          <w:fldChar w:fldCharType="separate"/>
        </w:r>
        <w:r w:rsidR="00024DAE">
          <w:rPr>
            <w:webHidden/>
          </w:rPr>
          <w:t>33</w:t>
        </w:r>
        <w:r w:rsidR="00343AA0">
          <w:rPr>
            <w:webHidden/>
          </w:rPr>
          <w:fldChar w:fldCharType="end"/>
        </w:r>
      </w:hyperlink>
    </w:p>
    <w:p w14:paraId="71EBE8B5" w14:textId="3A12A20E" w:rsidR="00343AA0" w:rsidRDefault="00377378">
      <w:pPr>
        <w:pStyle w:val="TOC1"/>
        <w:rPr>
          <w:rFonts w:asciiTheme="minorHAnsi" w:eastAsiaTheme="minorEastAsia" w:hAnsiTheme="minorHAnsi" w:cstheme="minorBidi"/>
          <w:b w:val="0"/>
          <w:bCs w:val="0"/>
          <w:caps w:val="0"/>
          <w:color w:val="auto"/>
          <w:lang w:eastAsia="en-AU"/>
        </w:rPr>
      </w:pPr>
      <w:hyperlink w:anchor="_Toc111022724" w:history="1">
        <w:r w:rsidR="00343AA0" w:rsidRPr="001C37E9">
          <w:rPr>
            <w:rStyle w:val="Hyperlink"/>
            <w:rFonts w:eastAsia="Arial Bold"/>
          </w:rPr>
          <w:t>Building Practitioner classes</w:t>
        </w:r>
        <w:r w:rsidR="00343AA0">
          <w:rPr>
            <w:webHidden/>
          </w:rPr>
          <w:tab/>
        </w:r>
        <w:r w:rsidR="00343AA0">
          <w:rPr>
            <w:webHidden/>
          </w:rPr>
          <w:fldChar w:fldCharType="begin"/>
        </w:r>
        <w:r w:rsidR="00343AA0">
          <w:rPr>
            <w:webHidden/>
          </w:rPr>
          <w:instrText xml:space="preserve"> PAGEREF _Toc111022724 \h </w:instrText>
        </w:r>
        <w:r w:rsidR="00343AA0">
          <w:rPr>
            <w:webHidden/>
          </w:rPr>
        </w:r>
        <w:r w:rsidR="00343AA0">
          <w:rPr>
            <w:webHidden/>
          </w:rPr>
          <w:fldChar w:fldCharType="separate"/>
        </w:r>
        <w:r w:rsidR="00024DAE">
          <w:rPr>
            <w:webHidden/>
          </w:rPr>
          <w:t>35</w:t>
        </w:r>
        <w:r w:rsidR="00343AA0">
          <w:rPr>
            <w:webHidden/>
          </w:rPr>
          <w:fldChar w:fldCharType="end"/>
        </w:r>
      </w:hyperlink>
    </w:p>
    <w:p w14:paraId="024B51C8" w14:textId="5FBFB207" w:rsidR="00343AA0" w:rsidRDefault="00377378">
      <w:pPr>
        <w:pStyle w:val="TOC1"/>
        <w:rPr>
          <w:rFonts w:asciiTheme="minorHAnsi" w:eastAsiaTheme="minorEastAsia" w:hAnsiTheme="minorHAnsi" w:cstheme="minorBidi"/>
          <w:b w:val="0"/>
          <w:bCs w:val="0"/>
          <w:caps w:val="0"/>
          <w:color w:val="auto"/>
          <w:lang w:eastAsia="en-AU"/>
        </w:rPr>
      </w:pPr>
      <w:hyperlink w:anchor="_Toc111022725" w:history="1">
        <w:r w:rsidR="00343AA0" w:rsidRPr="001C37E9">
          <w:rPr>
            <w:rStyle w:val="Hyperlink"/>
          </w:rPr>
          <w:t>Professional Engineers Scheme</w:t>
        </w:r>
        <w:r w:rsidR="00343AA0">
          <w:rPr>
            <w:webHidden/>
          </w:rPr>
          <w:tab/>
        </w:r>
        <w:r w:rsidR="00343AA0">
          <w:rPr>
            <w:webHidden/>
          </w:rPr>
          <w:fldChar w:fldCharType="begin"/>
        </w:r>
        <w:r w:rsidR="00343AA0">
          <w:rPr>
            <w:webHidden/>
          </w:rPr>
          <w:instrText xml:space="preserve"> PAGEREF _Toc111022725 \h </w:instrText>
        </w:r>
        <w:r w:rsidR="00343AA0">
          <w:rPr>
            <w:webHidden/>
          </w:rPr>
        </w:r>
        <w:r w:rsidR="00343AA0">
          <w:rPr>
            <w:webHidden/>
          </w:rPr>
          <w:fldChar w:fldCharType="separate"/>
        </w:r>
        <w:r w:rsidR="00024DAE">
          <w:rPr>
            <w:webHidden/>
          </w:rPr>
          <w:t>38</w:t>
        </w:r>
        <w:r w:rsidR="00343AA0">
          <w:rPr>
            <w:webHidden/>
          </w:rPr>
          <w:fldChar w:fldCharType="end"/>
        </w:r>
      </w:hyperlink>
    </w:p>
    <w:p w14:paraId="1E8D1A09" w14:textId="0263C3D4" w:rsidR="00343AA0" w:rsidRDefault="00377378">
      <w:pPr>
        <w:pStyle w:val="TOC1"/>
        <w:rPr>
          <w:rFonts w:asciiTheme="minorHAnsi" w:eastAsiaTheme="minorEastAsia" w:hAnsiTheme="minorHAnsi" w:cstheme="minorBidi"/>
          <w:b w:val="0"/>
          <w:bCs w:val="0"/>
          <w:caps w:val="0"/>
          <w:color w:val="auto"/>
          <w:lang w:eastAsia="en-AU"/>
        </w:rPr>
      </w:pPr>
      <w:hyperlink w:anchor="_Toc111022726" w:history="1">
        <w:r w:rsidR="00343AA0" w:rsidRPr="001C37E9">
          <w:rPr>
            <w:rStyle w:val="Hyperlink"/>
          </w:rPr>
          <w:t>Expanding the RAB Act to Classes 3 and 9c</w:t>
        </w:r>
        <w:r w:rsidR="00343AA0">
          <w:rPr>
            <w:webHidden/>
          </w:rPr>
          <w:tab/>
        </w:r>
        <w:r w:rsidR="00343AA0">
          <w:rPr>
            <w:webHidden/>
          </w:rPr>
          <w:fldChar w:fldCharType="begin"/>
        </w:r>
        <w:r w:rsidR="00343AA0">
          <w:rPr>
            <w:webHidden/>
          </w:rPr>
          <w:instrText xml:space="preserve"> PAGEREF _Toc111022726 \h </w:instrText>
        </w:r>
        <w:r w:rsidR="00343AA0">
          <w:rPr>
            <w:webHidden/>
          </w:rPr>
        </w:r>
        <w:r w:rsidR="00343AA0">
          <w:rPr>
            <w:webHidden/>
          </w:rPr>
          <w:fldChar w:fldCharType="separate"/>
        </w:r>
        <w:r w:rsidR="00024DAE">
          <w:rPr>
            <w:webHidden/>
          </w:rPr>
          <w:t>45</w:t>
        </w:r>
        <w:r w:rsidR="00343AA0">
          <w:rPr>
            <w:webHidden/>
          </w:rPr>
          <w:fldChar w:fldCharType="end"/>
        </w:r>
      </w:hyperlink>
    </w:p>
    <w:p w14:paraId="262C7D7A" w14:textId="1754329B" w:rsidR="00343AA0" w:rsidRDefault="00377378">
      <w:pPr>
        <w:pStyle w:val="TOC1"/>
        <w:rPr>
          <w:rFonts w:asciiTheme="minorHAnsi" w:eastAsiaTheme="minorEastAsia" w:hAnsiTheme="minorHAnsi" w:cstheme="minorBidi"/>
          <w:b w:val="0"/>
          <w:bCs w:val="0"/>
          <w:caps w:val="0"/>
          <w:color w:val="auto"/>
          <w:lang w:eastAsia="en-AU"/>
        </w:rPr>
      </w:pPr>
      <w:hyperlink w:anchor="_Toc111022727" w:history="1">
        <w:r w:rsidR="00343AA0" w:rsidRPr="001C37E9">
          <w:rPr>
            <w:rStyle w:val="Hyperlink"/>
          </w:rPr>
          <w:t>A levy to maintain momentum restoring confidence in the industry</w:t>
        </w:r>
        <w:r w:rsidR="00343AA0">
          <w:rPr>
            <w:webHidden/>
          </w:rPr>
          <w:tab/>
        </w:r>
        <w:r w:rsidR="00343AA0">
          <w:rPr>
            <w:webHidden/>
          </w:rPr>
          <w:fldChar w:fldCharType="begin"/>
        </w:r>
        <w:r w:rsidR="00343AA0">
          <w:rPr>
            <w:webHidden/>
          </w:rPr>
          <w:instrText xml:space="preserve"> PAGEREF _Toc111022727 \h </w:instrText>
        </w:r>
        <w:r w:rsidR="00343AA0">
          <w:rPr>
            <w:webHidden/>
          </w:rPr>
        </w:r>
        <w:r w:rsidR="00343AA0">
          <w:rPr>
            <w:webHidden/>
          </w:rPr>
          <w:fldChar w:fldCharType="separate"/>
        </w:r>
        <w:r w:rsidR="00024DAE">
          <w:rPr>
            <w:webHidden/>
          </w:rPr>
          <w:t>47</w:t>
        </w:r>
        <w:r w:rsidR="00343AA0">
          <w:rPr>
            <w:webHidden/>
          </w:rPr>
          <w:fldChar w:fldCharType="end"/>
        </w:r>
      </w:hyperlink>
    </w:p>
    <w:p w14:paraId="13D67043" w14:textId="185C3E4D" w:rsidR="00343AA0" w:rsidRDefault="00377378">
      <w:pPr>
        <w:pStyle w:val="TOC2"/>
        <w:rPr>
          <w:rFonts w:asciiTheme="minorHAnsi" w:eastAsiaTheme="minorEastAsia" w:hAnsiTheme="minorHAnsi" w:cstheme="minorBidi"/>
          <w:noProof/>
          <w:lang w:eastAsia="en-AU"/>
        </w:rPr>
      </w:pPr>
      <w:hyperlink w:anchor="_Toc111022728" w:history="1">
        <w:r w:rsidR="00343AA0" w:rsidRPr="001C37E9">
          <w:rPr>
            <w:rStyle w:val="Hyperlink"/>
            <w:noProof/>
          </w:rPr>
          <w:t>Other costs to Government</w:t>
        </w:r>
        <w:r w:rsidR="00343AA0">
          <w:rPr>
            <w:noProof/>
            <w:webHidden/>
          </w:rPr>
          <w:tab/>
        </w:r>
        <w:r w:rsidR="00343AA0">
          <w:rPr>
            <w:noProof/>
            <w:webHidden/>
          </w:rPr>
          <w:fldChar w:fldCharType="begin"/>
        </w:r>
        <w:r w:rsidR="00343AA0">
          <w:rPr>
            <w:noProof/>
            <w:webHidden/>
          </w:rPr>
          <w:instrText xml:space="preserve"> PAGEREF _Toc111022728 \h </w:instrText>
        </w:r>
        <w:r w:rsidR="00343AA0">
          <w:rPr>
            <w:noProof/>
            <w:webHidden/>
          </w:rPr>
        </w:r>
        <w:r w:rsidR="00343AA0">
          <w:rPr>
            <w:noProof/>
            <w:webHidden/>
          </w:rPr>
          <w:fldChar w:fldCharType="separate"/>
        </w:r>
        <w:r w:rsidR="00024DAE">
          <w:rPr>
            <w:noProof/>
            <w:webHidden/>
          </w:rPr>
          <w:t>64</w:t>
        </w:r>
        <w:r w:rsidR="00343AA0">
          <w:rPr>
            <w:noProof/>
            <w:webHidden/>
          </w:rPr>
          <w:fldChar w:fldCharType="end"/>
        </w:r>
      </w:hyperlink>
    </w:p>
    <w:p w14:paraId="249D83FF" w14:textId="09CDB1B3" w:rsidR="00343AA0" w:rsidRDefault="00377378">
      <w:pPr>
        <w:pStyle w:val="TOC2"/>
        <w:rPr>
          <w:rFonts w:asciiTheme="minorHAnsi" w:eastAsiaTheme="minorEastAsia" w:hAnsiTheme="minorHAnsi" w:cstheme="minorBidi"/>
          <w:noProof/>
          <w:lang w:eastAsia="en-AU"/>
        </w:rPr>
      </w:pPr>
      <w:hyperlink w:anchor="_Toc111022729" w:history="1">
        <w:r w:rsidR="00343AA0" w:rsidRPr="001C37E9">
          <w:rPr>
            <w:rStyle w:val="Hyperlink"/>
            <w:noProof/>
          </w:rPr>
          <w:t>APPENDIX 1 – Building qualifications (Class 3 and Class 9c)</w:t>
        </w:r>
        <w:r w:rsidR="00343AA0">
          <w:rPr>
            <w:noProof/>
            <w:webHidden/>
          </w:rPr>
          <w:tab/>
        </w:r>
        <w:r w:rsidR="00343AA0">
          <w:rPr>
            <w:noProof/>
            <w:webHidden/>
          </w:rPr>
          <w:fldChar w:fldCharType="begin"/>
        </w:r>
        <w:r w:rsidR="00343AA0">
          <w:rPr>
            <w:noProof/>
            <w:webHidden/>
          </w:rPr>
          <w:instrText xml:space="preserve"> PAGEREF _Toc111022729 \h </w:instrText>
        </w:r>
        <w:r w:rsidR="00343AA0">
          <w:rPr>
            <w:noProof/>
            <w:webHidden/>
          </w:rPr>
        </w:r>
        <w:r w:rsidR="00343AA0">
          <w:rPr>
            <w:noProof/>
            <w:webHidden/>
          </w:rPr>
          <w:fldChar w:fldCharType="separate"/>
        </w:r>
        <w:r w:rsidR="00024DAE">
          <w:rPr>
            <w:noProof/>
            <w:webHidden/>
          </w:rPr>
          <w:t>68</w:t>
        </w:r>
        <w:r w:rsidR="00343AA0">
          <w:rPr>
            <w:noProof/>
            <w:webHidden/>
          </w:rPr>
          <w:fldChar w:fldCharType="end"/>
        </w:r>
      </w:hyperlink>
    </w:p>
    <w:p w14:paraId="6CD91CC0" w14:textId="69E0A756" w:rsidR="007958D1" w:rsidRPr="00A67D2C" w:rsidRDefault="00C56AE8" w:rsidP="009C4FF5">
      <w:pPr>
        <w:pStyle w:val="TOC2"/>
      </w:pPr>
      <w:r w:rsidRPr="00A67D2C">
        <w:rPr>
          <w:noProof/>
        </w:rPr>
        <w:fldChar w:fldCharType="end"/>
      </w:r>
    </w:p>
    <w:p w14:paraId="2129D482" w14:textId="2CED98CA" w:rsidR="004722CC" w:rsidRPr="00A67D2C" w:rsidRDefault="00863957" w:rsidP="00060282">
      <w:pPr>
        <w:pStyle w:val="Heading1"/>
      </w:pPr>
      <w:bookmarkStart w:id="17" w:name="_Toc102476942"/>
      <w:bookmarkStart w:id="18" w:name="_Toc111022711"/>
      <w:r w:rsidRPr="00A67D2C">
        <w:lastRenderedPageBreak/>
        <w:t>Commission</w:t>
      </w:r>
      <w:r w:rsidR="004722CC" w:rsidRPr="00A67D2C">
        <w:t>er’s Message</w:t>
      </w:r>
      <w:bookmarkEnd w:id="17"/>
      <w:bookmarkEnd w:id="18"/>
    </w:p>
    <w:p w14:paraId="4CA706E8" w14:textId="58878398" w:rsidR="004722CC" w:rsidRPr="00A67D2C" w:rsidRDefault="00F371D9" w:rsidP="167F361B">
      <w:pPr>
        <w:rPr>
          <w:rFonts w:cs="Arial"/>
          <w:i/>
          <w:iCs/>
          <w:color w:val="000000" w:themeColor="text1"/>
        </w:rPr>
      </w:pPr>
      <w:r w:rsidRPr="00A67D2C">
        <w:rPr>
          <w:rFonts w:cs="Arial"/>
          <w:color w:val="000000" w:themeColor="text1"/>
        </w:rPr>
        <w:t>I am proud to present this</w:t>
      </w:r>
      <w:r w:rsidR="00517A69" w:rsidRPr="00A67D2C">
        <w:rPr>
          <w:rFonts w:cs="Arial"/>
          <w:color w:val="000000" w:themeColor="text1"/>
        </w:rPr>
        <w:t xml:space="preserve"> Regulatory Impact Statement and </w:t>
      </w:r>
      <w:r w:rsidR="00D20392" w:rsidRPr="00A67D2C">
        <w:rPr>
          <w:rFonts w:cs="Arial"/>
          <w:color w:val="000000" w:themeColor="text1"/>
        </w:rPr>
        <w:t>proposed</w:t>
      </w:r>
      <w:r w:rsidR="00517A69" w:rsidRPr="00A67D2C">
        <w:rPr>
          <w:rFonts w:cs="Arial"/>
          <w:color w:val="000000" w:themeColor="text1"/>
        </w:rPr>
        <w:t xml:space="preserve"> </w:t>
      </w:r>
      <w:r w:rsidR="00491042" w:rsidRPr="00A67D2C">
        <w:rPr>
          <w:rFonts w:cs="Arial"/>
          <w:color w:val="000000" w:themeColor="text1"/>
        </w:rPr>
        <w:t>Building Legislation Amendment (Building Classes)</w:t>
      </w:r>
      <w:r w:rsidR="000D4E8C" w:rsidRPr="00A67D2C">
        <w:rPr>
          <w:rFonts w:cs="Arial"/>
          <w:color w:val="000000" w:themeColor="text1"/>
        </w:rPr>
        <w:t xml:space="preserve"> Regulation 2022</w:t>
      </w:r>
      <w:r w:rsidR="008E6552" w:rsidRPr="00A67D2C">
        <w:rPr>
          <w:rFonts w:cs="Arial"/>
          <w:color w:val="000000" w:themeColor="text1"/>
        </w:rPr>
        <w:t xml:space="preserve"> (</w:t>
      </w:r>
      <w:r w:rsidR="008E6552" w:rsidRPr="00A67D2C">
        <w:rPr>
          <w:rFonts w:cs="Arial"/>
          <w:b/>
          <w:bCs/>
          <w:color w:val="000000" w:themeColor="text1"/>
        </w:rPr>
        <w:t>Amendment Regulation</w:t>
      </w:r>
      <w:r w:rsidR="008E6552" w:rsidRPr="00A67D2C">
        <w:rPr>
          <w:rFonts w:cs="Arial"/>
          <w:color w:val="000000" w:themeColor="text1"/>
        </w:rPr>
        <w:t>)</w:t>
      </w:r>
      <w:r w:rsidR="00C32274" w:rsidRPr="00A67D2C">
        <w:rPr>
          <w:rFonts w:cs="Arial"/>
          <w:i/>
          <w:iCs/>
          <w:color w:val="000000" w:themeColor="text1"/>
        </w:rPr>
        <w:t>.</w:t>
      </w:r>
    </w:p>
    <w:p w14:paraId="2AA8B0A0" w14:textId="486497BB" w:rsidR="000D1C0F" w:rsidRPr="00A67D2C" w:rsidRDefault="00B975F0" w:rsidP="000D1C0F">
      <w:pPr>
        <w:pStyle w:val="BodyText1"/>
      </w:pPr>
      <w:r w:rsidRPr="00A67D2C">
        <w:rPr>
          <w:rFonts w:cs="Arial"/>
          <w:color w:val="000000" w:themeColor="text1"/>
        </w:rPr>
        <w:t xml:space="preserve">The NSW Government’s Construct NSW reform agenda is transforming the NSW </w:t>
      </w:r>
      <w:r w:rsidR="00267C67" w:rsidRPr="00A67D2C">
        <w:rPr>
          <w:rFonts w:cs="Arial"/>
          <w:color w:val="000000" w:themeColor="text1"/>
        </w:rPr>
        <w:t xml:space="preserve">building </w:t>
      </w:r>
      <w:r w:rsidR="00D60A03" w:rsidRPr="00A67D2C">
        <w:rPr>
          <w:rFonts w:cs="Arial"/>
          <w:color w:val="000000" w:themeColor="text1"/>
        </w:rPr>
        <w:t xml:space="preserve">and </w:t>
      </w:r>
      <w:r w:rsidRPr="00A67D2C">
        <w:rPr>
          <w:rFonts w:cs="Arial"/>
          <w:color w:val="000000" w:themeColor="text1"/>
        </w:rPr>
        <w:t xml:space="preserve">construction sector to put quality and the customer at its centre. </w:t>
      </w:r>
      <w:r w:rsidR="000D1C0F" w:rsidRPr="00A67D2C">
        <w:t>A central theme of Construct NSW is the making of a ‘trustworthy building’ – buildings that can be relied upon to provide the occupants with safety and amenity. The players who make them must be the most capable. Customers who buy them must be confident to own and occupy them.</w:t>
      </w:r>
    </w:p>
    <w:p w14:paraId="52A26CEA" w14:textId="720EEE9B" w:rsidR="00C84493" w:rsidRPr="00A67D2C" w:rsidRDefault="00B975F0" w:rsidP="00F821C2">
      <w:pPr>
        <w:rPr>
          <w:rFonts w:cs="Arial"/>
          <w:color w:val="000000" w:themeColor="text1"/>
        </w:rPr>
      </w:pPr>
      <w:r w:rsidRPr="00A67D2C">
        <w:rPr>
          <w:rFonts w:cs="Arial"/>
          <w:color w:val="000000" w:themeColor="text1"/>
        </w:rPr>
        <w:t>The Government has already commenced significant reforms to hold developers, builders and designers accountable for their work</w:t>
      </w:r>
      <w:r w:rsidR="00DD7F7C" w:rsidRPr="00A67D2C">
        <w:rPr>
          <w:rFonts w:cs="Arial"/>
          <w:color w:val="000000" w:themeColor="text1"/>
        </w:rPr>
        <w:t xml:space="preserve"> with the initial focus on </w:t>
      </w:r>
      <w:r w:rsidR="00FF6DC1" w:rsidRPr="00A67D2C">
        <w:rPr>
          <w:rFonts w:cs="Arial"/>
          <w:color w:val="000000" w:themeColor="text1"/>
        </w:rPr>
        <w:t>multi-unit, multi-storey residential buildings</w:t>
      </w:r>
      <w:r w:rsidRPr="00A67D2C">
        <w:rPr>
          <w:rFonts w:cs="Arial"/>
          <w:color w:val="000000" w:themeColor="text1"/>
        </w:rPr>
        <w:t xml:space="preserve">. </w:t>
      </w:r>
    </w:p>
    <w:p w14:paraId="7E5157F4" w14:textId="6F63374D" w:rsidR="004A5758" w:rsidRPr="00A67D2C" w:rsidRDefault="004A5758" w:rsidP="00F821C2">
      <w:pPr>
        <w:rPr>
          <w:rFonts w:cs="Arial"/>
          <w:color w:val="000000" w:themeColor="text1"/>
        </w:rPr>
      </w:pPr>
      <w:r w:rsidRPr="00A67D2C">
        <w:rPr>
          <w:rFonts w:cs="Arial"/>
          <w:color w:val="000000" w:themeColor="text1"/>
        </w:rPr>
        <w:t xml:space="preserve">The </w:t>
      </w:r>
      <w:r w:rsidRPr="00A67D2C">
        <w:rPr>
          <w:rFonts w:cs="Arial"/>
          <w:i/>
          <w:iCs/>
          <w:color w:val="000000" w:themeColor="text1"/>
        </w:rPr>
        <w:t>Design and Building Practitioners Act 2020</w:t>
      </w:r>
      <w:r w:rsidR="00615267" w:rsidRPr="00A67D2C">
        <w:rPr>
          <w:rFonts w:cs="Arial"/>
          <w:color w:val="000000" w:themeColor="text1"/>
        </w:rPr>
        <w:t xml:space="preserve"> </w:t>
      </w:r>
      <w:r w:rsidR="00B53ADC" w:rsidRPr="00A67D2C">
        <w:rPr>
          <w:rFonts w:cs="Arial"/>
          <w:color w:val="000000" w:themeColor="text1"/>
        </w:rPr>
        <w:t>(</w:t>
      </w:r>
      <w:r w:rsidR="00B53ADC" w:rsidRPr="00A67D2C">
        <w:rPr>
          <w:rFonts w:cs="Arial"/>
          <w:b/>
          <w:bCs/>
          <w:color w:val="000000" w:themeColor="text1"/>
        </w:rPr>
        <w:t>DBP Act</w:t>
      </w:r>
      <w:r w:rsidR="00B53ADC" w:rsidRPr="00A67D2C">
        <w:rPr>
          <w:rFonts w:cs="Arial"/>
          <w:color w:val="000000" w:themeColor="text1"/>
        </w:rPr>
        <w:t xml:space="preserve">) </w:t>
      </w:r>
      <w:r w:rsidR="00977C68" w:rsidRPr="00A67D2C">
        <w:rPr>
          <w:rFonts w:cs="Arial"/>
          <w:color w:val="000000" w:themeColor="text1"/>
        </w:rPr>
        <w:t>ensures that certain designs need to be declared for compliance with the Building Code of Australia</w:t>
      </w:r>
      <w:r w:rsidR="00677B8F" w:rsidRPr="00A67D2C">
        <w:rPr>
          <w:rFonts w:cs="Arial"/>
          <w:color w:val="000000" w:themeColor="text1"/>
        </w:rPr>
        <w:t xml:space="preserve"> (</w:t>
      </w:r>
      <w:r w:rsidR="00677B8F" w:rsidRPr="00A67D2C">
        <w:rPr>
          <w:rFonts w:cs="Arial"/>
          <w:b/>
          <w:bCs/>
          <w:color w:val="000000" w:themeColor="text1"/>
        </w:rPr>
        <w:t>BCA</w:t>
      </w:r>
      <w:r w:rsidR="00677B8F" w:rsidRPr="00A67D2C">
        <w:rPr>
          <w:rFonts w:cs="Arial"/>
          <w:color w:val="000000" w:themeColor="text1"/>
        </w:rPr>
        <w:t>) and other relevant standards before building work can start</w:t>
      </w:r>
      <w:r w:rsidR="00FD79D6" w:rsidRPr="00A67D2C">
        <w:rPr>
          <w:rFonts w:cs="Arial"/>
          <w:color w:val="000000" w:themeColor="text1"/>
        </w:rPr>
        <w:t>, and declared designs need to be lodged on the NSW Planning Portal</w:t>
      </w:r>
      <w:r w:rsidR="00677B8F" w:rsidRPr="00A67D2C">
        <w:rPr>
          <w:rFonts w:cs="Arial"/>
          <w:color w:val="000000" w:themeColor="text1"/>
        </w:rPr>
        <w:t xml:space="preserve">. Builders must then construct according to those designs. </w:t>
      </w:r>
    </w:p>
    <w:p w14:paraId="61377A87" w14:textId="24CC7ADD" w:rsidR="00E647B8" w:rsidRPr="00A67D2C" w:rsidRDefault="00416396" w:rsidP="00F821C2">
      <w:pPr>
        <w:rPr>
          <w:rFonts w:cs="Arial"/>
          <w:color w:val="000000" w:themeColor="text1"/>
        </w:rPr>
      </w:pPr>
      <w:r w:rsidRPr="00A67D2C">
        <w:rPr>
          <w:rFonts w:cs="Arial"/>
          <w:color w:val="000000" w:themeColor="text1"/>
        </w:rPr>
        <w:t xml:space="preserve">The </w:t>
      </w:r>
      <w:r w:rsidRPr="00A67D2C">
        <w:rPr>
          <w:rFonts w:cs="Arial"/>
          <w:i/>
          <w:iCs/>
          <w:color w:val="000000" w:themeColor="text1"/>
        </w:rPr>
        <w:t>Residential Apartment Buildings (Compliance and Enforcement Powers) Act 2020</w:t>
      </w:r>
      <w:r w:rsidR="00E55526" w:rsidRPr="00A67D2C">
        <w:rPr>
          <w:rFonts w:cs="Arial"/>
          <w:color w:val="000000" w:themeColor="text1"/>
        </w:rPr>
        <w:t xml:space="preserve"> (</w:t>
      </w:r>
      <w:r w:rsidR="00E55526" w:rsidRPr="00A67D2C">
        <w:rPr>
          <w:rFonts w:cs="Arial"/>
          <w:b/>
          <w:bCs/>
          <w:color w:val="000000" w:themeColor="text1"/>
        </w:rPr>
        <w:t>RAB Act</w:t>
      </w:r>
      <w:r w:rsidR="00E55526" w:rsidRPr="00A67D2C">
        <w:rPr>
          <w:rFonts w:cs="Arial"/>
          <w:color w:val="000000" w:themeColor="text1"/>
        </w:rPr>
        <w:t>)</w:t>
      </w:r>
      <w:r w:rsidR="00B33FCC" w:rsidRPr="00A67D2C">
        <w:rPr>
          <w:rFonts w:cs="Arial"/>
          <w:color w:val="000000" w:themeColor="text1"/>
        </w:rPr>
        <w:t xml:space="preserve"> provides a suite of comprehensive investigation, rectification and enforcement powers</w:t>
      </w:r>
      <w:r w:rsidR="001050E2" w:rsidRPr="00A67D2C">
        <w:rPr>
          <w:rFonts w:cs="Arial"/>
          <w:color w:val="000000" w:themeColor="text1"/>
        </w:rPr>
        <w:t xml:space="preserve"> and establishes a mandatory developer notification scheme for building work. </w:t>
      </w:r>
    </w:p>
    <w:p w14:paraId="2D386A8D" w14:textId="375171D2" w:rsidR="001050E2" w:rsidRPr="00A67D2C" w:rsidRDefault="001050E2" w:rsidP="00F821C2">
      <w:pPr>
        <w:rPr>
          <w:rFonts w:cs="Arial"/>
          <w:color w:val="000000" w:themeColor="text1"/>
        </w:rPr>
      </w:pPr>
      <w:r w:rsidRPr="00A67D2C">
        <w:rPr>
          <w:rFonts w:cs="Arial"/>
          <w:color w:val="000000" w:themeColor="text1"/>
        </w:rPr>
        <w:t>Together, these changes have been made to ensure that buildings are safe and secure, that the industry is more customer-focused, and that better data is captured throughout the building life cycle.</w:t>
      </w:r>
    </w:p>
    <w:p w14:paraId="24182358" w14:textId="19E8E24A" w:rsidR="00B975F0" w:rsidRPr="00A67D2C" w:rsidRDefault="00B975F0" w:rsidP="00F821C2">
      <w:pPr>
        <w:rPr>
          <w:rFonts w:cs="Arial"/>
          <w:color w:val="000000" w:themeColor="text1"/>
        </w:rPr>
      </w:pPr>
      <w:r w:rsidRPr="00A67D2C">
        <w:t xml:space="preserve">The proposed reforms in this </w:t>
      </w:r>
      <w:r w:rsidR="008E6552" w:rsidRPr="00A67D2C">
        <w:t xml:space="preserve">Amendment </w:t>
      </w:r>
      <w:r w:rsidR="00A177D2" w:rsidRPr="00A67D2C">
        <w:t xml:space="preserve">Regulation </w:t>
      </w:r>
      <w:r w:rsidRPr="00A67D2C">
        <w:t>are part of the next phase of the Construct NSW reform agenda</w:t>
      </w:r>
      <w:r w:rsidR="004965F3" w:rsidRPr="00A67D2C">
        <w:t xml:space="preserve"> and will see the </w:t>
      </w:r>
      <w:r w:rsidR="00C84493" w:rsidRPr="00A67D2C">
        <w:t xml:space="preserve">expansion of </w:t>
      </w:r>
      <w:r w:rsidR="00A06AFD" w:rsidRPr="00A67D2C">
        <w:t>these Acts to other</w:t>
      </w:r>
      <w:r w:rsidR="00E647B8" w:rsidRPr="00A67D2C">
        <w:t xml:space="preserve"> building classes where customers reside. </w:t>
      </w:r>
    </w:p>
    <w:p w14:paraId="34EC5121" w14:textId="17B550B9" w:rsidR="00D122F1" w:rsidRPr="00A67D2C" w:rsidRDefault="00465156" w:rsidP="00D122F1">
      <w:pPr>
        <w:rPr>
          <w:rFonts w:cs="Arial"/>
          <w:color w:val="000000"/>
        </w:rPr>
      </w:pPr>
      <w:r w:rsidRPr="00A67D2C">
        <w:rPr>
          <w:color w:val="000000" w:themeColor="text1"/>
        </w:rPr>
        <w:t>Recent building incidents have emphasised the</w:t>
      </w:r>
      <w:r w:rsidR="0037225B" w:rsidRPr="00A67D2C">
        <w:rPr>
          <w:color w:val="000000" w:themeColor="text1"/>
        </w:rPr>
        <w:t xml:space="preserve"> </w:t>
      </w:r>
      <w:r w:rsidRPr="00A67D2C">
        <w:rPr>
          <w:color w:val="000000" w:themeColor="text1"/>
        </w:rPr>
        <w:t>devastating</w:t>
      </w:r>
      <w:r w:rsidR="0037225B" w:rsidRPr="00A67D2C">
        <w:rPr>
          <w:color w:val="000000" w:themeColor="text1"/>
        </w:rPr>
        <w:t xml:space="preserve"> </w:t>
      </w:r>
      <w:r w:rsidRPr="00A67D2C">
        <w:rPr>
          <w:color w:val="000000" w:themeColor="text1"/>
        </w:rPr>
        <w:t>impacts that building defects have on</w:t>
      </w:r>
      <w:r w:rsidR="0037225B" w:rsidRPr="00A67D2C">
        <w:rPr>
          <w:color w:val="000000" w:themeColor="text1"/>
        </w:rPr>
        <w:t xml:space="preserve"> </w:t>
      </w:r>
      <w:r w:rsidR="00EC38BB" w:rsidRPr="00A67D2C">
        <w:rPr>
          <w:color w:val="000000" w:themeColor="text1"/>
        </w:rPr>
        <w:t xml:space="preserve">property </w:t>
      </w:r>
      <w:r w:rsidRPr="00A67D2C">
        <w:rPr>
          <w:color w:val="000000" w:themeColor="text1"/>
        </w:rPr>
        <w:t>owners</w:t>
      </w:r>
      <w:r w:rsidR="0037225B" w:rsidRPr="00A67D2C">
        <w:rPr>
          <w:color w:val="000000" w:themeColor="text1"/>
        </w:rPr>
        <w:t xml:space="preserve"> </w:t>
      </w:r>
      <w:r w:rsidRPr="00A67D2C">
        <w:rPr>
          <w:color w:val="000000" w:themeColor="text1"/>
        </w:rPr>
        <w:t>and</w:t>
      </w:r>
      <w:r w:rsidR="0037225B" w:rsidRPr="00A67D2C">
        <w:rPr>
          <w:color w:val="000000" w:themeColor="text1"/>
        </w:rPr>
        <w:t xml:space="preserve"> </w:t>
      </w:r>
      <w:r w:rsidRPr="00A67D2C">
        <w:rPr>
          <w:color w:val="000000" w:themeColor="text1"/>
        </w:rPr>
        <w:t xml:space="preserve">occupants. </w:t>
      </w:r>
      <w:r w:rsidR="00D122F1" w:rsidRPr="00A67D2C">
        <w:rPr>
          <w:rFonts w:cs="Arial"/>
          <w:color w:val="000000" w:themeColor="text1"/>
        </w:rPr>
        <w:t xml:space="preserve">The </w:t>
      </w:r>
      <w:r w:rsidR="00552EA9" w:rsidRPr="00A67D2C">
        <w:rPr>
          <w:rFonts w:cs="Arial"/>
          <w:color w:val="000000" w:themeColor="text1"/>
        </w:rPr>
        <w:t>Department of Customer Service (</w:t>
      </w:r>
      <w:r w:rsidR="00552EA9" w:rsidRPr="00A67D2C">
        <w:rPr>
          <w:rFonts w:cs="Arial"/>
          <w:b/>
          <w:color w:val="000000" w:themeColor="text1"/>
        </w:rPr>
        <w:t>Depar</w:t>
      </w:r>
      <w:r w:rsidR="00B3335B" w:rsidRPr="00A67D2C">
        <w:rPr>
          <w:rFonts w:cs="Arial"/>
          <w:b/>
          <w:color w:val="000000" w:themeColor="text1"/>
        </w:rPr>
        <w:t>tment</w:t>
      </w:r>
      <w:r w:rsidR="00B3335B" w:rsidRPr="00A67D2C">
        <w:rPr>
          <w:rFonts w:cs="Arial"/>
          <w:color w:val="000000" w:themeColor="text1"/>
        </w:rPr>
        <w:t>)</w:t>
      </w:r>
      <w:r w:rsidR="00D122F1" w:rsidRPr="00A67D2C">
        <w:rPr>
          <w:rFonts w:cs="Arial"/>
          <w:color w:val="000000" w:themeColor="text1"/>
        </w:rPr>
        <w:t xml:space="preserve"> is committed to supporting the building and construction sector and provid</w:t>
      </w:r>
      <w:r w:rsidR="00710544" w:rsidRPr="00A67D2C">
        <w:rPr>
          <w:rFonts w:cs="Arial"/>
          <w:color w:val="000000" w:themeColor="text1"/>
        </w:rPr>
        <w:t>ing</w:t>
      </w:r>
      <w:r w:rsidR="00D122F1" w:rsidRPr="00A67D2C">
        <w:rPr>
          <w:rFonts w:cs="Arial"/>
          <w:color w:val="000000" w:themeColor="text1"/>
        </w:rPr>
        <w:t xml:space="preserve"> NSW with a built environment that puts safety and quality at the top of the list.</w:t>
      </w:r>
    </w:p>
    <w:p w14:paraId="2D687345" w14:textId="1055137D" w:rsidR="00FB1939" w:rsidRPr="00A67D2C" w:rsidRDefault="00FB1939" w:rsidP="00FB1939">
      <w:pPr>
        <w:rPr>
          <w:rFonts w:cs="Arial"/>
          <w:color w:val="000000" w:themeColor="text1"/>
        </w:rPr>
      </w:pPr>
      <w:r w:rsidRPr="00A67D2C">
        <w:rPr>
          <w:rFonts w:cs="Arial"/>
          <w:color w:val="000000" w:themeColor="text1"/>
        </w:rPr>
        <w:t xml:space="preserve">I encourage you to take part in this consultation process and have your say on the </w:t>
      </w:r>
      <w:r w:rsidR="00B975F0" w:rsidRPr="00A67D2C">
        <w:rPr>
          <w:rFonts w:cs="Arial"/>
          <w:color w:val="000000" w:themeColor="text1"/>
        </w:rPr>
        <w:t xml:space="preserve">proposed reforms in this </w:t>
      </w:r>
      <w:r w:rsidR="004965F3" w:rsidRPr="00A67D2C">
        <w:rPr>
          <w:rFonts w:cs="Arial"/>
          <w:color w:val="000000" w:themeColor="text1"/>
        </w:rPr>
        <w:t xml:space="preserve">Amendment </w:t>
      </w:r>
      <w:r w:rsidR="00A177D2" w:rsidRPr="00A67D2C">
        <w:rPr>
          <w:rFonts w:cs="Arial"/>
          <w:color w:val="000000" w:themeColor="text1"/>
        </w:rPr>
        <w:t xml:space="preserve">Regulation </w:t>
      </w:r>
      <w:r w:rsidR="001546EC" w:rsidRPr="00A67D2C">
        <w:rPr>
          <w:rFonts w:cs="Arial"/>
          <w:color w:val="000000" w:themeColor="text1"/>
        </w:rPr>
        <w:t xml:space="preserve">that will assist in </w:t>
      </w:r>
      <w:r w:rsidR="00FA3C92" w:rsidRPr="00A67D2C">
        <w:rPr>
          <w:rFonts w:cs="Arial"/>
          <w:color w:val="000000" w:themeColor="text1"/>
        </w:rPr>
        <w:t>streng</w:t>
      </w:r>
      <w:r w:rsidR="00E02B06" w:rsidRPr="00A67D2C">
        <w:rPr>
          <w:rFonts w:cs="Arial"/>
          <w:color w:val="000000" w:themeColor="text1"/>
        </w:rPr>
        <w:t>th</w:t>
      </w:r>
      <w:r w:rsidR="00FA3C92" w:rsidRPr="00A67D2C">
        <w:rPr>
          <w:rFonts w:cs="Arial"/>
          <w:color w:val="000000" w:themeColor="text1"/>
        </w:rPr>
        <w:t>ening</w:t>
      </w:r>
      <w:r w:rsidR="001546EC" w:rsidRPr="00A67D2C">
        <w:rPr>
          <w:rFonts w:cs="Arial"/>
          <w:color w:val="000000" w:themeColor="text1"/>
        </w:rPr>
        <w:t xml:space="preserve"> </w:t>
      </w:r>
      <w:r w:rsidRPr="00A67D2C">
        <w:rPr>
          <w:rFonts w:cs="Arial"/>
          <w:color w:val="000000" w:themeColor="text1"/>
        </w:rPr>
        <w:t>NSW building la</w:t>
      </w:r>
      <w:r w:rsidR="001546EC" w:rsidRPr="00A67D2C">
        <w:rPr>
          <w:rFonts w:cs="Arial"/>
          <w:color w:val="000000" w:themeColor="text1"/>
        </w:rPr>
        <w:t>ws.</w:t>
      </w:r>
    </w:p>
    <w:p w14:paraId="08E484B7" w14:textId="1E65951E" w:rsidR="00E02A16" w:rsidRPr="00A67D2C" w:rsidRDefault="00E301D8" w:rsidP="00FB1939">
      <w:pPr>
        <w:rPr>
          <w:rFonts w:cs="Arial"/>
          <w:b/>
          <w:bCs/>
          <w:color w:val="000000"/>
        </w:rPr>
      </w:pPr>
      <w:r w:rsidRPr="00A67D2C">
        <w:rPr>
          <w:rFonts w:cs="Arial"/>
          <w:b/>
          <w:bCs/>
          <w:color w:val="000000"/>
        </w:rPr>
        <w:t>Natasha Mann</w:t>
      </w:r>
    </w:p>
    <w:p w14:paraId="26B714CC" w14:textId="0D344EF0" w:rsidR="00696A86" w:rsidRPr="00A67D2C" w:rsidRDefault="00E301D8" w:rsidP="00A4262B">
      <w:pPr>
        <w:rPr>
          <w:rFonts w:cs="Arial"/>
          <w:color w:val="000000"/>
        </w:rPr>
      </w:pPr>
      <w:r w:rsidRPr="00A67D2C">
        <w:rPr>
          <w:rFonts w:cs="Arial"/>
          <w:b/>
          <w:spacing w:val="-2"/>
        </w:rPr>
        <w:t>C</w:t>
      </w:r>
      <w:r w:rsidR="00DD6496" w:rsidRPr="00A67D2C">
        <w:rPr>
          <w:rFonts w:cs="Arial"/>
          <w:b/>
          <w:spacing w:val="-2"/>
        </w:rPr>
        <w:t>ommissioner</w:t>
      </w:r>
      <w:r w:rsidRPr="00A67D2C">
        <w:rPr>
          <w:rFonts w:cs="Arial"/>
          <w:b/>
          <w:spacing w:val="-2"/>
        </w:rPr>
        <w:t xml:space="preserve"> </w:t>
      </w:r>
      <w:r w:rsidR="009A1E64" w:rsidRPr="00A67D2C">
        <w:rPr>
          <w:rFonts w:cs="Arial"/>
          <w:b/>
          <w:spacing w:val="-2"/>
        </w:rPr>
        <w:t>for Fair Trading</w:t>
      </w:r>
    </w:p>
    <w:p w14:paraId="1900A3E3" w14:textId="77777777" w:rsidR="008C7C78" w:rsidRPr="00A67D2C" w:rsidRDefault="008C7C78" w:rsidP="00060282">
      <w:pPr>
        <w:pStyle w:val="Heading1"/>
      </w:pPr>
      <w:bookmarkStart w:id="19" w:name="_Toc102476943"/>
      <w:bookmarkStart w:id="20" w:name="_Toc111022712"/>
      <w:r w:rsidRPr="00A67D2C">
        <w:lastRenderedPageBreak/>
        <w:t>Glossary</w:t>
      </w:r>
      <w:bookmarkEnd w:id="19"/>
      <w:bookmarkEnd w:id="20"/>
    </w:p>
    <w:p w14:paraId="24C51BB6" w14:textId="3716E98E" w:rsidR="00C338A2" w:rsidRPr="00A67D2C" w:rsidRDefault="008C7C78" w:rsidP="002B3947">
      <w:r w:rsidRPr="00A67D2C">
        <w:t xml:space="preserve">The following is a list of terms and acronyms used </w:t>
      </w:r>
      <w:r w:rsidR="008F31B4" w:rsidRPr="00A67D2C">
        <w:t>in</w:t>
      </w:r>
      <w:r w:rsidRPr="00A67D2C">
        <w:t xml:space="preserve"> this </w:t>
      </w:r>
      <w:r w:rsidR="00A35589" w:rsidRPr="00A67D2C">
        <w:t>document.</w:t>
      </w:r>
    </w:p>
    <w:tbl>
      <w:tblPr>
        <w:tblStyle w:val="GridTable4-Accent11"/>
        <w:tblW w:w="9802" w:type="dxa"/>
        <w:tblLayout w:type="fixed"/>
        <w:tblLook w:val="0420" w:firstRow="1" w:lastRow="0" w:firstColumn="0" w:lastColumn="0" w:noHBand="0" w:noVBand="1"/>
      </w:tblPr>
      <w:tblGrid>
        <w:gridCol w:w="1939"/>
        <w:gridCol w:w="7863"/>
      </w:tblGrid>
      <w:tr w:rsidR="008F31B4" w:rsidRPr="00A67D2C" w14:paraId="7DA06978" w14:textId="77777777" w:rsidTr="78376D8F">
        <w:trPr>
          <w:cnfStyle w:val="100000000000" w:firstRow="1" w:lastRow="0" w:firstColumn="0" w:lastColumn="0" w:oddVBand="0" w:evenVBand="0" w:oddHBand="0" w:evenHBand="0" w:firstRowFirstColumn="0" w:firstRowLastColumn="0" w:lastRowFirstColumn="0" w:lastRowLastColumn="0"/>
        </w:trPr>
        <w:tc>
          <w:tcPr>
            <w:tcW w:w="1939" w:type="dxa"/>
          </w:tcPr>
          <w:p w14:paraId="7042795F" w14:textId="6EC3760A" w:rsidR="008F31B4" w:rsidRPr="00A67D2C" w:rsidRDefault="002155C4" w:rsidP="003E70B3">
            <w:pPr>
              <w:spacing w:before="120" w:after="240"/>
              <w:rPr>
                <w:color w:val="auto"/>
              </w:rPr>
            </w:pPr>
            <w:r w:rsidRPr="00A67D2C">
              <w:rPr>
                <w:color w:val="auto"/>
              </w:rPr>
              <w:t>Term</w:t>
            </w:r>
          </w:p>
        </w:tc>
        <w:tc>
          <w:tcPr>
            <w:tcW w:w="7863" w:type="dxa"/>
          </w:tcPr>
          <w:p w14:paraId="413732B0" w14:textId="230C3B00" w:rsidR="008F31B4" w:rsidRPr="00A67D2C" w:rsidRDefault="002155C4" w:rsidP="003E70B3">
            <w:pPr>
              <w:spacing w:before="120" w:after="240"/>
              <w:rPr>
                <w:color w:val="auto"/>
              </w:rPr>
            </w:pPr>
            <w:r w:rsidRPr="00A67D2C">
              <w:rPr>
                <w:color w:val="auto"/>
              </w:rPr>
              <w:t>Description</w:t>
            </w:r>
          </w:p>
        </w:tc>
      </w:tr>
      <w:tr w:rsidR="00765D20" w:rsidRPr="00A67D2C" w14:paraId="5C8A46C7" w14:textId="77777777" w:rsidTr="78376D8F">
        <w:trPr>
          <w:cnfStyle w:val="000000100000" w:firstRow="0" w:lastRow="0" w:firstColumn="0" w:lastColumn="0" w:oddVBand="0" w:evenVBand="0" w:oddHBand="1" w:evenHBand="0" w:firstRowFirstColumn="0" w:firstRowLastColumn="0" w:lastRowFirstColumn="0" w:lastRowLastColumn="0"/>
        </w:trPr>
        <w:tc>
          <w:tcPr>
            <w:tcW w:w="1939" w:type="dxa"/>
          </w:tcPr>
          <w:p w14:paraId="54C86697" w14:textId="26712758" w:rsidR="00765D20" w:rsidRPr="00A67D2C" w:rsidRDefault="00765D20" w:rsidP="003E70B3">
            <w:pPr>
              <w:spacing w:before="120" w:after="240"/>
              <w:rPr>
                <w:b/>
                <w:bCs/>
              </w:rPr>
            </w:pPr>
            <w:r w:rsidRPr="00A67D2C">
              <w:rPr>
                <w:b/>
              </w:rPr>
              <w:t xml:space="preserve">2019 Government Response </w:t>
            </w:r>
          </w:p>
        </w:tc>
        <w:tc>
          <w:tcPr>
            <w:tcW w:w="7863" w:type="dxa"/>
          </w:tcPr>
          <w:p w14:paraId="27149AFB" w14:textId="44EA65A5" w:rsidR="00765D20" w:rsidRPr="00A67D2C" w:rsidRDefault="00765D20" w:rsidP="003E70B3">
            <w:pPr>
              <w:spacing w:before="120" w:after="240"/>
            </w:pPr>
            <w:r w:rsidRPr="00A67D2C">
              <w:t xml:space="preserve">The NSW Government Response to the </w:t>
            </w:r>
            <w:r w:rsidRPr="00A67D2C">
              <w:rPr>
                <w:b/>
                <w:bCs/>
                <w:i/>
                <w:iCs/>
              </w:rPr>
              <w:t>B</w:t>
            </w:r>
            <w:r w:rsidR="00224368" w:rsidRPr="00A67D2C">
              <w:rPr>
                <w:b/>
                <w:bCs/>
                <w:i/>
                <w:iCs/>
              </w:rPr>
              <w:t xml:space="preserve">uilding </w:t>
            </w:r>
            <w:r w:rsidRPr="00A67D2C">
              <w:rPr>
                <w:b/>
                <w:bCs/>
                <w:i/>
                <w:iCs/>
              </w:rPr>
              <w:t>C</w:t>
            </w:r>
            <w:r w:rsidR="00224368" w:rsidRPr="00A67D2C">
              <w:rPr>
                <w:b/>
                <w:bCs/>
                <w:i/>
                <w:iCs/>
              </w:rPr>
              <w:t xml:space="preserve">onfidence </w:t>
            </w:r>
            <w:r w:rsidRPr="00A67D2C">
              <w:rPr>
                <w:b/>
                <w:bCs/>
                <w:i/>
                <w:iCs/>
              </w:rPr>
              <w:t>R</w:t>
            </w:r>
            <w:r w:rsidR="001671A4" w:rsidRPr="00A67D2C">
              <w:rPr>
                <w:b/>
                <w:bCs/>
                <w:i/>
                <w:iCs/>
              </w:rPr>
              <w:t>eport</w:t>
            </w:r>
            <w:r w:rsidRPr="00A67D2C">
              <w:t xml:space="preserve"> </w:t>
            </w:r>
            <w:r w:rsidR="003D7335" w:rsidRPr="00A67D2C">
              <w:rPr>
                <w:b/>
                <w:bCs/>
                <w:i/>
                <w:iCs/>
              </w:rPr>
              <w:t>(</w:t>
            </w:r>
            <w:r w:rsidRPr="00A67D2C">
              <w:rPr>
                <w:b/>
                <w:bCs/>
                <w:i/>
                <w:iCs/>
              </w:rPr>
              <w:t>BCR</w:t>
            </w:r>
            <w:r w:rsidR="003D7335" w:rsidRPr="00A67D2C">
              <w:rPr>
                <w:b/>
                <w:bCs/>
                <w:i/>
                <w:iCs/>
              </w:rPr>
              <w:t>)</w:t>
            </w:r>
            <w:r w:rsidRPr="00A67D2C">
              <w:t xml:space="preserve"> commissioned by the national Building Ministers’ Forum</w:t>
            </w:r>
            <w:r w:rsidR="00777D85" w:rsidRPr="00A67D2C">
              <w:t>.</w:t>
            </w:r>
          </w:p>
        </w:tc>
      </w:tr>
      <w:tr w:rsidR="007C19EC" w:rsidRPr="00A67D2C" w14:paraId="0F911C77" w14:textId="77777777" w:rsidTr="78376D8F">
        <w:tc>
          <w:tcPr>
            <w:tcW w:w="1939" w:type="dxa"/>
          </w:tcPr>
          <w:p w14:paraId="26002840" w14:textId="77777777" w:rsidR="007C19EC" w:rsidRPr="00A67D2C" w:rsidRDefault="007C19EC" w:rsidP="00334D69">
            <w:pPr>
              <w:spacing w:before="120" w:after="240"/>
              <w:rPr>
                <w:b/>
                <w:bCs/>
              </w:rPr>
            </w:pPr>
            <w:r w:rsidRPr="00A67D2C">
              <w:rPr>
                <w:b/>
              </w:rPr>
              <w:t>Amendment Regulation</w:t>
            </w:r>
          </w:p>
        </w:tc>
        <w:tc>
          <w:tcPr>
            <w:tcW w:w="7863" w:type="dxa"/>
          </w:tcPr>
          <w:p w14:paraId="6F14E48E" w14:textId="45A55BC1" w:rsidR="007C19EC" w:rsidRPr="00A67D2C" w:rsidRDefault="008E6552" w:rsidP="00334D69">
            <w:pPr>
              <w:spacing w:before="120" w:after="240"/>
            </w:pPr>
            <w:r w:rsidRPr="00A67D2C">
              <w:t>Building Legislation Amendment (Building Classes) Regulation 2022</w:t>
            </w:r>
            <w:r w:rsidR="00265C90" w:rsidRPr="00A67D2C">
              <w:t>.</w:t>
            </w:r>
          </w:p>
        </w:tc>
      </w:tr>
      <w:tr w:rsidR="00F644A2" w:rsidRPr="00A67D2C" w14:paraId="72D5A513" w14:textId="77777777" w:rsidTr="78376D8F">
        <w:trPr>
          <w:cnfStyle w:val="000000100000" w:firstRow="0" w:lastRow="0" w:firstColumn="0" w:lastColumn="0" w:oddVBand="0" w:evenVBand="0" w:oddHBand="1" w:evenHBand="0" w:firstRowFirstColumn="0" w:firstRowLastColumn="0" w:lastRowFirstColumn="0" w:lastRowLastColumn="0"/>
        </w:trPr>
        <w:tc>
          <w:tcPr>
            <w:tcW w:w="1939" w:type="dxa"/>
          </w:tcPr>
          <w:p w14:paraId="761BCA06" w14:textId="50B6B916" w:rsidR="00F644A2" w:rsidRPr="00A67D2C" w:rsidRDefault="00F644A2" w:rsidP="003E70B3">
            <w:pPr>
              <w:spacing w:before="120" w:after="240"/>
              <w:rPr>
                <w:b/>
              </w:rPr>
            </w:pPr>
            <w:r w:rsidRPr="00A67D2C">
              <w:rPr>
                <w:b/>
              </w:rPr>
              <w:t>BCA</w:t>
            </w:r>
          </w:p>
        </w:tc>
        <w:tc>
          <w:tcPr>
            <w:tcW w:w="7863" w:type="dxa"/>
          </w:tcPr>
          <w:p w14:paraId="23223846" w14:textId="6CA6592B" w:rsidR="00F644A2" w:rsidRPr="00A67D2C" w:rsidRDefault="00860AE6" w:rsidP="003E70B3">
            <w:pPr>
              <w:spacing w:before="120" w:after="240"/>
            </w:pPr>
            <w:r w:rsidRPr="00A67D2C">
              <w:t>Building Code of Australia</w:t>
            </w:r>
            <w:r w:rsidR="007416E4" w:rsidRPr="00A67D2C">
              <w:t xml:space="preserve"> – contained within the </w:t>
            </w:r>
            <w:r w:rsidR="007416E4" w:rsidRPr="00A67D2C">
              <w:rPr>
                <w:b/>
                <w:bCs/>
                <w:i/>
                <w:iCs/>
              </w:rPr>
              <w:t>National Construction Code</w:t>
            </w:r>
            <w:r w:rsidR="007416E4" w:rsidRPr="00A67D2C">
              <w:t xml:space="preserve"> </w:t>
            </w:r>
            <w:r w:rsidR="0039336E" w:rsidRPr="00A67D2C">
              <w:rPr>
                <w:b/>
                <w:bCs/>
                <w:i/>
                <w:iCs/>
              </w:rPr>
              <w:t>(NCC)</w:t>
            </w:r>
            <w:r w:rsidR="0039336E" w:rsidRPr="00A67D2C">
              <w:t xml:space="preserve"> </w:t>
            </w:r>
            <w:r w:rsidR="007416E4" w:rsidRPr="00A67D2C">
              <w:t xml:space="preserve">and provides the minimum necessary </w:t>
            </w:r>
            <w:r w:rsidR="00B12524" w:rsidRPr="00A67D2C">
              <w:t xml:space="preserve">requirements for safety, health, amenity and sustainability in the design and construction of new buildings (and new building work in existing buildings). </w:t>
            </w:r>
          </w:p>
        </w:tc>
      </w:tr>
      <w:tr w:rsidR="78376D8F" w14:paraId="0853B0F0" w14:textId="77777777" w:rsidTr="78376D8F">
        <w:tc>
          <w:tcPr>
            <w:tcW w:w="1939" w:type="dxa"/>
          </w:tcPr>
          <w:p w14:paraId="1E4A625D" w14:textId="26C95C1B" w:rsidR="78376D8F" w:rsidRDefault="78376D8F" w:rsidP="78376D8F">
            <w:pPr>
              <w:spacing w:before="120" w:after="240"/>
              <w:rPr>
                <w:rFonts w:eastAsia="Arial" w:cs="Arial"/>
                <w:color w:val="000000" w:themeColor="text1"/>
              </w:rPr>
            </w:pPr>
            <w:r w:rsidRPr="02C16E1B">
              <w:rPr>
                <w:rFonts w:eastAsia="Arial" w:cs="Arial"/>
                <w:b/>
                <w:color w:val="000000" w:themeColor="text1"/>
              </w:rPr>
              <w:t>BCE Bill</w:t>
            </w:r>
          </w:p>
        </w:tc>
        <w:tc>
          <w:tcPr>
            <w:tcW w:w="7863" w:type="dxa"/>
          </w:tcPr>
          <w:p w14:paraId="186A1D57" w14:textId="6B234BED" w:rsidR="78376D8F" w:rsidRDefault="78376D8F" w:rsidP="78376D8F">
            <w:pPr>
              <w:spacing w:before="120" w:after="240"/>
              <w:rPr>
                <w:rFonts w:eastAsia="Arial" w:cs="Arial"/>
                <w:color w:val="000000" w:themeColor="text1"/>
              </w:rPr>
            </w:pPr>
            <w:r w:rsidRPr="02C16E1B">
              <w:rPr>
                <w:rStyle w:val="normaltextrun"/>
                <w:rFonts w:eastAsia="Arial" w:cs="Arial"/>
                <w:color w:val="000000" w:themeColor="text1"/>
              </w:rPr>
              <w:t xml:space="preserve">Building Compliance and Enforcement Bill 2022, currently being consulted on, which proposes to replace the RAB Act and consolidate the compliance and enforcement power of the Department. Please see the BCE </w:t>
            </w:r>
            <w:r w:rsidR="1903B986" w:rsidRPr="02C16E1B">
              <w:rPr>
                <w:rStyle w:val="normaltextrun"/>
                <w:rFonts w:eastAsia="Arial" w:cs="Arial"/>
                <w:color w:val="000000" w:themeColor="text1"/>
              </w:rPr>
              <w:t xml:space="preserve">Bill </w:t>
            </w:r>
            <w:r w:rsidRPr="02C16E1B">
              <w:rPr>
                <w:rStyle w:val="normaltextrun"/>
                <w:rFonts w:eastAsia="Arial" w:cs="Arial"/>
                <w:color w:val="000000" w:themeColor="text1"/>
              </w:rPr>
              <w:t>RIS for further information on these reforms.</w:t>
            </w:r>
          </w:p>
        </w:tc>
      </w:tr>
      <w:tr w:rsidR="78376D8F" w14:paraId="377DAD51" w14:textId="77777777" w:rsidTr="78376D8F">
        <w:trPr>
          <w:cnfStyle w:val="000000100000" w:firstRow="0" w:lastRow="0" w:firstColumn="0" w:lastColumn="0" w:oddVBand="0" w:evenVBand="0" w:oddHBand="1" w:evenHBand="0" w:firstRowFirstColumn="0" w:firstRowLastColumn="0" w:lastRowFirstColumn="0" w:lastRowLastColumn="0"/>
        </w:trPr>
        <w:tc>
          <w:tcPr>
            <w:tcW w:w="1939" w:type="dxa"/>
          </w:tcPr>
          <w:p w14:paraId="3368A2D4" w14:textId="18F80F9F" w:rsidR="5FCF08FE" w:rsidRDefault="5FCF08FE" w:rsidP="78376D8F">
            <w:pPr>
              <w:spacing w:before="120" w:after="240"/>
              <w:rPr>
                <w:rFonts w:eastAsia="Arial" w:cs="Arial"/>
                <w:color w:val="000000" w:themeColor="text1"/>
              </w:rPr>
            </w:pPr>
            <w:r w:rsidRPr="02C16E1B">
              <w:rPr>
                <w:rFonts w:eastAsia="Arial" w:cs="Arial"/>
                <w:b/>
                <w:color w:val="000000" w:themeColor="text1"/>
              </w:rPr>
              <w:t>Building Bill</w:t>
            </w:r>
          </w:p>
          <w:p w14:paraId="2872E1BD" w14:textId="423FBD36" w:rsidR="78376D8F" w:rsidRDefault="78376D8F" w:rsidP="78376D8F">
            <w:pPr>
              <w:spacing w:before="120" w:after="240"/>
              <w:rPr>
                <w:rFonts w:eastAsia="Arial" w:cs="Arial"/>
                <w:b/>
                <w:color w:val="000000" w:themeColor="text1"/>
              </w:rPr>
            </w:pPr>
          </w:p>
        </w:tc>
        <w:tc>
          <w:tcPr>
            <w:tcW w:w="7863" w:type="dxa"/>
          </w:tcPr>
          <w:p w14:paraId="75543214" w14:textId="19C56308" w:rsidR="5FCF08FE" w:rsidRDefault="5FCF08FE" w:rsidP="78376D8F">
            <w:pPr>
              <w:spacing w:before="120" w:after="240"/>
              <w:rPr>
                <w:rFonts w:eastAsia="Arial" w:cs="Arial"/>
                <w:color w:val="000000" w:themeColor="text1"/>
              </w:rPr>
            </w:pPr>
            <w:r w:rsidRPr="02C16E1B">
              <w:rPr>
                <w:rFonts w:eastAsia="Arial" w:cs="Arial"/>
                <w:color w:val="000000" w:themeColor="text1"/>
              </w:rPr>
              <w:t>Building Bill 2020, currently being consulted on which proposes to replace the HB Act and the</w:t>
            </w:r>
            <w:r w:rsidRPr="02C16E1B">
              <w:rPr>
                <w:rFonts w:eastAsia="Arial" w:cs="Arial"/>
                <w:i/>
                <w:color w:val="000000" w:themeColor="text1"/>
              </w:rPr>
              <w:t xml:space="preserve"> Plumbing and Drainage Act 2011</w:t>
            </w:r>
            <w:r w:rsidRPr="02C16E1B">
              <w:rPr>
                <w:rFonts w:eastAsia="Arial" w:cs="Arial"/>
                <w:color w:val="000000" w:themeColor="text1"/>
              </w:rPr>
              <w:t xml:space="preserve"> as well as transfer and consolidate the duty of care provisions from the DBP Act and the EP&amp;A Act. See the Building Bill RIS’s for more information on these proposed reforms.</w:t>
            </w:r>
          </w:p>
        </w:tc>
      </w:tr>
      <w:tr w:rsidR="008F31B4" w:rsidRPr="00A67D2C" w14:paraId="6B6BD4D4" w14:textId="77777777" w:rsidTr="78376D8F">
        <w:tc>
          <w:tcPr>
            <w:tcW w:w="1939" w:type="dxa"/>
          </w:tcPr>
          <w:p w14:paraId="4C47D442" w14:textId="38A32DD8" w:rsidR="008F31B4" w:rsidRPr="00A67D2C" w:rsidRDefault="001C5CD4" w:rsidP="00205532">
            <w:pPr>
              <w:spacing w:before="120" w:after="240"/>
              <w:rPr>
                <w:b/>
              </w:rPr>
            </w:pPr>
            <w:r w:rsidRPr="00A67D2C">
              <w:rPr>
                <w:b/>
              </w:rPr>
              <w:t>B</w:t>
            </w:r>
            <w:r w:rsidR="00CA0D07" w:rsidRPr="00A67D2C">
              <w:rPr>
                <w:b/>
              </w:rPr>
              <w:t>uilding Confidence Report (B</w:t>
            </w:r>
            <w:r w:rsidR="00986D3A" w:rsidRPr="00A67D2C">
              <w:rPr>
                <w:b/>
              </w:rPr>
              <w:t>CR</w:t>
            </w:r>
            <w:r w:rsidR="00CA0D07" w:rsidRPr="00A67D2C">
              <w:rPr>
                <w:b/>
              </w:rPr>
              <w:t>)</w:t>
            </w:r>
          </w:p>
        </w:tc>
        <w:tc>
          <w:tcPr>
            <w:tcW w:w="7863" w:type="dxa"/>
          </w:tcPr>
          <w:p w14:paraId="7AA6C8A1" w14:textId="707359CD" w:rsidR="008F31B4" w:rsidRPr="00A67D2C" w:rsidRDefault="00153902" w:rsidP="00205532">
            <w:pPr>
              <w:spacing w:before="120" w:after="240"/>
            </w:pPr>
            <w:r w:rsidRPr="00A67D2C">
              <w:rPr>
                <w:bCs/>
              </w:rPr>
              <w:t>‘</w:t>
            </w:r>
            <w:r w:rsidR="00372479" w:rsidRPr="00A67D2C">
              <w:rPr>
                <w:i/>
              </w:rPr>
              <w:t>Building Confidence: Improving the effectiveness of compliance and enforcement systems for the building and construction industry across Australia</w:t>
            </w:r>
            <w:r w:rsidRPr="00A67D2C">
              <w:rPr>
                <w:bCs/>
              </w:rPr>
              <w:t>’</w:t>
            </w:r>
            <w:r w:rsidR="00372479" w:rsidRPr="00A67D2C">
              <w:t xml:space="preserve"> </w:t>
            </w:r>
            <w:r w:rsidR="00593697" w:rsidRPr="00A67D2C">
              <w:t xml:space="preserve">report </w:t>
            </w:r>
            <w:r w:rsidR="00372479" w:rsidRPr="00A67D2C">
              <w:t xml:space="preserve">by </w:t>
            </w:r>
            <w:r w:rsidR="00220443" w:rsidRPr="00A67D2C">
              <w:t xml:space="preserve">Professor </w:t>
            </w:r>
            <w:r w:rsidRPr="00A67D2C">
              <w:rPr>
                <w:bCs/>
              </w:rPr>
              <w:t xml:space="preserve">Peter </w:t>
            </w:r>
            <w:proofErr w:type="spellStart"/>
            <w:r w:rsidRPr="00A67D2C">
              <w:rPr>
                <w:bCs/>
              </w:rPr>
              <w:t>Shergold</w:t>
            </w:r>
            <w:proofErr w:type="spellEnd"/>
            <w:r w:rsidRPr="00A67D2C">
              <w:rPr>
                <w:bCs/>
              </w:rPr>
              <w:t xml:space="preserve"> </w:t>
            </w:r>
            <w:r w:rsidR="00C570D9" w:rsidRPr="00A67D2C">
              <w:rPr>
                <w:bCs/>
              </w:rPr>
              <w:t xml:space="preserve">AC </w:t>
            </w:r>
            <w:r w:rsidRPr="00A67D2C">
              <w:rPr>
                <w:bCs/>
              </w:rPr>
              <w:t xml:space="preserve">and </w:t>
            </w:r>
            <w:r w:rsidR="006A25C0" w:rsidRPr="00A67D2C">
              <w:rPr>
                <w:bCs/>
              </w:rPr>
              <w:t>Ms</w:t>
            </w:r>
            <w:r w:rsidRPr="00A67D2C">
              <w:rPr>
                <w:bCs/>
              </w:rPr>
              <w:t xml:space="preserve"> Bronwyn Weir</w:t>
            </w:r>
            <w:r w:rsidR="008569B9" w:rsidRPr="00A67D2C">
              <w:rPr>
                <w:bCs/>
              </w:rPr>
              <w:t>,</w:t>
            </w:r>
            <w:r w:rsidRPr="00A67D2C">
              <w:rPr>
                <w:bCs/>
              </w:rPr>
              <w:t xml:space="preserve"> </w:t>
            </w:r>
            <w:r w:rsidR="00D977D3" w:rsidRPr="00A67D2C">
              <w:rPr>
                <w:bCs/>
              </w:rPr>
              <w:t>commissioned by the B</w:t>
            </w:r>
            <w:r w:rsidR="00306ACD" w:rsidRPr="00A67D2C">
              <w:rPr>
                <w:bCs/>
              </w:rPr>
              <w:t>uilding Minister</w:t>
            </w:r>
            <w:r w:rsidR="00235EF4" w:rsidRPr="00A67D2C">
              <w:rPr>
                <w:bCs/>
              </w:rPr>
              <w:t>s</w:t>
            </w:r>
            <w:r w:rsidR="004E44F1" w:rsidRPr="00A67D2C">
              <w:rPr>
                <w:bCs/>
              </w:rPr>
              <w:t>’</w:t>
            </w:r>
            <w:r w:rsidR="00235EF4" w:rsidRPr="00A67D2C">
              <w:rPr>
                <w:bCs/>
              </w:rPr>
              <w:t xml:space="preserve"> Forum</w:t>
            </w:r>
            <w:r w:rsidR="00612CDC" w:rsidRPr="00A67D2C">
              <w:rPr>
                <w:bCs/>
              </w:rPr>
              <w:t xml:space="preserve"> </w:t>
            </w:r>
            <w:r w:rsidR="008569B9" w:rsidRPr="00A67D2C">
              <w:rPr>
                <w:bCs/>
              </w:rPr>
              <w:t>in 2017</w:t>
            </w:r>
            <w:r w:rsidR="00582FD0" w:rsidRPr="00A67D2C">
              <w:rPr>
                <w:bCs/>
              </w:rPr>
              <w:t>.</w:t>
            </w:r>
          </w:p>
        </w:tc>
      </w:tr>
      <w:tr w:rsidR="00260891" w:rsidRPr="00A67D2C" w14:paraId="0106BC02" w14:textId="77777777" w:rsidTr="78376D8F">
        <w:trPr>
          <w:cnfStyle w:val="000000100000" w:firstRow="0" w:lastRow="0" w:firstColumn="0" w:lastColumn="0" w:oddVBand="0" w:evenVBand="0" w:oddHBand="1" w:evenHBand="0" w:firstRowFirstColumn="0" w:firstRowLastColumn="0" w:lastRowFirstColumn="0" w:lastRowLastColumn="0"/>
        </w:trPr>
        <w:tc>
          <w:tcPr>
            <w:tcW w:w="1939" w:type="dxa"/>
          </w:tcPr>
          <w:p w14:paraId="53D7C5CC" w14:textId="2B4BF430" w:rsidR="00260891" w:rsidRPr="00A67D2C" w:rsidRDefault="001C5CD4" w:rsidP="002C13F2">
            <w:pPr>
              <w:spacing w:before="120" w:after="240"/>
              <w:rPr>
                <w:rFonts w:cs="Arial"/>
                <w:b/>
                <w:szCs w:val="22"/>
              </w:rPr>
            </w:pPr>
            <w:r w:rsidRPr="00A67D2C">
              <w:rPr>
                <w:b/>
              </w:rPr>
              <w:t>CC</w:t>
            </w:r>
          </w:p>
        </w:tc>
        <w:tc>
          <w:tcPr>
            <w:tcW w:w="7863" w:type="dxa"/>
          </w:tcPr>
          <w:p w14:paraId="09D30F83" w14:textId="522278AC" w:rsidR="00260891" w:rsidRPr="00A67D2C" w:rsidRDefault="00445D09" w:rsidP="002C13F2">
            <w:pPr>
              <w:spacing w:before="120" w:after="240"/>
              <w:rPr>
                <w:rFonts w:cs="Arial"/>
                <w:szCs w:val="22"/>
              </w:rPr>
            </w:pPr>
            <w:r w:rsidRPr="00A67D2C">
              <w:t>Construction Certificate</w:t>
            </w:r>
            <w:r w:rsidR="001C5CD4" w:rsidRPr="00A67D2C">
              <w:t xml:space="preserve"> </w:t>
            </w:r>
            <w:r w:rsidR="00986D3A" w:rsidRPr="00A67D2C">
              <w:t>–</w:t>
            </w:r>
            <w:r w:rsidR="001C5CD4" w:rsidRPr="00A67D2C">
              <w:t xml:space="preserve"> </w:t>
            </w:r>
            <w:r w:rsidR="00B6406E" w:rsidRPr="00A67D2C">
              <w:t>c</w:t>
            </w:r>
            <w:r w:rsidR="00B6406E" w:rsidRPr="00A67D2C">
              <w:rPr>
                <w:rFonts w:cs="Arial"/>
                <w:color w:val="242934"/>
              </w:rPr>
              <w:t xml:space="preserve">onfirms that the construction plans and development specifications are consistent with the development </w:t>
            </w:r>
            <w:proofErr w:type="gramStart"/>
            <w:r w:rsidR="00B6406E" w:rsidRPr="00A67D2C">
              <w:rPr>
                <w:rFonts w:cs="Arial"/>
                <w:color w:val="242934"/>
              </w:rPr>
              <w:t>consent, and</w:t>
            </w:r>
            <w:proofErr w:type="gramEnd"/>
            <w:r w:rsidR="00B6406E" w:rsidRPr="00A67D2C">
              <w:rPr>
                <w:rFonts w:cs="Arial"/>
                <w:color w:val="242934"/>
              </w:rPr>
              <w:t xml:space="preserve"> comply with the Building Code and any other council requirements</w:t>
            </w:r>
            <w:r w:rsidR="001C5CD4" w:rsidRPr="00A67D2C">
              <w:t>.</w:t>
            </w:r>
          </w:p>
        </w:tc>
      </w:tr>
      <w:tr w:rsidR="00F05988" w:rsidRPr="00A67D2C" w14:paraId="4E99CA51" w14:textId="77777777" w:rsidTr="78376D8F">
        <w:tc>
          <w:tcPr>
            <w:tcW w:w="1939" w:type="dxa"/>
          </w:tcPr>
          <w:p w14:paraId="232D72A7" w14:textId="6573C8AB" w:rsidR="00F05988" w:rsidRPr="00A67D2C" w:rsidRDefault="00F05988" w:rsidP="001C5CD4">
            <w:pPr>
              <w:spacing w:before="120" w:after="240"/>
              <w:rPr>
                <w:b/>
              </w:rPr>
            </w:pPr>
            <w:r w:rsidRPr="00A67D2C">
              <w:rPr>
                <w:b/>
              </w:rPr>
              <w:lastRenderedPageBreak/>
              <w:t>Class 2 building</w:t>
            </w:r>
          </w:p>
        </w:tc>
        <w:tc>
          <w:tcPr>
            <w:tcW w:w="7863" w:type="dxa"/>
          </w:tcPr>
          <w:p w14:paraId="0D3D73EC" w14:textId="77777777" w:rsidR="00F05988" w:rsidRPr="00A67D2C" w:rsidRDefault="00F05988" w:rsidP="00F05988">
            <w:pPr>
              <w:spacing w:before="120" w:after="240"/>
            </w:pPr>
            <w:r w:rsidRPr="00A67D2C">
              <w:t>Class 2 buildings are apartment buildings. They are typically multi-unit residential buildings where people live above and below each other. Class 2 buildings may also be single storey attached dwellings where there is a common space below. For example, two dwellings above a common basement or carpark.</w:t>
            </w:r>
          </w:p>
          <w:p w14:paraId="21943AA0" w14:textId="7C65701A" w:rsidR="00F05988" w:rsidRPr="00A67D2C" w:rsidRDefault="00F05988" w:rsidP="00F05988">
            <w:pPr>
              <w:spacing w:before="120" w:after="240"/>
            </w:pPr>
            <w:r w:rsidRPr="00A67D2C">
              <w:rPr>
                <w:szCs w:val="22"/>
              </w:rPr>
              <w:t xml:space="preserve">A building with a </w:t>
            </w:r>
            <w:r w:rsidR="00DC1F40" w:rsidRPr="00A67D2C">
              <w:rPr>
                <w:szCs w:val="22"/>
              </w:rPr>
              <w:t>C</w:t>
            </w:r>
            <w:r w:rsidRPr="00A67D2C">
              <w:rPr>
                <w:szCs w:val="22"/>
              </w:rPr>
              <w:t xml:space="preserve">lass 2 part is a building of multiple classifications that has a </w:t>
            </w:r>
            <w:r w:rsidR="00DC1F40" w:rsidRPr="00A67D2C">
              <w:rPr>
                <w:szCs w:val="22"/>
              </w:rPr>
              <w:t>C</w:t>
            </w:r>
            <w:r w:rsidRPr="00A67D2C">
              <w:rPr>
                <w:szCs w:val="22"/>
              </w:rPr>
              <w:t xml:space="preserve">lass 2 as well as another class, making it a “mixed class” (for example, a </w:t>
            </w:r>
            <w:r w:rsidR="00DC1F40" w:rsidRPr="00A67D2C">
              <w:rPr>
                <w:szCs w:val="22"/>
              </w:rPr>
              <w:t>C</w:t>
            </w:r>
            <w:r w:rsidRPr="00A67D2C">
              <w:rPr>
                <w:szCs w:val="22"/>
              </w:rPr>
              <w:t xml:space="preserve">lass 2 with a </w:t>
            </w:r>
            <w:r w:rsidR="00DC1F40" w:rsidRPr="00A67D2C">
              <w:t>C</w:t>
            </w:r>
            <w:r w:rsidRPr="00A67D2C">
              <w:t xml:space="preserve">lass 5 which are office buildings used for professional or commercial purposes or a </w:t>
            </w:r>
            <w:r w:rsidR="00DC1F40" w:rsidRPr="00A67D2C">
              <w:t>C</w:t>
            </w:r>
            <w:r w:rsidRPr="00A67D2C">
              <w:t>lass 6, which are typically shops, restaurants and cafés).</w:t>
            </w:r>
          </w:p>
        </w:tc>
      </w:tr>
      <w:tr w:rsidR="004B3540" w:rsidRPr="00A67D2C" w14:paraId="6B7860B8" w14:textId="77777777" w:rsidTr="78376D8F">
        <w:trPr>
          <w:cnfStyle w:val="000000100000" w:firstRow="0" w:lastRow="0" w:firstColumn="0" w:lastColumn="0" w:oddVBand="0" w:evenVBand="0" w:oddHBand="1" w:evenHBand="0" w:firstRowFirstColumn="0" w:firstRowLastColumn="0" w:lastRowFirstColumn="0" w:lastRowLastColumn="0"/>
        </w:trPr>
        <w:tc>
          <w:tcPr>
            <w:tcW w:w="1939" w:type="dxa"/>
          </w:tcPr>
          <w:p w14:paraId="5B376535" w14:textId="3C4C09F1" w:rsidR="004B3540" w:rsidRPr="00A67D2C" w:rsidRDefault="003F27E9" w:rsidP="002C13F2">
            <w:pPr>
              <w:spacing w:before="120" w:after="240"/>
              <w:rPr>
                <w:rFonts w:cs="Arial"/>
                <w:b/>
                <w:szCs w:val="22"/>
              </w:rPr>
            </w:pPr>
            <w:r w:rsidRPr="00A67D2C">
              <w:rPr>
                <w:rFonts w:cs="Arial"/>
                <w:b/>
                <w:szCs w:val="22"/>
              </w:rPr>
              <w:t>Class 3 building</w:t>
            </w:r>
          </w:p>
        </w:tc>
        <w:tc>
          <w:tcPr>
            <w:tcW w:w="7863" w:type="dxa"/>
          </w:tcPr>
          <w:p w14:paraId="6660A923" w14:textId="77777777" w:rsidR="00FC4DE4" w:rsidRPr="00A67D2C" w:rsidRDefault="00FC4DE4" w:rsidP="00FC4DE4">
            <w:pPr>
              <w:spacing w:before="120"/>
              <w:rPr>
                <w:rFonts w:cs="Arial"/>
                <w:color w:val="000000" w:themeColor="text1"/>
                <w:lang w:eastAsia="en-AU"/>
              </w:rPr>
            </w:pPr>
            <w:r w:rsidRPr="00A67D2C">
              <w:rPr>
                <w:rFonts w:cs="Arial"/>
                <w:color w:val="000000" w:themeColor="text1"/>
                <w:lang w:eastAsia="en-AU"/>
              </w:rPr>
              <w:t xml:space="preserve">Class 3 applies to residential buildings other than Class 1 or Class 2 buildings, or a Class 4 part of a building. Class 3 buildings are a common place of long term or transient living for </w:t>
            </w:r>
            <w:proofErr w:type="gramStart"/>
            <w:r w:rsidRPr="00A67D2C">
              <w:rPr>
                <w:rFonts w:cs="Arial"/>
                <w:color w:val="000000" w:themeColor="text1"/>
                <w:lang w:eastAsia="en-AU"/>
              </w:rPr>
              <w:t>a number of</w:t>
            </w:r>
            <w:proofErr w:type="gramEnd"/>
            <w:r w:rsidRPr="00A67D2C">
              <w:rPr>
                <w:rFonts w:cs="Arial"/>
                <w:color w:val="000000" w:themeColor="text1"/>
                <w:lang w:eastAsia="en-AU"/>
              </w:rPr>
              <w:t xml:space="preserve"> unrelated people. </w:t>
            </w:r>
          </w:p>
          <w:p w14:paraId="25457E61" w14:textId="77777777" w:rsidR="00FC4DE4" w:rsidRPr="00A67D2C" w:rsidRDefault="00FC4DE4" w:rsidP="00FC4DE4">
            <w:pPr>
              <w:spacing w:before="120"/>
              <w:rPr>
                <w:rFonts w:cs="Arial"/>
                <w:color w:val="000000" w:themeColor="text1"/>
                <w:lang w:eastAsia="en-AU"/>
              </w:rPr>
            </w:pPr>
            <w:r w:rsidRPr="00A67D2C">
              <w:rPr>
                <w:rFonts w:cs="Arial"/>
                <w:color w:val="000000" w:themeColor="text1"/>
                <w:lang w:eastAsia="en-AU"/>
              </w:rPr>
              <w:t xml:space="preserve">Examples include a boarding house, guest house, hostel or backpackers (that are larger than the limits for a Class 1b building). Class 3 buildings could also include dormitory style accommodation, or workers’ quarters for shearers or fruit pickers. </w:t>
            </w:r>
          </w:p>
          <w:p w14:paraId="760E20D5" w14:textId="77777777" w:rsidR="00FC4DE4" w:rsidRPr="00A67D2C" w:rsidRDefault="00FC4DE4" w:rsidP="00FC4DE4">
            <w:pPr>
              <w:spacing w:before="120"/>
              <w:rPr>
                <w:rFonts w:cs="Arial"/>
                <w:color w:val="000000" w:themeColor="text1"/>
                <w:lang w:eastAsia="en-AU"/>
              </w:rPr>
            </w:pPr>
            <w:r w:rsidRPr="00A67D2C">
              <w:rPr>
                <w:rFonts w:cs="Arial"/>
                <w:color w:val="000000" w:themeColor="text1"/>
                <w:lang w:eastAsia="en-AU"/>
              </w:rPr>
              <w:t>Class 3 buildings may also be “care-type” facilities (such as accommodation buildings for children, the elderly, or people with a disability) which are not Class 9 buildings.</w:t>
            </w:r>
          </w:p>
          <w:p w14:paraId="77329B2F" w14:textId="170E842B" w:rsidR="004B3540" w:rsidRPr="00A67D2C" w:rsidRDefault="00FC4DE4" w:rsidP="00FC4DE4">
            <w:pPr>
              <w:spacing w:before="120" w:after="240"/>
              <w:rPr>
                <w:color w:val="000000" w:themeColor="text1"/>
              </w:rPr>
            </w:pPr>
            <w:r w:rsidRPr="00A67D2C">
              <w:rPr>
                <w:rFonts w:cs="Arial"/>
                <w:color w:val="000000" w:themeColor="text1"/>
                <w:lang w:eastAsia="en-AU"/>
              </w:rPr>
              <w:t>Class 3 includes residential care buildings and the residential parts of hotels, motels, schools, or jails.</w:t>
            </w:r>
          </w:p>
        </w:tc>
      </w:tr>
      <w:tr w:rsidR="006276CD" w:rsidRPr="00A67D2C" w14:paraId="2AE68764" w14:textId="77777777" w:rsidTr="78376D8F">
        <w:tc>
          <w:tcPr>
            <w:tcW w:w="1939" w:type="dxa"/>
          </w:tcPr>
          <w:p w14:paraId="483D2EB7" w14:textId="49FBEEAC" w:rsidR="006276CD" w:rsidRPr="00A67D2C" w:rsidRDefault="001C5CD4" w:rsidP="00205532">
            <w:pPr>
              <w:spacing w:before="120" w:after="240"/>
              <w:rPr>
                <w:b/>
              </w:rPr>
            </w:pPr>
            <w:r w:rsidRPr="00A67D2C">
              <w:rPr>
                <w:b/>
              </w:rPr>
              <w:t>Class 9c building</w:t>
            </w:r>
          </w:p>
        </w:tc>
        <w:tc>
          <w:tcPr>
            <w:tcW w:w="7863" w:type="dxa"/>
          </w:tcPr>
          <w:p w14:paraId="05000705" w14:textId="2ADFC7CE" w:rsidR="001C5CD4" w:rsidRPr="00A67D2C" w:rsidRDefault="001C5CD4" w:rsidP="001C5CD4">
            <w:pPr>
              <w:spacing w:before="120" w:after="240"/>
            </w:pPr>
            <w:r w:rsidRPr="00A67D2C">
              <w:t xml:space="preserve">Class 9c buildings are residential care buildings that may contain residents who have various care level needs. They are a place of residence where 10% or more of persons who reside there need physical assistance in conducting their daily activities and to evacuate the building during an emergency. </w:t>
            </w:r>
          </w:p>
          <w:p w14:paraId="6E360EE6" w14:textId="6D19FC31" w:rsidR="006276CD" w:rsidRPr="00A67D2C" w:rsidRDefault="00475D30" w:rsidP="00205532">
            <w:pPr>
              <w:spacing w:before="120" w:after="240"/>
              <w:rPr>
                <w:bCs/>
                <w:i/>
                <w:iCs/>
              </w:rPr>
            </w:pPr>
            <w:r w:rsidRPr="00A67D2C">
              <w:rPr>
                <w:rFonts w:cs="Arial"/>
                <w:color w:val="000000" w:themeColor="text1"/>
                <w:lang w:eastAsia="en-AU"/>
              </w:rPr>
              <w:t>An aged care building, where residents are provided with personal care services, is a Class 9c building.</w:t>
            </w:r>
          </w:p>
        </w:tc>
      </w:tr>
      <w:tr w:rsidR="00A82057" w:rsidRPr="00A67D2C" w14:paraId="73A4E303" w14:textId="77777777" w:rsidTr="78376D8F">
        <w:trPr>
          <w:cnfStyle w:val="000000100000" w:firstRow="0" w:lastRow="0" w:firstColumn="0" w:lastColumn="0" w:oddVBand="0" w:evenVBand="0" w:oddHBand="1" w:evenHBand="0" w:firstRowFirstColumn="0" w:firstRowLastColumn="0" w:lastRowFirstColumn="0" w:lastRowLastColumn="0"/>
        </w:trPr>
        <w:tc>
          <w:tcPr>
            <w:tcW w:w="1939" w:type="dxa"/>
          </w:tcPr>
          <w:p w14:paraId="554332BD" w14:textId="48B72AFA" w:rsidR="00A82057" w:rsidRPr="00A67D2C" w:rsidRDefault="001C5CD4" w:rsidP="00205532">
            <w:pPr>
              <w:spacing w:before="120" w:after="240"/>
              <w:rPr>
                <w:b/>
              </w:rPr>
            </w:pPr>
            <w:r w:rsidRPr="00A67D2C">
              <w:rPr>
                <w:b/>
              </w:rPr>
              <w:t>Construct NSW</w:t>
            </w:r>
          </w:p>
        </w:tc>
        <w:tc>
          <w:tcPr>
            <w:tcW w:w="7863" w:type="dxa"/>
          </w:tcPr>
          <w:p w14:paraId="0DFE663D" w14:textId="284AA6E1" w:rsidR="00A82057" w:rsidRPr="00A67D2C" w:rsidRDefault="001C5CD4" w:rsidP="00205532">
            <w:pPr>
              <w:spacing w:before="120" w:after="240"/>
              <w:rPr>
                <w:bCs/>
              </w:rPr>
            </w:pPr>
            <w:r w:rsidRPr="00A67D2C">
              <w:t xml:space="preserve">A strategy led by the </w:t>
            </w:r>
            <w:r w:rsidRPr="00A67D2C">
              <w:rPr>
                <w:b/>
                <w:i/>
              </w:rPr>
              <w:t xml:space="preserve">Office of the Building Commissioner </w:t>
            </w:r>
            <w:r w:rsidR="00707A7E" w:rsidRPr="00A67D2C">
              <w:rPr>
                <w:b/>
                <w:i/>
              </w:rPr>
              <w:t>(</w:t>
            </w:r>
            <w:r w:rsidR="00707A7E" w:rsidRPr="00A67D2C">
              <w:rPr>
                <w:b/>
                <w:bCs/>
                <w:i/>
                <w:iCs/>
              </w:rPr>
              <w:t>OBC</w:t>
            </w:r>
            <w:r w:rsidR="00707A7E" w:rsidRPr="00A67D2C">
              <w:rPr>
                <w:b/>
                <w:i/>
              </w:rPr>
              <w:t>)</w:t>
            </w:r>
            <w:r w:rsidR="00707A7E" w:rsidRPr="00A67D2C">
              <w:t xml:space="preserve"> </w:t>
            </w:r>
            <w:r w:rsidRPr="00A67D2C">
              <w:t xml:space="preserve">which focuses on six areas of industry reform: regulation, ratings, education, contracts, digital tools, and data and research. It aims to provide industry and </w:t>
            </w:r>
            <w:r w:rsidRPr="00A67D2C">
              <w:lastRenderedPageBreak/>
              <w:t>regulatory transformation needed to restore consumer confidence in residential apartment buildings.</w:t>
            </w:r>
          </w:p>
        </w:tc>
      </w:tr>
      <w:tr w:rsidR="0008146B" w:rsidRPr="00A67D2C" w14:paraId="615D14DE" w14:textId="77777777" w:rsidTr="78376D8F">
        <w:tc>
          <w:tcPr>
            <w:tcW w:w="1939" w:type="dxa"/>
          </w:tcPr>
          <w:p w14:paraId="73757A22" w14:textId="77777777" w:rsidR="0008146B" w:rsidRPr="00A67D2C" w:rsidRDefault="0008146B" w:rsidP="00205532">
            <w:pPr>
              <w:spacing w:before="120" w:after="240"/>
              <w:rPr>
                <w:b/>
              </w:rPr>
            </w:pPr>
            <w:r w:rsidRPr="00A67D2C">
              <w:rPr>
                <w:b/>
              </w:rPr>
              <w:lastRenderedPageBreak/>
              <w:t>DBP Act</w:t>
            </w:r>
          </w:p>
          <w:p w14:paraId="47F7DADA" w14:textId="7B1F3B62" w:rsidR="0008146B" w:rsidRPr="00A67D2C" w:rsidRDefault="0008146B" w:rsidP="00205532">
            <w:pPr>
              <w:spacing w:before="120" w:after="240"/>
              <w:rPr>
                <w:b/>
              </w:rPr>
            </w:pPr>
            <w:r w:rsidRPr="00A67D2C">
              <w:rPr>
                <w:b/>
              </w:rPr>
              <w:t>DBP Regulation</w:t>
            </w:r>
          </w:p>
        </w:tc>
        <w:tc>
          <w:tcPr>
            <w:tcW w:w="7863" w:type="dxa"/>
          </w:tcPr>
          <w:p w14:paraId="73DF781E" w14:textId="77777777" w:rsidR="0008146B" w:rsidRPr="00A67D2C" w:rsidRDefault="006315FA" w:rsidP="00205532">
            <w:pPr>
              <w:spacing w:before="120" w:after="240"/>
              <w:rPr>
                <w:i/>
                <w:iCs/>
              </w:rPr>
            </w:pPr>
            <w:r w:rsidRPr="00A67D2C">
              <w:rPr>
                <w:i/>
                <w:iCs/>
              </w:rPr>
              <w:t>Design and Building Practitioners Act 2020.</w:t>
            </w:r>
          </w:p>
          <w:p w14:paraId="0A93C0EE" w14:textId="11439095" w:rsidR="006315FA" w:rsidRPr="00A67D2C" w:rsidRDefault="006315FA" w:rsidP="00205532">
            <w:pPr>
              <w:spacing w:before="120" w:after="240"/>
            </w:pPr>
            <w:r w:rsidRPr="00A67D2C">
              <w:t xml:space="preserve">Design and Building Practitioners Regulation 2021. </w:t>
            </w:r>
          </w:p>
        </w:tc>
      </w:tr>
      <w:tr w:rsidR="008676D0" w:rsidRPr="00A67D2C" w14:paraId="26B49149" w14:textId="77777777" w:rsidTr="78376D8F">
        <w:trPr>
          <w:cnfStyle w:val="000000100000" w:firstRow="0" w:lastRow="0" w:firstColumn="0" w:lastColumn="0" w:oddVBand="0" w:evenVBand="0" w:oddHBand="1" w:evenHBand="0" w:firstRowFirstColumn="0" w:firstRowLastColumn="0" w:lastRowFirstColumn="0" w:lastRowLastColumn="0"/>
        </w:trPr>
        <w:tc>
          <w:tcPr>
            <w:tcW w:w="1939" w:type="dxa"/>
          </w:tcPr>
          <w:p w14:paraId="78107C92" w14:textId="5EE1CA8B" w:rsidR="008676D0" w:rsidRPr="00A67D2C" w:rsidRDefault="008676D0" w:rsidP="00205532">
            <w:pPr>
              <w:spacing w:before="120" w:after="240"/>
              <w:rPr>
                <w:b/>
                <w:bCs/>
              </w:rPr>
            </w:pPr>
            <w:r w:rsidRPr="00A67D2C">
              <w:rPr>
                <w:b/>
                <w:bCs/>
              </w:rPr>
              <w:t>EP</w:t>
            </w:r>
            <w:r w:rsidR="0099481C" w:rsidRPr="00A67D2C">
              <w:rPr>
                <w:b/>
                <w:bCs/>
              </w:rPr>
              <w:t>&amp;</w:t>
            </w:r>
            <w:r w:rsidRPr="00A67D2C">
              <w:rPr>
                <w:b/>
                <w:bCs/>
              </w:rPr>
              <w:t>A Act</w:t>
            </w:r>
          </w:p>
          <w:p w14:paraId="3E1C965A" w14:textId="5AF4D0E3" w:rsidR="0008146B" w:rsidRPr="00A67D2C" w:rsidRDefault="0008146B" w:rsidP="00205532">
            <w:pPr>
              <w:spacing w:before="120" w:after="240"/>
              <w:rPr>
                <w:b/>
              </w:rPr>
            </w:pPr>
            <w:r w:rsidRPr="00A67D2C">
              <w:rPr>
                <w:b/>
                <w:bCs/>
              </w:rPr>
              <w:t>EP</w:t>
            </w:r>
            <w:r w:rsidR="00B0039A" w:rsidRPr="00A67D2C">
              <w:rPr>
                <w:b/>
                <w:bCs/>
              </w:rPr>
              <w:t>&amp;</w:t>
            </w:r>
            <w:r w:rsidRPr="00A67D2C">
              <w:rPr>
                <w:b/>
                <w:bCs/>
              </w:rPr>
              <w:t>A Regulation</w:t>
            </w:r>
          </w:p>
        </w:tc>
        <w:tc>
          <w:tcPr>
            <w:tcW w:w="7863" w:type="dxa"/>
          </w:tcPr>
          <w:p w14:paraId="55CD1960" w14:textId="77777777" w:rsidR="008676D0" w:rsidRPr="00A67D2C" w:rsidRDefault="008676D0" w:rsidP="00205532">
            <w:pPr>
              <w:spacing w:before="120" w:after="240"/>
              <w:rPr>
                <w:i/>
                <w:iCs/>
              </w:rPr>
            </w:pPr>
            <w:r w:rsidRPr="00A67D2C">
              <w:rPr>
                <w:i/>
                <w:iCs/>
              </w:rPr>
              <w:t xml:space="preserve">Environmental Planning and Assessment Act 1979. </w:t>
            </w:r>
          </w:p>
          <w:p w14:paraId="69C0DB93" w14:textId="533B7310" w:rsidR="0008146B" w:rsidRPr="00A67D2C" w:rsidRDefault="0008146B" w:rsidP="00205532">
            <w:pPr>
              <w:spacing w:before="120" w:after="240"/>
            </w:pPr>
            <w:r w:rsidRPr="00A67D2C">
              <w:t>Environmental Planning and Assessment Regulation 20</w:t>
            </w:r>
            <w:r w:rsidR="008966C4" w:rsidRPr="00A67D2C">
              <w:t>21</w:t>
            </w:r>
            <w:r w:rsidRPr="00A67D2C">
              <w:t>.</w:t>
            </w:r>
          </w:p>
        </w:tc>
      </w:tr>
      <w:tr w:rsidR="000B73C3" w:rsidRPr="00A67D2C" w14:paraId="5F228CFA" w14:textId="77777777" w:rsidTr="78376D8F">
        <w:tc>
          <w:tcPr>
            <w:tcW w:w="1939" w:type="dxa"/>
          </w:tcPr>
          <w:p w14:paraId="26E07422" w14:textId="7277FD6C" w:rsidR="000B73C3" w:rsidRPr="00A67D2C" w:rsidRDefault="000B73C3" w:rsidP="00205532">
            <w:pPr>
              <w:spacing w:before="120" w:after="240"/>
              <w:rPr>
                <w:b/>
              </w:rPr>
            </w:pPr>
            <w:r w:rsidRPr="00A67D2C">
              <w:rPr>
                <w:b/>
              </w:rPr>
              <w:t>FTE</w:t>
            </w:r>
          </w:p>
        </w:tc>
        <w:tc>
          <w:tcPr>
            <w:tcW w:w="7863" w:type="dxa"/>
          </w:tcPr>
          <w:p w14:paraId="0BD40077" w14:textId="1E6EEDF4" w:rsidR="000B73C3" w:rsidRPr="00A67D2C" w:rsidRDefault="000B73C3" w:rsidP="00205532">
            <w:pPr>
              <w:spacing w:before="120" w:after="240"/>
            </w:pPr>
            <w:r w:rsidRPr="00A67D2C">
              <w:t xml:space="preserve">Full time equivalent – </w:t>
            </w:r>
            <w:r w:rsidR="00100F29" w:rsidRPr="00A67D2C">
              <w:t>is a unit that indicates the workload of an employed person in a way that makes workloads or class loads comparable across various contexts.</w:t>
            </w:r>
          </w:p>
        </w:tc>
      </w:tr>
      <w:tr w:rsidR="009B01BE" w:rsidRPr="00A67D2C" w14:paraId="6A0BB364" w14:textId="77777777" w:rsidTr="78376D8F">
        <w:trPr>
          <w:cnfStyle w:val="000000100000" w:firstRow="0" w:lastRow="0" w:firstColumn="0" w:lastColumn="0" w:oddVBand="0" w:evenVBand="0" w:oddHBand="1" w:evenHBand="0" w:firstRowFirstColumn="0" w:firstRowLastColumn="0" w:lastRowFirstColumn="0" w:lastRowLastColumn="0"/>
        </w:trPr>
        <w:tc>
          <w:tcPr>
            <w:tcW w:w="1939" w:type="dxa"/>
          </w:tcPr>
          <w:p w14:paraId="1E964533" w14:textId="04FB2F64" w:rsidR="009B01BE" w:rsidRPr="00A67D2C" w:rsidRDefault="009B01BE" w:rsidP="00205532">
            <w:pPr>
              <w:spacing w:before="120" w:after="240"/>
              <w:rPr>
                <w:b/>
              </w:rPr>
            </w:pPr>
            <w:r w:rsidRPr="00A67D2C">
              <w:rPr>
                <w:b/>
              </w:rPr>
              <w:t>HB</w:t>
            </w:r>
            <w:r w:rsidR="008212BC" w:rsidRPr="00A67D2C">
              <w:rPr>
                <w:b/>
              </w:rPr>
              <w:t xml:space="preserve"> </w:t>
            </w:r>
            <w:r w:rsidRPr="00A67D2C">
              <w:rPr>
                <w:b/>
              </w:rPr>
              <w:t>A</w:t>
            </w:r>
            <w:r w:rsidR="008212BC" w:rsidRPr="00A67D2C">
              <w:rPr>
                <w:b/>
              </w:rPr>
              <w:t>ct</w:t>
            </w:r>
          </w:p>
        </w:tc>
        <w:tc>
          <w:tcPr>
            <w:tcW w:w="7863" w:type="dxa"/>
          </w:tcPr>
          <w:p w14:paraId="05E98122" w14:textId="639D8F7A" w:rsidR="009B01BE" w:rsidRPr="00A67D2C" w:rsidRDefault="009B01BE" w:rsidP="00205532">
            <w:pPr>
              <w:spacing w:before="120" w:after="240"/>
            </w:pPr>
            <w:r w:rsidRPr="00A67D2C">
              <w:rPr>
                <w:i/>
              </w:rPr>
              <w:t>Home Building Act 1989</w:t>
            </w:r>
            <w:r w:rsidR="000E7D79" w:rsidRPr="00A67D2C">
              <w:rPr>
                <w:iCs/>
              </w:rPr>
              <w:t>.</w:t>
            </w:r>
          </w:p>
        </w:tc>
      </w:tr>
      <w:tr w:rsidR="004C32F8" w:rsidRPr="00A67D2C" w14:paraId="49A7CE65" w14:textId="77777777" w:rsidTr="78376D8F">
        <w:tc>
          <w:tcPr>
            <w:tcW w:w="1939" w:type="dxa"/>
          </w:tcPr>
          <w:p w14:paraId="4396CC0F" w14:textId="5C963955" w:rsidR="004C32F8" w:rsidRPr="00A67D2C" w:rsidRDefault="001C5CD4" w:rsidP="004C32F8">
            <w:pPr>
              <w:spacing w:before="120" w:after="240"/>
              <w:rPr>
                <w:b/>
              </w:rPr>
            </w:pPr>
            <w:r w:rsidRPr="00A67D2C">
              <w:rPr>
                <w:b/>
              </w:rPr>
              <w:t>LMS</w:t>
            </w:r>
          </w:p>
        </w:tc>
        <w:tc>
          <w:tcPr>
            <w:tcW w:w="7863" w:type="dxa"/>
          </w:tcPr>
          <w:p w14:paraId="0B1F4507" w14:textId="450D16DF" w:rsidR="004C32F8" w:rsidRPr="00A67D2C" w:rsidRDefault="001C5CD4" w:rsidP="004C32F8">
            <w:pPr>
              <w:spacing w:before="120" w:after="240"/>
              <w:rPr>
                <w:color w:val="000000" w:themeColor="text1"/>
              </w:rPr>
            </w:pPr>
            <w:r w:rsidRPr="00A67D2C">
              <w:t xml:space="preserve">The Construct NSW Learning Management System. The </w:t>
            </w:r>
            <w:r w:rsidRPr="00A67D2C">
              <w:rPr>
                <w:b/>
                <w:i/>
              </w:rPr>
              <w:t xml:space="preserve">Office of the Building Commissioner </w:t>
            </w:r>
            <w:r w:rsidR="0043468A" w:rsidRPr="00A67D2C">
              <w:rPr>
                <w:b/>
                <w:bCs/>
                <w:i/>
                <w:iCs/>
              </w:rPr>
              <w:t>(OBC)</w:t>
            </w:r>
            <w:r w:rsidR="0043468A" w:rsidRPr="00A67D2C">
              <w:t xml:space="preserve"> </w:t>
            </w:r>
            <w:r w:rsidRPr="00A67D2C">
              <w:t>have partnered with TAFE NSW to proactively address skills and learning gaps in the construction sector by creating, sponsoring and approving training courses.</w:t>
            </w:r>
          </w:p>
        </w:tc>
      </w:tr>
      <w:tr w:rsidR="00B515E7" w:rsidRPr="00A67D2C" w14:paraId="7737D1C0" w14:textId="77777777" w:rsidTr="78376D8F">
        <w:trPr>
          <w:cnfStyle w:val="000000100000" w:firstRow="0" w:lastRow="0" w:firstColumn="0" w:lastColumn="0" w:oddVBand="0" w:evenVBand="0" w:oddHBand="1" w:evenHBand="0" w:firstRowFirstColumn="0" w:firstRowLastColumn="0" w:lastRowFirstColumn="0" w:lastRowLastColumn="0"/>
        </w:trPr>
        <w:tc>
          <w:tcPr>
            <w:tcW w:w="1939" w:type="dxa"/>
          </w:tcPr>
          <w:p w14:paraId="6241A6B9" w14:textId="69397F18" w:rsidR="00B515E7" w:rsidRPr="00A67D2C" w:rsidRDefault="001C5CD4" w:rsidP="004C32F8">
            <w:pPr>
              <w:spacing w:before="120" w:after="240"/>
              <w:rPr>
                <w:b/>
              </w:rPr>
            </w:pPr>
            <w:r w:rsidRPr="00A67D2C">
              <w:rPr>
                <w:b/>
              </w:rPr>
              <w:t>NCAT</w:t>
            </w:r>
          </w:p>
        </w:tc>
        <w:tc>
          <w:tcPr>
            <w:tcW w:w="7863" w:type="dxa"/>
          </w:tcPr>
          <w:p w14:paraId="0BA5EB12" w14:textId="2A2B0683" w:rsidR="00B515E7" w:rsidRPr="00A67D2C" w:rsidRDefault="001C5CD4" w:rsidP="004C32F8">
            <w:pPr>
              <w:spacing w:before="120" w:after="240"/>
              <w:rPr>
                <w:rFonts w:cs="Arial"/>
                <w:color w:val="000000" w:themeColor="text1"/>
              </w:rPr>
            </w:pPr>
            <w:r w:rsidRPr="00A67D2C">
              <w:t>NSW Civil and Administrative Tribunal.</w:t>
            </w:r>
          </w:p>
        </w:tc>
      </w:tr>
      <w:tr w:rsidR="000A396A" w:rsidRPr="00A67D2C" w14:paraId="40045923" w14:textId="77777777" w:rsidTr="78376D8F">
        <w:tc>
          <w:tcPr>
            <w:tcW w:w="1939" w:type="dxa"/>
          </w:tcPr>
          <w:p w14:paraId="5AA4013F" w14:textId="33CED617" w:rsidR="000A396A" w:rsidRPr="00A67D2C" w:rsidRDefault="001C5CD4" w:rsidP="007627D7">
            <w:pPr>
              <w:spacing w:before="120" w:after="240"/>
              <w:rPr>
                <w:b/>
                <w:bCs/>
              </w:rPr>
            </w:pPr>
            <w:r w:rsidRPr="00A67D2C">
              <w:rPr>
                <w:b/>
              </w:rPr>
              <w:t>NCC</w:t>
            </w:r>
          </w:p>
        </w:tc>
        <w:tc>
          <w:tcPr>
            <w:tcW w:w="7863" w:type="dxa"/>
          </w:tcPr>
          <w:p w14:paraId="60D0A986" w14:textId="237B8385" w:rsidR="000A396A" w:rsidRPr="00A67D2C" w:rsidRDefault="001C5CD4" w:rsidP="007627D7">
            <w:pPr>
              <w:spacing w:before="120" w:after="240"/>
              <w:rPr>
                <w:color w:val="000000" w:themeColor="text1"/>
              </w:rPr>
            </w:pPr>
            <w:r w:rsidRPr="00A67D2C">
              <w:t>National Construction Code – a performance-based code containing all performance requirements for the construction of buildings.</w:t>
            </w:r>
          </w:p>
        </w:tc>
      </w:tr>
      <w:tr w:rsidR="006276CD" w:rsidRPr="00A67D2C" w14:paraId="047CB29F" w14:textId="77777777" w:rsidTr="78376D8F">
        <w:trPr>
          <w:cnfStyle w:val="000000100000" w:firstRow="0" w:lastRow="0" w:firstColumn="0" w:lastColumn="0" w:oddVBand="0" w:evenVBand="0" w:oddHBand="1" w:evenHBand="0" w:firstRowFirstColumn="0" w:firstRowLastColumn="0" w:lastRowFirstColumn="0" w:lastRowLastColumn="0"/>
        </w:trPr>
        <w:tc>
          <w:tcPr>
            <w:tcW w:w="1939" w:type="dxa"/>
          </w:tcPr>
          <w:p w14:paraId="7BCB6078" w14:textId="675E29D1" w:rsidR="006276CD" w:rsidRPr="00A67D2C" w:rsidRDefault="001C5CD4" w:rsidP="007627D7">
            <w:pPr>
              <w:spacing w:before="120" w:after="240"/>
              <w:rPr>
                <w:b/>
                <w:bCs/>
              </w:rPr>
            </w:pPr>
            <w:r w:rsidRPr="00A67D2C">
              <w:rPr>
                <w:b/>
              </w:rPr>
              <w:t>NSW Planning Portal</w:t>
            </w:r>
          </w:p>
        </w:tc>
        <w:tc>
          <w:tcPr>
            <w:tcW w:w="7863" w:type="dxa"/>
          </w:tcPr>
          <w:p w14:paraId="4440C970" w14:textId="0F1E220E" w:rsidR="006276CD" w:rsidRPr="00A67D2C" w:rsidRDefault="001C5CD4" w:rsidP="007627D7">
            <w:pPr>
              <w:spacing w:before="120" w:after="240"/>
              <w:rPr>
                <w:color w:val="000000" w:themeColor="text1"/>
              </w:rPr>
            </w:pPr>
            <w:r w:rsidRPr="00A67D2C">
              <w:t xml:space="preserve">The digital portal where documents such as regulated designs and compliance declarations will be lodged. </w:t>
            </w:r>
          </w:p>
        </w:tc>
      </w:tr>
      <w:tr w:rsidR="00E926BB" w:rsidRPr="00A67D2C" w14:paraId="1BB3C535" w14:textId="77777777" w:rsidTr="78376D8F">
        <w:tc>
          <w:tcPr>
            <w:tcW w:w="1939" w:type="dxa"/>
          </w:tcPr>
          <w:p w14:paraId="20A008F7" w14:textId="22771D5B" w:rsidR="00E926BB" w:rsidRPr="00A67D2C" w:rsidRDefault="001C5CD4" w:rsidP="00205532">
            <w:pPr>
              <w:spacing w:before="120" w:after="240"/>
              <w:rPr>
                <w:b/>
              </w:rPr>
            </w:pPr>
            <w:r w:rsidRPr="00A67D2C">
              <w:rPr>
                <w:b/>
              </w:rPr>
              <w:t>OBC</w:t>
            </w:r>
          </w:p>
        </w:tc>
        <w:tc>
          <w:tcPr>
            <w:tcW w:w="7863" w:type="dxa"/>
          </w:tcPr>
          <w:p w14:paraId="3684B22A" w14:textId="0122E866" w:rsidR="00E926BB" w:rsidRPr="00A67D2C" w:rsidRDefault="001C5CD4" w:rsidP="00205532">
            <w:pPr>
              <w:spacing w:before="120" w:after="240"/>
            </w:pPr>
            <w:r w:rsidRPr="00A67D2C">
              <w:t xml:space="preserve">Office of the NSW Building Commissioner sitting within the Department of Customer Service. </w:t>
            </w:r>
          </w:p>
        </w:tc>
      </w:tr>
      <w:tr w:rsidR="00EB230F" w:rsidRPr="00A67D2C" w14:paraId="194C5D26" w14:textId="77777777" w:rsidTr="78376D8F">
        <w:trPr>
          <w:cnfStyle w:val="000000100000" w:firstRow="0" w:lastRow="0" w:firstColumn="0" w:lastColumn="0" w:oddVBand="0" w:evenVBand="0" w:oddHBand="1" w:evenHBand="0" w:firstRowFirstColumn="0" w:firstRowLastColumn="0" w:lastRowFirstColumn="0" w:lastRowLastColumn="0"/>
        </w:trPr>
        <w:tc>
          <w:tcPr>
            <w:tcW w:w="1939" w:type="dxa"/>
          </w:tcPr>
          <w:p w14:paraId="16066355" w14:textId="333A517E" w:rsidR="00EB230F" w:rsidRPr="00A67D2C" w:rsidRDefault="001C5CD4" w:rsidP="004C32F8">
            <w:pPr>
              <w:spacing w:before="120" w:after="240"/>
              <w:rPr>
                <w:b/>
              </w:rPr>
            </w:pPr>
            <w:r w:rsidRPr="00A67D2C">
              <w:rPr>
                <w:b/>
              </w:rPr>
              <w:t xml:space="preserve">OC </w:t>
            </w:r>
          </w:p>
        </w:tc>
        <w:tc>
          <w:tcPr>
            <w:tcW w:w="7863" w:type="dxa"/>
          </w:tcPr>
          <w:p w14:paraId="0E1D68DB" w14:textId="3CE32EBF" w:rsidR="00EB230F" w:rsidRPr="00A67D2C" w:rsidRDefault="001C5CD4" w:rsidP="004C32F8">
            <w:pPr>
              <w:spacing w:before="120" w:after="240"/>
            </w:pPr>
            <w:r w:rsidRPr="00A67D2C">
              <w:t xml:space="preserve">Occupation Certificate – authorises the occupation and use of a new building or </w:t>
            </w:r>
            <w:r w:rsidR="003E5E35" w:rsidRPr="00A67D2C">
              <w:rPr>
                <w:rFonts w:cs="Arial"/>
                <w:szCs w:val="22"/>
              </w:rPr>
              <w:t>part of building or a change of building use for an existing building</w:t>
            </w:r>
            <w:r w:rsidRPr="00A67D2C" w:rsidDel="003E5E35">
              <w:t>.</w:t>
            </w:r>
            <w:r w:rsidRPr="00A67D2C">
              <w:t xml:space="preserve">  </w:t>
            </w:r>
          </w:p>
        </w:tc>
      </w:tr>
      <w:tr w:rsidR="004C32F8" w:rsidRPr="00A67D2C" w14:paraId="4023AEAC" w14:textId="77777777" w:rsidTr="78376D8F">
        <w:tc>
          <w:tcPr>
            <w:tcW w:w="1939" w:type="dxa"/>
          </w:tcPr>
          <w:p w14:paraId="241BF38C" w14:textId="5F5530B4" w:rsidR="004C32F8" w:rsidRPr="00A67D2C" w:rsidRDefault="001C5CD4" w:rsidP="004C32F8">
            <w:pPr>
              <w:spacing w:before="120" w:after="240"/>
              <w:rPr>
                <w:b/>
              </w:rPr>
            </w:pPr>
            <w:r w:rsidRPr="00A67D2C">
              <w:rPr>
                <w:b/>
              </w:rPr>
              <w:lastRenderedPageBreak/>
              <w:t>OC Audits</w:t>
            </w:r>
          </w:p>
        </w:tc>
        <w:tc>
          <w:tcPr>
            <w:tcW w:w="7863" w:type="dxa"/>
          </w:tcPr>
          <w:p w14:paraId="5F5AF988" w14:textId="5B2223D3" w:rsidR="004C32F8" w:rsidRPr="00A67D2C" w:rsidRDefault="001C5CD4" w:rsidP="004C32F8">
            <w:pPr>
              <w:spacing w:before="120" w:after="240"/>
            </w:pPr>
            <w:r w:rsidRPr="00A67D2C">
              <w:rPr>
                <w:b/>
                <w:i/>
              </w:rPr>
              <w:t xml:space="preserve">Occupation </w:t>
            </w:r>
            <w:r w:rsidR="00D7174C" w:rsidRPr="00A67D2C">
              <w:rPr>
                <w:b/>
                <w:bCs/>
                <w:i/>
                <w:iCs/>
              </w:rPr>
              <w:t>C</w:t>
            </w:r>
            <w:r w:rsidRPr="00A67D2C">
              <w:rPr>
                <w:b/>
                <w:bCs/>
                <w:i/>
                <w:iCs/>
              </w:rPr>
              <w:t>ertificate</w:t>
            </w:r>
            <w:r w:rsidR="00D7174C" w:rsidRPr="00A67D2C">
              <w:rPr>
                <w:b/>
                <w:bCs/>
                <w:i/>
                <w:iCs/>
              </w:rPr>
              <w:t xml:space="preserve"> (OC)</w:t>
            </w:r>
            <w:r w:rsidRPr="00A67D2C">
              <w:t xml:space="preserve"> audits. An OC audit involves a review of designs and documents (including contracts) for building work as well as a physical onsite inspection(s). OC audits are a process designed to reduce the risk of poorly constructed buildings being delivered to the consumer.</w:t>
            </w:r>
          </w:p>
        </w:tc>
      </w:tr>
      <w:tr w:rsidR="008676D0" w:rsidRPr="00A67D2C" w14:paraId="32A04A8E" w14:textId="77777777" w:rsidTr="78376D8F">
        <w:trPr>
          <w:cnfStyle w:val="000000100000" w:firstRow="0" w:lastRow="0" w:firstColumn="0" w:lastColumn="0" w:oddVBand="0" w:evenVBand="0" w:oddHBand="1" w:evenHBand="0" w:firstRowFirstColumn="0" w:firstRowLastColumn="0" w:lastRowFirstColumn="0" w:lastRowLastColumn="0"/>
        </w:trPr>
        <w:tc>
          <w:tcPr>
            <w:tcW w:w="1939" w:type="dxa"/>
          </w:tcPr>
          <w:p w14:paraId="738E898D" w14:textId="4F410C16" w:rsidR="008676D0" w:rsidRPr="00A67D2C" w:rsidRDefault="008676D0" w:rsidP="004C32F8">
            <w:pPr>
              <w:spacing w:before="120" w:after="240"/>
              <w:rPr>
                <w:b/>
              </w:rPr>
            </w:pPr>
            <w:r w:rsidRPr="00A67D2C">
              <w:rPr>
                <w:b/>
              </w:rPr>
              <w:t>RAB Act</w:t>
            </w:r>
          </w:p>
        </w:tc>
        <w:tc>
          <w:tcPr>
            <w:tcW w:w="7863" w:type="dxa"/>
          </w:tcPr>
          <w:p w14:paraId="3E3FDA23" w14:textId="52ABEC5D" w:rsidR="008676D0" w:rsidRPr="00A67D2C" w:rsidRDefault="008676D0" w:rsidP="004C32F8">
            <w:pPr>
              <w:spacing w:before="120" w:after="240"/>
            </w:pPr>
            <w:r w:rsidRPr="00A67D2C">
              <w:rPr>
                <w:i/>
              </w:rPr>
              <w:t>Residential Apartment Buildings (Compliance and Enforcement Powers) Act 2020.</w:t>
            </w:r>
          </w:p>
        </w:tc>
      </w:tr>
      <w:tr w:rsidR="00243FFB" w:rsidRPr="00A67D2C" w14:paraId="3E0818FE" w14:textId="77777777" w:rsidTr="78376D8F">
        <w:tc>
          <w:tcPr>
            <w:tcW w:w="1939" w:type="dxa"/>
          </w:tcPr>
          <w:p w14:paraId="69CE34BF" w14:textId="2BE04421" w:rsidR="00243FFB" w:rsidRPr="00A67D2C" w:rsidRDefault="001C5CD4" w:rsidP="004C32F8">
            <w:pPr>
              <w:spacing w:before="120" w:after="240"/>
              <w:rPr>
                <w:b/>
              </w:rPr>
            </w:pPr>
            <w:r w:rsidRPr="00A67D2C">
              <w:rPr>
                <w:b/>
              </w:rPr>
              <w:t>RIS</w:t>
            </w:r>
          </w:p>
        </w:tc>
        <w:tc>
          <w:tcPr>
            <w:tcW w:w="7863" w:type="dxa"/>
          </w:tcPr>
          <w:p w14:paraId="26CA6818" w14:textId="55A274F6" w:rsidR="00243FFB" w:rsidRPr="00A67D2C" w:rsidRDefault="001C5CD4" w:rsidP="004C32F8">
            <w:pPr>
              <w:spacing w:before="120" w:after="240"/>
            </w:pPr>
            <w:r w:rsidRPr="00A67D2C">
              <w:t>Regulatory Impact Statement.</w:t>
            </w:r>
          </w:p>
        </w:tc>
      </w:tr>
      <w:tr w:rsidR="007F58F7" w:rsidRPr="00A67D2C" w14:paraId="57389EC7" w14:textId="77777777" w:rsidTr="78376D8F">
        <w:trPr>
          <w:cnfStyle w:val="000000100000" w:firstRow="0" w:lastRow="0" w:firstColumn="0" w:lastColumn="0" w:oddVBand="0" w:evenVBand="0" w:oddHBand="1" w:evenHBand="0" w:firstRowFirstColumn="0" w:firstRowLastColumn="0" w:lastRowFirstColumn="0" w:lastRowLastColumn="0"/>
        </w:trPr>
        <w:tc>
          <w:tcPr>
            <w:tcW w:w="1939" w:type="dxa"/>
          </w:tcPr>
          <w:p w14:paraId="210A5C0D" w14:textId="1E4483A3" w:rsidR="007F58F7" w:rsidRPr="00A67D2C" w:rsidRDefault="007F58F7" w:rsidP="00205532">
            <w:pPr>
              <w:spacing w:before="120" w:after="240"/>
              <w:rPr>
                <w:b/>
              </w:rPr>
            </w:pPr>
            <w:r w:rsidRPr="00A67D2C">
              <w:rPr>
                <w:b/>
              </w:rPr>
              <w:t>Secretary</w:t>
            </w:r>
          </w:p>
        </w:tc>
        <w:tc>
          <w:tcPr>
            <w:tcW w:w="7863" w:type="dxa"/>
          </w:tcPr>
          <w:p w14:paraId="257A1306" w14:textId="45F568C8" w:rsidR="007F58F7" w:rsidRPr="00A67D2C" w:rsidRDefault="0022554C" w:rsidP="00205532">
            <w:pPr>
              <w:spacing w:before="120" w:after="240"/>
            </w:pPr>
            <w:r w:rsidRPr="00A67D2C">
              <w:t xml:space="preserve">Secretary of the Department of Customer Service. </w:t>
            </w:r>
          </w:p>
        </w:tc>
      </w:tr>
      <w:tr w:rsidR="00DC66DF" w:rsidRPr="00A67D2C" w14:paraId="774B8BB6" w14:textId="77777777" w:rsidTr="78376D8F">
        <w:tc>
          <w:tcPr>
            <w:tcW w:w="1939" w:type="dxa"/>
          </w:tcPr>
          <w:p w14:paraId="7BBC740C" w14:textId="5FE3FDEF" w:rsidR="00DC66DF" w:rsidRPr="00A67D2C" w:rsidRDefault="00DC66DF" w:rsidP="00DC66DF">
            <w:pPr>
              <w:spacing w:before="120" w:after="240"/>
              <w:rPr>
                <w:b/>
                <w:bCs/>
              </w:rPr>
            </w:pPr>
            <w:r w:rsidRPr="00A67D2C">
              <w:rPr>
                <w:b/>
              </w:rPr>
              <w:t>The Department</w:t>
            </w:r>
          </w:p>
        </w:tc>
        <w:tc>
          <w:tcPr>
            <w:tcW w:w="7863" w:type="dxa"/>
          </w:tcPr>
          <w:p w14:paraId="07BCF68F" w14:textId="4891ACFD" w:rsidR="00DC66DF" w:rsidRPr="00A67D2C" w:rsidRDefault="00DC66DF" w:rsidP="00DC66DF">
            <w:pPr>
              <w:spacing w:before="120" w:after="240"/>
            </w:pPr>
            <w:r w:rsidRPr="00A67D2C">
              <w:t>The Department of Customer Service.</w:t>
            </w:r>
          </w:p>
        </w:tc>
      </w:tr>
      <w:tr w:rsidR="00DC66DF" w:rsidRPr="00A67D2C" w14:paraId="59322659" w14:textId="77777777" w:rsidTr="78376D8F">
        <w:trPr>
          <w:cnfStyle w:val="000000100000" w:firstRow="0" w:lastRow="0" w:firstColumn="0" w:lastColumn="0" w:oddVBand="0" w:evenVBand="0" w:oddHBand="1" w:evenHBand="0" w:firstRowFirstColumn="0" w:firstRowLastColumn="0" w:lastRowFirstColumn="0" w:lastRowLastColumn="0"/>
        </w:trPr>
        <w:tc>
          <w:tcPr>
            <w:tcW w:w="1939" w:type="dxa"/>
          </w:tcPr>
          <w:p w14:paraId="399E7700" w14:textId="2F03A1DB" w:rsidR="00DC66DF" w:rsidRPr="00A67D2C" w:rsidRDefault="00DC66DF" w:rsidP="00DC66DF">
            <w:pPr>
              <w:spacing w:before="120" w:after="240"/>
              <w:rPr>
                <w:b/>
                <w:bCs/>
              </w:rPr>
            </w:pPr>
            <w:r w:rsidRPr="00A67D2C">
              <w:rPr>
                <w:b/>
              </w:rPr>
              <w:t xml:space="preserve">The </w:t>
            </w:r>
            <w:r w:rsidR="006C78F8" w:rsidRPr="00A67D2C">
              <w:rPr>
                <w:b/>
              </w:rPr>
              <w:t>r</w:t>
            </w:r>
            <w:r w:rsidRPr="00A67D2C">
              <w:rPr>
                <w:b/>
              </w:rPr>
              <w:t>egulator</w:t>
            </w:r>
          </w:p>
        </w:tc>
        <w:tc>
          <w:tcPr>
            <w:tcW w:w="7863" w:type="dxa"/>
          </w:tcPr>
          <w:p w14:paraId="0F48069B" w14:textId="6C339D34" w:rsidR="00DC66DF" w:rsidRPr="00A67D2C" w:rsidRDefault="00DC66DF" w:rsidP="00DC66DF">
            <w:pPr>
              <w:spacing w:before="120" w:after="240"/>
            </w:pPr>
            <w:r w:rsidRPr="00A67D2C">
              <w:t>NSW Fair Trading/Office of the NSW Building Commissioner.</w:t>
            </w:r>
          </w:p>
        </w:tc>
      </w:tr>
    </w:tbl>
    <w:p w14:paraId="6CE819B5" w14:textId="6B984C9A" w:rsidR="505FE78F" w:rsidRPr="00A67D2C" w:rsidRDefault="505FE78F"/>
    <w:p w14:paraId="6030F3C0" w14:textId="34D98CF0" w:rsidR="00B90AE1" w:rsidRPr="00A67D2C" w:rsidRDefault="00B90AE1" w:rsidP="00060282">
      <w:pPr>
        <w:pStyle w:val="Heading1"/>
      </w:pPr>
      <w:bookmarkStart w:id="21" w:name="_Toc102476944"/>
      <w:bookmarkStart w:id="22" w:name="_Toc111022713"/>
      <w:r w:rsidRPr="00A67D2C">
        <w:lastRenderedPageBreak/>
        <w:t xml:space="preserve">Executive </w:t>
      </w:r>
      <w:r w:rsidR="00273105" w:rsidRPr="00A67D2C">
        <w:t>s</w:t>
      </w:r>
      <w:r w:rsidRPr="00A67D2C">
        <w:t>ummary</w:t>
      </w:r>
      <w:bookmarkEnd w:id="21"/>
      <w:bookmarkEnd w:id="22"/>
    </w:p>
    <w:p w14:paraId="761DBADA" w14:textId="4C4911DB" w:rsidR="00B627B3" w:rsidRPr="00A67D2C" w:rsidRDefault="009374D6" w:rsidP="00C95421">
      <w:pPr>
        <w:pStyle w:val="TemplateBody"/>
      </w:pPr>
      <w:r w:rsidRPr="00A67D2C">
        <w:t>The</w:t>
      </w:r>
      <w:r w:rsidR="005A2A90" w:rsidRPr="00A67D2C">
        <w:t xml:space="preserve"> proposed</w:t>
      </w:r>
      <w:r w:rsidRPr="00A67D2C">
        <w:t xml:space="preserve"> </w:t>
      </w:r>
      <w:r w:rsidR="00BC0D40" w:rsidRPr="00A67D2C">
        <w:t xml:space="preserve">Amendment </w:t>
      </w:r>
      <w:r w:rsidR="00CE2D3C" w:rsidRPr="00A67D2C">
        <w:t>Regulation</w:t>
      </w:r>
      <w:r w:rsidRPr="00A67D2C" w:rsidDel="009374D6">
        <w:t xml:space="preserve"> </w:t>
      </w:r>
      <w:r w:rsidR="004D19ED" w:rsidRPr="00A67D2C">
        <w:t xml:space="preserve">will amend existing </w:t>
      </w:r>
      <w:r w:rsidR="00565ED0" w:rsidRPr="00A67D2C">
        <w:t>legislation</w:t>
      </w:r>
      <w:r w:rsidR="004D19ED" w:rsidRPr="00A67D2C">
        <w:t xml:space="preserve"> </w:t>
      </w:r>
      <w:r w:rsidR="00E30459" w:rsidRPr="00A67D2C">
        <w:t xml:space="preserve">to </w:t>
      </w:r>
      <w:r w:rsidR="00723766" w:rsidRPr="00A67D2C">
        <w:t xml:space="preserve">strengthen the </w:t>
      </w:r>
      <w:r w:rsidR="00565ED0" w:rsidRPr="00A67D2C">
        <w:t>laws</w:t>
      </w:r>
      <w:r w:rsidR="00723766" w:rsidRPr="00A67D2C">
        <w:t xml:space="preserve"> supporting the building and construction industry.</w:t>
      </w:r>
      <w:r w:rsidR="00E30459" w:rsidRPr="00A67D2C">
        <w:t xml:space="preserve"> </w:t>
      </w:r>
    </w:p>
    <w:p w14:paraId="1F4CB335" w14:textId="6D02631B" w:rsidR="004B1119" w:rsidRPr="00A67D2C" w:rsidRDefault="004B1119" w:rsidP="167F361B">
      <w:pPr>
        <w:rPr>
          <w:rFonts w:cs="Arial"/>
          <w:color w:val="000000"/>
          <w:sz w:val="24"/>
        </w:rPr>
      </w:pPr>
      <w:r w:rsidRPr="00A67D2C">
        <w:rPr>
          <w:rFonts w:cs="Arial"/>
          <w:color w:val="000000" w:themeColor="text1"/>
        </w:rPr>
        <w:t>The</w:t>
      </w:r>
      <w:r w:rsidR="00764A68" w:rsidRPr="00A67D2C">
        <w:rPr>
          <w:rFonts w:cs="Arial"/>
          <w:color w:val="000000" w:themeColor="text1"/>
        </w:rPr>
        <w:t>se reforms</w:t>
      </w:r>
      <w:r w:rsidRPr="00A67D2C">
        <w:rPr>
          <w:rFonts w:cs="Arial"/>
          <w:color w:val="000000" w:themeColor="text1"/>
        </w:rPr>
        <w:t xml:space="preserve"> </w:t>
      </w:r>
      <w:r w:rsidR="00156575" w:rsidRPr="00A67D2C">
        <w:rPr>
          <w:rFonts w:cs="Arial"/>
          <w:color w:val="000000" w:themeColor="text1"/>
        </w:rPr>
        <w:t>are</w:t>
      </w:r>
      <w:r w:rsidRPr="00A67D2C">
        <w:rPr>
          <w:rFonts w:cs="Arial"/>
          <w:color w:val="000000" w:themeColor="text1"/>
        </w:rPr>
        <w:t xml:space="preserve"> </w:t>
      </w:r>
      <w:r w:rsidR="00764A68" w:rsidRPr="00A67D2C">
        <w:rPr>
          <w:rFonts w:cs="Arial"/>
          <w:color w:val="000000" w:themeColor="text1"/>
        </w:rPr>
        <w:t xml:space="preserve">a </w:t>
      </w:r>
      <w:r w:rsidRPr="00A67D2C">
        <w:rPr>
          <w:rFonts w:cs="Arial"/>
          <w:color w:val="000000" w:themeColor="text1"/>
        </w:rPr>
        <w:t xml:space="preserve">part of </w:t>
      </w:r>
      <w:r w:rsidR="1CFFBED1" w:rsidRPr="00A67D2C">
        <w:rPr>
          <w:rFonts w:cs="Arial"/>
          <w:color w:val="000000" w:themeColor="text1"/>
        </w:rPr>
        <w:t>the NSW Government’s reform agenda</w:t>
      </w:r>
      <w:r w:rsidRPr="00A67D2C">
        <w:rPr>
          <w:rFonts w:cs="Arial"/>
          <w:color w:val="000000" w:themeColor="text1"/>
        </w:rPr>
        <w:t xml:space="preserve"> to </w:t>
      </w:r>
      <w:r w:rsidR="004D19ED" w:rsidRPr="00A67D2C">
        <w:rPr>
          <w:rFonts w:cs="Arial"/>
          <w:color w:val="000000" w:themeColor="text1"/>
        </w:rPr>
        <w:t xml:space="preserve">restore confidence in the NSW construction sector and </w:t>
      </w:r>
      <w:r w:rsidRPr="00A67D2C">
        <w:rPr>
          <w:rFonts w:cs="Arial"/>
          <w:color w:val="000000" w:themeColor="text1"/>
        </w:rPr>
        <w:t xml:space="preserve">improve the effectiveness of compliance and enforcement systems for the building and construction industry in NSW.  </w:t>
      </w:r>
    </w:p>
    <w:p w14:paraId="0E11319C" w14:textId="3D25D740" w:rsidR="00976270" w:rsidRPr="00A67D2C" w:rsidRDefault="00976270" w:rsidP="00976270">
      <w:pPr>
        <w:pStyle w:val="TemplateBody"/>
      </w:pPr>
      <w:r w:rsidRPr="00A67D2C">
        <w:t xml:space="preserve">Key </w:t>
      </w:r>
      <w:r w:rsidR="00E0001F" w:rsidRPr="00A67D2C">
        <w:t xml:space="preserve">proposals </w:t>
      </w:r>
      <w:r w:rsidRPr="00A67D2C">
        <w:t>feature</w:t>
      </w:r>
      <w:r w:rsidR="00E0001F" w:rsidRPr="00A67D2C">
        <w:t>d</w:t>
      </w:r>
      <w:r w:rsidRPr="00A67D2C">
        <w:t xml:space="preserve"> </w:t>
      </w:r>
      <w:r w:rsidR="00E0001F" w:rsidRPr="00A67D2C">
        <w:t>in</w:t>
      </w:r>
      <w:r w:rsidRPr="00A67D2C">
        <w:t xml:space="preserve"> the </w:t>
      </w:r>
      <w:r w:rsidR="00C22BEF" w:rsidRPr="00A67D2C">
        <w:t xml:space="preserve">Amendment Regulation </w:t>
      </w:r>
      <w:r w:rsidRPr="00A67D2C">
        <w:t>include:</w:t>
      </w:r>
    </w:p>
    <w:p w14:paraId="46C317F8" w14:textId="2DBA64ED" w:rsidR="00E6279F" w:rsidRPr="00A67D2C" w:rsidRDefault="008E2A46" w:rsidP="00E6279F">
      <w:pPr>
        <w:pStyle w:val="TemplateBody"/>
        <w:numPr>
          <w:ilvl w:val="0"/>
          <w:numId w:val="8"/>
        </w:numPr>
        <w:spacing w:after="0"/>
        <w:rPr>
          <w:i/>
          <w:iCs/>
        </w:rPr>
      </w:pPr>
      <w:r w:rsidRPr="00A67D2C">
        <w:t xml:space="preserve">new requirements for developers, </w:t>
      </w:r>
      <w:r w:rsidR="00ED6B65" w:rsidRPr="00A67D2C">
        <w:t>design</w:t>
      </w:r>
      <w:r w:rsidRPr="00A67D2C">
        <w:t>ers</w:t>
      </w:r>
      <w:r w:rsidR="00ED6B65" w:rsidRPr="00A67D2C">
        <w:t xml:space="preserve"> and build</w:t>
      </w:r>
      <w:r w:rsidRPr="00A67D2C">
        <w:t>ers for</w:t>
      </w:r>
      <w:r w:rsidR="00ED6B65" w:rsidRPr="00A67D2C">
        <w:t xml:space="preserve"> </w:t>
      </w:r>
      <w:r w:rsidR="001E264E" w:rsidRPr="00A67D2C">
        <w:t>C</w:t>
      </w:r>
      <w:r w:rsidR="00ED6B65" w:rsidRPr="00A67D2C">
        <w:t xml:space="preserve">lass 3 and 9c buildings to </w:t>
      </w:r>
      <w:r w:rsidRPr="00A67D2C">
        <w:t>ensure building</w:t>
      </w:r>
      <w:r w:rsidR="00ED6B65" w:rsidRPr="00A67D2C">
        <w:t xml:space="preserve"> work is compliant with the </w:t>
      </w:r>
      <w:r w:rsidR="00ED6B65" w:rsidRPr="00A67D2C">
        <w:rPr>
          <w:szCs w:val="22"/>
        </w:rPr>
        <w:t>BCA,</w:t>
      </w:r>
      <w:r w:rsidR="00B84B40" w:rsidRPr="00A67D2C">
        <w:rPr>
          <w:szCs w:val="22"/>
        </w:rPr>
        <w:t xml:space="preserve"> </w:t>
      </w:r>
      <w:r w:rsidR="00E6279F" w:rsidRPr="00A67D2C">
        <w:rPr>
          <w:szCs w:val="22"/>
        </w:rPr>
        <w:t>including:</w:t>
      </w:r>
    </w:p>
    <w:p w14:paraId="0F50A2AC" w14:textId="73BCD4CB" w:rsidR="006C1AE8" w:rsidRPr="00A67D2C" w:rsidRDefault="006C1AE8" w:rsidP="00E6279F">
      <w:pPr>
        <w:pStyle w:val="TemplateBody"/>
        <w:numPr>
          <w:ilvl w:val="1"/>
          <w:numId w:val="8"/>
        </w:numPr>
        <w:spacing w:after="0"/>
        <w:rPr>
          <w:i/>
          <w:iCs/>
        </w:rPr>
      </w:pPr>
      <w:r w:rsidRPr="00A67D2C">
        <w:t>expanding the registration scheme for design practitioners, principal design practitioners and building practitioners who are required to declare their work</w:t>
      </w:r>
      <w:r w:rsidR="00A154B6" w:rsidRPr="00A67D2C">
        <w:t xml:space="preserve"> to Class 3 and 9</w:t>
      </w:r>
      <w:r w:rsidR="00503DA7" w:rsidRPr="00A67D2C">
        <w:t xml:space="preserve">c </w:t>
      </w:r>
      <w:proofErr w:type="gramStart"/>
      <w:r w:rsidR="00503DA7" w:rsidRPr="00A67D2C">
        <w:t>buildings</w:t>
      </w:r>
      <w:r w:rsidR="00D32D23" w:rsidRPr="00A67D2C">
        <w:t>;</w:t>
      </w:r>
      <w:proofErr w:type="gramEnd"/>
    </w:p>
    <w:p w14:paraId="38F2AE7C" w14:textId="6F454829" w:rsidR="00E6279F" w:rsidRPr="00A67D2C" w:rsidRDefault="00E23B28" w:rsidP="00E6279F">
      <w:pPr>
        <w:pStyle w:val="TemplateBody"/>
        <w:numPr>
          <w:ilvl w:val="1"/>
          <w:numId w:val="8"/>
        </w:numPr>
        <w:spacing w:after="0"/>
        <w:rPr>
          <w:i/>
          <w:iCs/>
        </w:rPr>
      </w:pPr>
      <w:r w:rsidRPr="00A67D2C">
        <w:t xml:space="preserve">requiring developers to </w:t>
      </w:r>
      <w:r w:rsidR="000058E2" w:rsidRPr="00A67D2C">
        <w:t>provide notice</w:t>
      </w:r>
      <w:r w:rsidR="000058E2" w:rsidRPr="00A67D2C" w:rsidDel="00BA06DD">
        <w:t xml:space="preserve"> </w:t>
      </w:r>
      <w:r w:rsidR="000058E2" w:rsidRPr="00A67D2C">
        <w:t xml:space="preserve">before the completion of work for </w:t>
      </w:r>
      <w:r w:rsidR="00AA377E" w:rsidRPr="00A67D2C">
        <w:t xml:space="preserve">these </w:t>
      </w:r>
      <w:proofErr w:type="gramStart"/>
      <w:r w:rsidR="000058E2" w:rsidRPr="00A67D2C">
        <w:t>buildings</w:t>
      </w:r>
      <w:r w:rsidR="00D32D23" w:rsidRPr="00A67D2C">
        <w:t>;</w:t>
      </w:r>
      <w:proofErr w:type="gramEnd"/>
    </w:p>
    <w:p w14:paraId="1F3F899E" w14:textId="20725F05" w:rsidR="00D32D23" w:rsidRPr="00A67D2C" w:rsidRDefault="00D32D23" w:rsidP="00E6279F">
      <w:pPr>
        <w:pStyle w:val="TemplateBody"/>
        <w:numPr>
          <w:ilvl w:val="1"/>
          <w:numId w:val="8"/>
        </w:numPr>
        <w:spacing w:after="0"/>
        <w:rPr>
          <w:i/>
          <w:iCs/>
        </w:rPr>
      </w:pPr>
      <w:r w:rsidRPr="00A67D2C">
        <w:t xml:space="preserve">requiring developers to </w:t>
      </w:r>
      <w:r w:rsidR="007F6CCA" w:rsidRPr="00A67D2C">
        <w:t xml:space="preserve">pay the building work levy for </w:t>
      </w:r>
      <w:r w:rsidR="00AA377E" w:rsidRPr="00A67D2C">
        <w:t>these</w:t>
      </w:r>
      <w:r w:rsidR="007F6CCA" w:rsidRPr="00A67D2C">
        <w:t xml:space="preserve"> </w:t>
      </w:r>
      <w:proofErr w:type="gramStart"/>
      <w:r w:rsidR="007F6CCA" w:rsidRPr="00A67D2C">
        <w:t>buildings</w:t>
      </w:r>
      <w:r w:rsidR="00524EF3" w:rsidRPr="00A67D2C">
        <w:t>;</w:t>
      </w:r>
      <w:proofErr w:type="gramEnd"/>
    </w:p>
    <w:p w14:paraId="7818ECD0" w14:textId="22790F12" w:rsidR="00BA4A2E" w:rsidRPr="00A67D2C" w:rsidRDefault="00524EF3" w:rsidP="00E6279F">
      <w:pPr>
        <w:pStyle w:val="TemplateBody"/>
        <w:numPr>
          <w:ilvl w:val="1"/>
          <w:numId w:val="8"/>
        </w:numPr>
        <w:spacing w:after="0"/>
        <w:rPr>
          <w:i/>
          <w:iCs/>
        </w:rPr>
      </w:pPr>
      <w:r w:rsidRPr="00A67D2C">
        <w:t xml:space="preserve">expanding </w:t>
      </w:r>
      <w:r w:rsidR="00364082" w:rsidRPr="00A67D2C">
        <w:t xml:space="preserve">the </w:t>
      </w:r>
      <w:r w:rsidRPr="00A67D2C">
        <w:t xml:space="preserve">robust compliance and enforcement powers to intervene, and stop, building work for </w:t>
      </w:r>
      <w:r w:rsidR="00AA377E" w:rsidRPr="00A67D2C">
        <w:t>these buildings</w:t>
      </w:r>
      <w:r w:rsidR="00364082" w:rsidRPr="00A67D2C">
        <w:t>; and</w:t>
      </w:r>
    </w:p>
    <w:p w14:paraId="0EE75CD6" w14:textId="63C251E0" w:rsidR="009D40FA" w:rsidRPr="00A67D2C" w:rsidRDefault="00764A68" w:rsidP="000604A7">
      <w:pPr>
        <w:pStyle w:val="TemplateBody"/>
        <w:numPr>
          <w:ilvl w:val="0"/>
          <w:numId w:val="8"/>
        </w:numPr>
      </w:pPr>
      <w:r w:rsidRPr="00A67D2C">
        <w:t>expan</w:t>
      </w:r>
      <w:r w:rsidR="000E2233" w:rsidRPr="00A67D2C">
        <w:t>ding</w:t>
      </w:r>
      <w:r w:rsidRPr="00A67D2C">
        <w:t xml:space="preserve"> the registration scheme </w:t>
      </w:r>
      <w:r w:rsidR="00E6279F" w:rsidRPr="00A67D2C">
        <w:t>for</w:t>
      </w:r>
      <w:r w:rsidRPr="00A67D2C">
        <w:t xml:space="preserve"> professional engineer</w:t>
      </w:r>
      <w:r w:rsidR="00E6279F" w:rsidRPr="00A67D2C">
        <w:t xml:space="preserve">s </w:t>
      </w:r>
      <w:r w:rsidR="003A7D1F">
        <w:t>carrying out</w:t>
      </w:r>
      <w:r w:rsidR="00E6279F" w:rsidRPr="00A67D2C">
        <w:t xml:space="preserve"> professional engineering</w:t>
      </w:r>
      <w:r w:rsidRPr="00A67D2C">
        <w:t xml:space="preserve"> work for </w:t>
      </w:r>
      <w:r w:rsidR="00AA377E" w:rsidRPr="00A67D2C">
        <w:t>these</w:t>
      </w:r>
      <w:r w:rsidRPr="00A67D2C">
        <w:t xml:space="preserve"> buildings</w:t>
      </w:r>
      <w:r w:rsidR="00364082" w:rsidRPr="00A67D2C">
        <w:t>.</w:t>
      </w:r>
    </w:p>
    <w:p w14:paraId="47F78401" w14:textId="7CC5EDAF" w:rsidR="00C95421" w:rsidRPr="00A67D2C" w:rsidRDefault="00976E25" w:rsidP="00C95421">
      <w:pPr>
        <w:pStyle w:val="TemplateBody"/>
      </w:pPr>
      <w:r w:rsidRPr="00A67D2C">
        <w:rPr>
          <w:szCs w:val="22"/>
        </w:rPr>
        <w:t>This Regulatory Impact Statement (</w:t>
      </w:r>
      <w:r w:rsidRPr="00A67D2C">
        <w:rPr>
          <w:b/>
          <w:bCs/>
          <w:szCs w:val="22"/>
        </w:rPr>
        <w:t>RIS</w:t>
      </w:r>
      <w:r w:rsidRPr="00A67D2C">
        <w:rPr>
          <w:szCs w:val="22"/>
        </w:rPr>
        <w:t xml:space="preserve">) has been prepared as part of </w:t>
      </w:r>
      <w:r w:rsidRPr="00A67D2C" w:rsidDel="00B9000C">
        <w:rPr>
          <w:szCs w:val="22"/>
        </w:rPr>
        <w:t xml:space="preserve">the </w:t>
      </w:r>
      <w:r w:rsidRPr="00A67D2C">
        <w:rPr>
          <w:szCs w:val="22"/>
        </w:rPr>
        <w:t xml:space="preserve">making </w:t>
      </w:r>
      <w:r w:rsidRPr="00A67D2C" w:rsidDel="00B9000C">
        <w:rPr>
          <w:szCs w:val="22"/>
        </w:rPr>
        <w:t xml:space="preserve">of </w:t>
      </w:r>
      <w:r w:rsidRPr="00A67D2C">
        <w:rPr>
          <w:szCs w:val="22"/>
        </w:rPr>
        <w:t xml:space="preserve">the </w:t>
      </w:r>
      <w:r w:rsidR="001A0A6D" w:rsidRPr="00A67D2C">
        <w:rPr>
          <w:szCs w:val="22"/>
        </w:rPr>
        <w:t xml:space="preserve">Amendment </w:t>
      </w:r>
      <w:r w:rsidR="00EC386F" w:rsidRPr="00A67D2C">
        <w:rPr>
          <w:szCs w:val="22"/>
        </w:rPr>
        <w:t xml:space="preserve">Regulation </w:t>
      </w:r>
      <w:r w:rsidRPr="00A67D2C">
        <w:rPr>
          <w:szCs w:val="22"/>
        </w:rPr>
        <w:t xml:space="preserve">to: </w:t>
      </w:r>
    </w:p>
    <w:p w14:paraId="72553CD4" w14:textId="6285183B" w:rsidR="00616B63" w:rsidRPr="00A67D2C" w:rsidRDefault="00976E25" w:rsidP="00DB24D9">
      <w:pPr>
        <w:pStyle w:val="TemplateBody"/>
        <w:numPr>
          <w:ilvl w:val="0"/>
          <w:numId w:val="5"/>
        </w:numPr>
      </w:pPr>
      <w:r w:rsidRPr="00A67D2C">
        <w:t xml:space="preserve">identify and assess direct and indirect costs and benefits, to ensure that the </w:t>
      </w:r>
      <w:r w:rsidR="001A0A6D" w:rsidRPr="00A67D2C">
        <w:t xml:space="preserve">Amendment </w:t>
      </w:r>
      <w:r w:rsidR="00EC386F" w:rsidRPr="00A67D2C">
        <w:t>Regulation are</w:t>
      </w:r>
      <w:r w:rsidRPr="00A67D2C">
        <w:t xml:space="preserve"> necessary, appropriate and proportionate to risk</w:t>
      </w:r>
      <w:r w:rsidR="003448D3" w:rsidRPr="00A67D2C">
        <w:t>,</w:t>
      </w:r>
    </w:p>
    <w:p w14:paraId="31DF6127" w14:textId="26FF77F6" w:rsidR="00616B63" w:rsidRPr="00A67D2C" w:rsidRDefault="00976E25" w:rsidP="00DB24D9">
      <w:pPr>
        <w:pStyle w:val="TemplateBody"/>
        <w:numPr>
          <w:ilvl w:val="0"/>
          <w:numId w:val="5"/>
        </w:numPr>
      </w:pPr>
      <w:r w:rsidRPr="00A67D2C">
        <w:t>demonstrate</w:t>
      </w:r>
      <w:r w:rsidRPr="00A67D2C" w:rsidDel="00B9547E">
        <w:t xml:space="preserve"> </w:t>
      </w:r>
      <w:r w:rsidRPr="00A67D2C">
        <w:t xml:space="preserve">that the </w:t>
      </w:r>
      <w:r w:rsidR="0049326D" w:rsidRPr="00A67D2C">
        <w:t xml:space="preserve">Amendment </w:t>
      </w:r>
      <w:r w:rsidR="00EC386F" w:rsidRPr="00A67D2C">
        <w:t>Regulation</w:t>
      </w:r>
      <w:r w:rsidR="00B9547E" w:rsidRPr="00A67D2C">
        <w:t>, when compared to alternative options,</w:t>
      </w:r>
      <w:r w:rsidR="00EC386F" w:rsidRPr="00A67D2C">
        <w:t xml:space="preserve"> </w:t>
      </w:r>
      <w:r w:rsidRPr="00A67D2C">
        <w:t>provide the greatest net benefit or the least net cost to the community</w:t>
      </w:r>
      <w:r w:rsidR="003448D3" w:rsidRPr="00A67D2C">
        <w:t>,</w:t>
      </w:r>
      <w:r w:rsidRPr="00A67D2C">
        <w:t xml:space="preserve"> and </w:t>
      </w:r>
    </w:p>
    <w:p w14:paraId="612DC8E0" w14:textId="6161E720" w:rsidR="00976E25" w:rsidRPr="00A67D2C" w:rsidRDefault="00976E25" w:rsidP="00DB24D9">
      <w:pPr>
        <w:pStyle w:val="TemplateBody"/>
        <w:numPr>
          <w:ilvl w:val="0"/>
          <w:numId w:val="5"/>
        </w:numPr>
      </w:pPr>
      <w:r w:rsidRPr="00A67D2C">
        <w:t xml:space="preserve">demonstrate that any regulatory burden or impact on government, industry or the community is justified. </w:t>
      </w:r>
    </w:p>
    <w:p w14:paraId="337613BC" w14:textId="368861B6" w:rsidR="00976E25" w:rsidRPr="00A67D2C" w:rsidRDefault="00976E25" w:rsidP="00C81057">
      <w:pPr>
        <w:pStyle w:val="TemplateBody"/>
      </w:pPr>
      <w:r w:rsidRPr="00A67D2C">
        <w:t xml:space="preserve">The RIS sets out the rationale and objectives of the </w:t>
      </w:r>
      <w:r w:rsidR="0049326D" w:rsidRPr="00A67D2C">
        <w:t xml:space="preserve">Amendment </w:t>
      </w:r>
      <w:r w:rsidR="00EC386F" w:rsidRPr="00A67D2C">
        <w:t>Regulation</w:t>
      </w:r>
      <w:r w:rsidRPr="00A67D2C">
        <w:t xml:space="preserve"> and the various options for achieving the objectives. It also provides a discussion on important aspects of the </w:t>
      </w:r>
      <w:r w:rsidR="001A0A6D" w:rsidRPr="00A67D2C">
        <w:t xml:space="preserve">Amendment </w:t>
      </w:r>
      <w:r w:rsidR="00EC386F" w:rsidRPr="00A67D2C">
        <w:t xml:space="preserve">Regulation </w:t>
      </w:r>
      <w:r w:rsidRPr="00A67D2C">
        <w:t xml:space="preserve">and seeks feedback from stakeholders and the community. This RIS should be read in conjunction with the </w:t>
      </w:r>
      <w:r w:rsidR="001A0A6D" w:rsidRPr="00A67D2C">
        <w:t xml:space="preserve">Amendment </w:t>
      </w:r>
      <w:r w:rsidR="00EC386F" w:rsidRPr="00A67D2C">
        <w:t>Regulation</w:t>
      </w:r>
      <w:r w:rsidRPr="00A67D2C">
        <w:t xml:space="preserve">. </w:t>
      </w:r>
    </w:p>
    <w:p w14:paraId="53DFEC89" w14:textId="00C7B678" w:rsidR="00976E25" w:rsidRPr="00A67D2C" w:rsidRDefault="00976E25" w:rsidP="00C81057">
      <w:pPr>
        <w:pStyle w:val="TemplateBody"/>
      </w:pPr>
      <w:r w:rsidRPr="00A67D2C">
        <w:t>There will be a</w:t>
      </w:r>
      <w:r w:rsidR="00AC2218" w:rsidRPr="00A67D2C">
        <w:t xml:space="preserve"> </w:t>
      </w:r>
      <w:r w:rsidR="002C773A" w:rsidRPr="00A67D2C">
        <w:t>six-week</w:t>
      </w:r>
      <w:r w:rsidRPr="00A67D2C">
        <w:t xml:space="preserve"> public consultation period on the </w:t>
      </w:r>
      <w:r w:rsidR="001A0A6D" w:rsidRPr="00A67D2C">
        <w:t xml:space="preserve">Amendment </w:t>
      </w:r>
      <w:r w:rsidR="00EC386F" w:rsidRPr="00A67D2C">
        <w:t>Regulation</w:t>
      </w:r>
      <w:r w:rsidRPr="00A67D2C">
        <w:t xml:space="preserve">. </w:t>
      </w:r>
    </w:p>
    <w:p w14:paraId="1E8C76B3" w14:textId="00BE8C21" w:rsidR="00BA7A90" w:rsidRPr="00A67D2C" w:rsidRDefault="00976E25" w:rsidP="00976E25">
      <w:pPr>
        <w:pStyle w:val="TemplateBody"/>
      </w:pPr>
      <w:r w:rsidRPr="00A67D2C">
        <w:lastRenderedPageBreak/>
        <w:t xml:space="preserve">Submissions are invited on any of the matters raised in the discussion </w:t>
      </w:r>
      <w:r w:rsidR="006A3C36" w:rsidRPr="00A67D2C">
        <w:t xml:space="preserve">in the RIS </w:t>
      </w:r>
      <w:r w:rsidRPr="00A67D2C">
        <w:t xml:space="preserve">or anything else contained in the </w:t>
      </w:r>
      <w:r w:rsidR="001A0A6D" w:rsidRPr="00A67D2C">
        <w:t xml:space="preserve">Amendment </w:t>
      </w:r>
      <w:r w:rsidR="00EC386F" w:rsidRPr="00A67D2C">
        <w:t>Regulation</w:t>
      </w:r>
      <w:r w:rsidRPr="00A67D2C">
        <w:t xml:space="preserve">. All submissions will be considered and evaluated, and any necessary changes will be made to address the issues identified before the </w:t>
      </w:r>
      <w:r w:rsidR="001A0A6D" w:rsidRPr="00A67D2C">
        <w:t xml:space="preserve">Amendment </w:t>
      </w:r>
      <w:r w:rsidR="00EC386F" w:rsidRPr="00A67D2C">
        <w:t>Regulation</w:t>
      </w:r>
      <w:r w:rsidRPr="00A67D2C">
        <w:t xml:space="preserve"> </w:t>
      </w:r>
      <w:r w:rsidR="00EC386F" w:rsidRPr="00A67D2C">
        <w:t>are</w:t>
      </w:r>
      <w:r w:rsidRPr="00A67D2C">
        <w:t xml:space="preserve"> finalised. The process for submitting comments is explained in the following section.</w:t>
      </w:r>
    </w:p>
    <w:p w14:paraId="55BDFF8A" w14:textId="7C4E2AAF" w:rsidR="00D52754" w:rsidRPr="00A67D2C" w:rsidRDefault="00B515E7">
      <w:pPr>
        <w:spacing w:after="0" w:line="240" w:lineRule="auto"/>
        <w:rPr>
          <w:rFonts w:cs="Arial"/>
          <w:color w:val="000000" w:themeColor="text1"/>
          <w:szCs w:val="22"/>
        </w:rPr>
      </w:pPr>
      <w:r w:rsidRPr="00A67D2C">
        <w:rPr>
          <w:szCs w:val="22"/>
        </w:rPr>
        <w:br w:type="page"/>
      </w:r>
    </w:p>
    <w:p w14:paraId="75014040" w14:textId="6A43AE14" w:rsidR="00B01DFE" w:rsidRPr="00A67D2C" w:rsidRDefault="00B01234" w:rsidP="00917956">
      <w:pPr>
        <w:pStyle w:val="Heading1"/>
      </w:pPr>
      <w:bookmarkStart w:id="23" w:name="_Toc102476945"/>
      <w:bookmarkStart w:id="24" w:name="_Toc111022714"/>
      <w:r w:rsidRPr="00A67D2C">
        <w:lastRenderedPageBreak/>
        <w:t>Consultation process</w:t>
      </w:r>
      <w:bookmarkEnd w:id="23"/>
      <w:bookmarkEnd w:id="24"/>
    </w:p>
    <w:p w14:paraId="4C0ABF66" w14:textId="77777777" w:rsidR="00B01DFE" w:rsidRPr="00A67D2C" w:rsidRDefault="00B01234" w:rsidP="0049326D">
      <w:pPr>
        <w:pStyle w:val="Heading2"/>
      </w:pPr>
      <w:bookmarkStart w:id="25" w:name="_Toc102476946"/>
      <w:bookmarkStart w:id="26" w:name="_Toc111022715"/>
      <w:r w:rsidRPr="00A67D2C">
        <w:t>Making a submission</w:t>
      </w:r>
      <w:bookmarkEnd w:id="25"/>
      <w:bookmarkEnd w:id="26"/>
      <w:r w:rsidRPr="00A67D2C">
        <w:t xml:space="preserve"> </w:t>
      </w:r>
    </w:p>
    <w:p w14:paraId="535D987A" w14:textId="19222C48" w:rsidR="00B01234" w:rsidRPr="00A67D2C" w:rsidRDefault="00B01234" w:rsidP="00BA72F3">
      <w:pPr>
        <w:rPr>
          <w:color w:val="FF0000"/>
        </w:rPr>
      </w:pPr>
      <w:r w:rsidRPr="00A67D2C">
        <w:t xml:space="preserve">Interested organisations and individuals are invited to provide a submission on any matter relevant to the </w:t>
      </w:r>
      <w:r w:rsidR="0049326D" w:rsidRPr="00A67D2C">
        <w:t xml:space="preserve">Amendment </w:t>
      </w:r>
      <w:r w:rsidR="00EC386F" w:rsidRPr="00A67D2C">
        <w:t>Regulation</w:t>
      </w:r>
      <w:r w:rsidRPr="00A67D2C">
        <w:t xml:space="preserve">, </w:t>
      </w:r>
      <w:proofErr w:type="gramStart"/>
      <w:r w:rsidRPr="00A67D2C">
        <w:t>whether or not</w:t>
      </w:r>
      <w:proofErr w:type="gramEnd"/>
      <w:r w:rsidRPr="00A67D2C">
        <w:t xml:space="preserve"> it is addressed in this RIS</w:t>
      </w:r>
      <w:r w:rsidR="0067043F" w:rsidRPr="00A67D2C">
        <w:t>.</w:t>
      </w:r>
      <w:r w:rsidR="0061506E" w:rsidRPr="00A67D2C">
        <w:t xml:space="preserve"> </w:t>
      </w:r>
      <w:r w:rsidR="00BA72F3" w:rsidRPr="00A67D2C">
        <w:t>You may wish to comment on only</w:t>
      </w:r>
      <w:r w:rsidR="00DE1276" w:rsidRPr="00A67D2C">
        <w:t xml:space="preserve"> </w:t>
      </w:r>
      <w:r w:rsidR="00BA72F3" w:rsidRPr="00A67D2C">
        <w:t>one or two matters of particular interest, or all the issues raised</w:t>
      </w:r>
      <w:r w:rsidRPr="00A67D2C">
        <w:t>.</w:t>
      </w:r>
    </w:p>
    <w:p w14:paraId="26AE15E2" w14:textId="7DC612FC" w:rsidR="00A70CEE" w:rsidRPr="00A67D2C" w:rsidRDefault="00CD7073" w:rsidP="00CD7073">
      <w:r w:rsidRPr="00A67D2C">
        <w:t>To assist you in making a submission</w:t>
      </w:r>
      <w:r w:rsidR="00A94D97" w:rsidRPr="00A67D2C">
        <w:t>,</w:t>
      </w:r>
      <w:r w:rsidRPr="00A67D2C">
        <w:t xml:space="preserve"> an optional online </w:t>
      </w:r>
      <w:r w:rsidR="00F96B46" w:rsidRPr="00A67D2C">
        <w:t xml:space="preserve">survey </w:t>
      </w:r>
      <w:r w:rsidR="00322CB4" w:rsidRPr="00A67D2C">
        <w:t>is</w:t>
      </w:r>
      <w:r w:rsidRPr="00A67D2C">
        <w:t xml:space="preserve"> available on </w:t>
      </w:r>
      <w:r w:rsidR="002B1FC9" w:rsidRPr="00A67D2C">
        <w:t>the Have Your Say</w:t>
      </w:r>
      <w:r w:rsidRPr="00A67D2C">
        <w:t xml:space="preserve"> website at </w:t>
      </w:r>
      <w:hyperlink r:id="rId17" w:history="1">
        <w:r w:rsidR="00C40E89" w:rsidRPr="00A67D2C">
          <w:rPr>
            <w:rStyle w:val="Hyperlink"/>
          </w:rPr>
          <w:t>https://www.nsw.gov.au/have-your-say</w:t>
        </w:r>
      </w:hyperlink>
      <w:r w:rsidR="00C40E89" w:rsidRPr="00A67D2C">
        <w:t xml:space="preserve">. </w:t>
      </w:r>
    </w:p>
    <w:p w14:paraId="0F583A95" w14:textId="1845E6BE" w:rsidR="00CD7073" w:rsidRPr="00A67D2C" w:rsidRDefault="00CD7073" w:rsidP="00CD7073">
      <w:r w:rsidRPr="00A67D2C">
        <w:t xml:space="preserve">However, this </w:t>
      </w:r>
      <w:r w:rsidR="005F4F13" w:rsidRPr="00A67D2C">
        <w:t xml:space="preserve">survey </w:t>
      </w:r>
      <w:r w:rsidRPr="00A67D2C">
        <w:t>is not compulsory</w:t>
      </w:r>
      <w:r w:rsidR="005B7811" w:rsidRPr="00A67D2C">
        <w:t>,</w:t>
      </w:r>
      <w:r w:rsidRPr="00A67D2C">
        <w:t xml:space="preserve"> and submissions can be in any written format.</w:t>
      </w:r>
    </w:p>
    <w:p w14:paraId="65C9EE5B" w14:textId="717460AC" w:rsidR="00A70CEE" w:rsidRPr="00A67D2C" w:rsidRDefault="00D74FE6" w:rsidP="00CD7073">
      <w:r w:rsidRPr="00A67D2C">
        <w:t>A</w:t>
      </w:r>
      <w:r w:rsidR="00B87469" w:rsidRPr="00A67D2C">
        <w:t>n electronic form</w:t>
      </w:r>
      <w:r w:rsidRPr="00A67D2C">
        <w:t xml:space="preserve"> has been developed </w:t>
      </w:r>
      <w:r w:rsidR="00B7596A" w:rsidRPr="00A67D2C">
        <w:t xml:space="preserve">to assist you in </w:t>
      </w:r>
      <w:r w:rsidR="008B7DF1" w:rsidRPr="00A67D2C">
        <w:t xml:space="preserve">making a submission </w:t>
      </w:r>
      <w:r w:rsidR="00B04D21" w:rsidRPr="00A67D2C">
        <w:t>on the</w:t>
      </w:r>
      <w:r w:rsidR="00803F48" w:rsidRPr="00A67D2C">
        <w:t xml:space="preserve"> RIS</w:t>
      </w:r>
      <w:r w:rsidR="00DB09F6" w:rsidRPr="00A67D2C">
        <w:t xml:space="preserve"> and the</w:t>
      </w:r>
      <w:r w:rsidR="00803F48" w:rsidRPr="00A67D2C">
        <w:t xml:space="preserve"> </w:t>
      </w:r>
      <w:r w:rsidR="0049326D" w:rsidRPr="00A67D2C">
        <w:t xml:space="preserve">Amendment </w:t>
      </w:r>
      <w:r w:rsidR="00EC386F" w:rsidRPr="00A67D2C">
        <w:t>Regu</w:t>
      </w:r>
      <w:r w:rsidR="006038C4" w:rsidRPr="00A67D2C">
        <w:t>lation</w:t>
      </w:r>
      <w:r w:rsidR="003C7A4C" w:rsidRPr="00A67D2C">
        <w:t xml:space="preserve">. </w:t>
      </w:r>
      <w:r w:rsidR="004B7FA3" w:rsidRPr="00A67D2C">
        <w:t xml:space="preserve">The </w:t>
      </w:r>
      <w:r w:rsidR="00B87469" w:rsidRPr="00A67D2C">
        <w:t>electronic form</w:t>
      </w:r>
      <w:r w:rsidR="004B7FA3" w:rsidRPr="00A67D2C">
        <w:t xml:space="preserve"> is a</w:t>
      </w:r>
      <w:r w:rsidR="00803F48" w:rsidRPr="00A67D2C">
        <w:t xml:space="preserve">vailable </w:t>
      </w:r>
      <w:r w:rsidR="004B7FA3" w:rsidRPr="00A67D2C">
        <w:t xml:space="preserve">on the </w:t>
      </w:r>
      <w:r w:rsidR="00CB3DB2" w:rsidRPr="00A67D2C">
        <w:t>Have Your Say website</w:t>
      </w:r>
      <w:r w:rsidR="005B3348" w:rsidRPr="00A67D2C">
        <w:t xml:space="preserve"> </w:t>
      </w:r>
      <w:r w:rsidR="005B3348" w:rsidRPr="00A67D2C">
        <w:rPr>
          <w:rFonts w:cs="Arial"/>
        </w:rPr>
        <w:t>and is the Department’s preferred method of receiving submissions</w:t>
      </w:r>
      <w:r w:rsidR="00227C99" w:rsidRPr="00A67D2C">
        <w:t xml:space="preserve">. </w:t>
      </w:r>
      <w:r w:rsidR="000D1967" w:rsidRPr="00A67D2C">
        <w:t>Alternatively</w:t>
      </w:r>
      <w:r w:rsidR="00417220" w:rsidRPr="00A67D2C">
        <w:t>,</w:t>
      </w:r>
      <w:r w:rsidR="000D1967" w:rsidRPr="00A67D2C">
        <w:t xml:space="preserve"> y</w:t>
      </w:r>
      <w:r w:rsidR="00227C99" w:rsidRPr="00A67D2C">
        <w:t>ou can</w:t>
      </w:r>
      <w:r w:rsidR="00981AEB" w:rsidRPr="00A67D2C">
        <w:t xml:space="preserve"> email</w:t>
      </w:r>
      <w:r w:rsidR="007314CE" w:rsidRPr="00A67D2C">
        <w:t xml:space="preserve"> </w:t>
      </w:r>
      <w:r w:rsidR="00CC688D" w:rsidRPr="00A67D2C">
        <w:t>your submission</w:t>
      </w:r>
      <w:r w:rsidR="00803F48" w:rsidRPr="00A67D2C">
        <w:t xml:space="preserve"> </w:t>
      </w:r>
      <w:r w:rsidR="004A1FE6" w:rsidRPr="00A67D2C">
        <w:t>to the address below.</w:t>
      </w:r>
      <w:r w:rsidR="00CD7073" w:rsidRPr="00A67D2C">
        <w:t xml:space="preserve"> </w:t>
      </w:r>
      <w:r w:rsidR="0031028E" w:rsidRPr="00A67D2C">
        <w:t>T</w:t>
      </w:r>
      <w:r w:rsidR="00CD7073" w:rsidRPr="00A67D2C">
        <w:t xml:space="preserve">he Department requests that any documents provided to us are produced in an ‘accessible’ format. Accessibility is about making documents more easily available to those members of the public who have some form of impairment (visual, physical, cognitive). </w:t>
      </w:r>
    </w:p>
    <w:p w14:paraId="46CC1961" w14:textId="7D0FD893" w:rsidR="00CD7073" w:rsidRPr="00A67D2C" w:rsidRDefault="00CD7073" w:rsidP="00CD7073">
      <w:r w:rsidRPr="00A67D2C">
        <w:t xml:space="preserve">More information on how you can make your submission accessible is contained at </w:t>
      </w:r>
      <w:hyperlink r:id="rId18" w:history="1">
        <w:r w:rsidR="00CB3DB2" w:rsidRPr="00A67D2C">
          <w:rPr>
            <w:rStyle w:val="Hyperlink"/>
          </w:rPr>
          <w:t>http://webaim.org/techniques/word/</w:t>
        </w:r>
      </w:hyperlink>
      <w:r w:rsidRPr="00A67D2C">
        <w:t xml:space="preserve">. </w:t>
      </w:r>
    </w:p>
    <w:p w14:paraId="5148735C" w14:textId="77777777" w:rsidR="00FB7DBD" w:rsidRPr="00A67D2C" w:rsidRDefault="00FB7DBD" w:rsidP="001C7D0F">
      <w:pPr>
        <w:autoSpaceDE w:val="0"/>
        <w:autoSpaceDN w:val="0"/>
        <w:adjustRightInd w:val="0"/>
        <w:contextualSpacing/>
        <w:rPr>
          <w:rFonts w:cs="Arial"/>
          <w:szCs w:val="22"/>
        </w:rPr>
      </w:pPr>
      <w:r w:rsidRPr="00A67D2C">
        <w:rPr>
          <w:rFonts w:cs="Arial"/>
          <w:szCs w:val="22"/>
        </w:rPr>
        <w:t xml:space="preserve">Please forward </w:t>
      </w:r>
      <w:r w:rsidR="00F43F87" w:rsidRPr="00A67D2C">
        <w:rPr>
          <w:rFonts w:cs="Arial"/>
          <w:szCs w:val="22"/>
        </w:rPr>
        <w:t xml:space="preserve">submissions </w:t>
      </w:r>
      <w:r w:rsidRPr="00A67D2C">
        <w:rPr>
          <w:rFonts w:cs="Arial"/>
          <w:szCs w:val="22"/>
        </w:rPr>
        <w:t>by</w:t>
      </w:r>
      <w:r w:rsidR="00F43F87" w:rsidRPr="00A67D2C">
        <w:rPr>
          <w:rFonts w:cs="Arial"/>
          <w:szCs w:val="22"/>
        </w:rPr>
        <w:t>:</w:t>
      </w:r>
    </w:p>
    <w:p w14:paraId="637E652A" w14:textId="77777777" w:rsidR="00FB7DBD" w:rsidRPr="00A67D2C" w:rsidRDefault="00FB7DBD" w:rsidP="001C7D0F">
      <w:pPr>
        <w:autoSpaceDE w:val="0"/>
        <w:autoSpaceDN w:val="0"/>
        <w:adjustRightInd w:val="0"/>
        <w:contextualSpacing/>
        <w:rPr>
          <w:rFonts w:cs="Arial"/>
          <w:szCs w:val="22"/>
        </w:rPr>
      </w:pPr>
    </w:p>
    <w:p w14:paraId="02FBE6CF" w14:textId="011B44B2" w:rsidR="00F43F87" w:rsidRPr="00A67D2C" w:rsidRDefault="00FB7DBD" w:rsidP="0054385D">
      <w:pPr>
        <w:autoSpaceDE w:val="0"/>
        <w:autoSpaceDN w:val="0"/>
        <w:adjustRightInd w:val="0"/>
        <w:ind w:left="720"/>
        <w:rPr>
          <w:rFonts w:cs="Arial"/>
          <w:szCs w:val="22"/>
        </w:rPr>
      </w:pPr>
      <w:bookmarkStart w:id="27" w:name="_Hlk56089685"/>
      <w:r w:rsidRPr="00A67D2C">
        <w:rPr>
          <w:rFonts w:cs="Arial"/>
          <w:szCs w:val="22"/>
        </w:rPr>
        <w:t>E</w:t>
      </w:r>
      <w:r w:rsidR="00F43F87" w:rsidRPr="00A67D2C">
        <w:rPr>
          <w:rFonts w:cs="Arial"/>
          <w:szCs w:val="22"/>
        </w:rPr>
        <w:t xml:space="preserve">mail </w:t>
      </w:r>
      <w:r w:rsidRPr="00A67D2C">
        <w:rPr>
          <w:rFonts w:cs="Arial"/>
          <w:szCs w:val="22"/>
        </w:rPr>
        <w:t xml:space="preserve">to: </w:t>
      </w:r>
      <w:r w:rsidR="00571371" w:rsidRPr="00A67D2C">
        <w:rPr>
          <w:rFonts w:cs="Arial"/>
          <w:szCs w:val="22"/>
        </w:rPr>
        <w:tab/>
      </w:r>
      <w:hyperlink r:id="rId19" w:history="1">
        <w:r w:rsidR="00571371" w:rsidRPr="00A67D2C">
          <w:rPr>
            <w:rStyle w:val="Hyperlink"/>
            <w:rFonts w:cs="Arial"/>
            <w:szCs w:val="22"/>
          </w:rPr>
          <w:t>HBAreview@customerservice.nsw.gov.au</w:t>
        </w:r>
      </w:hyperlink>
      <w:r w:rsidR="0031691E" w:rsidRPr="00A67D2C">
        <w:rPr>
          <w:rFonts w:cs="Arial"/>
          <w:szCs w:val="22"/>
        </w:rPr>
        <w:t xml:space="preserve">  </w:t>
      </w:r>
    </w:p>
    <w:p w14:paraId="639D591F" w14:textId="5CEAA58A" w:rsidR="002952D7" w:rsidRPr="00A67D2C" w:rsidRDefault="00FB7DBD" w:rsidP="00DB09F6">
      <w:pPr>
        <w:autoSpaceDE w:val="0"/>
        <w:autoSpaceDN w:val="0"/>
        <w:adjustRightInd w:val="0"/>
        <w:ind w:left="720"/>
        <w:rPr>
          <w:rFonts w:cs="Arial"/>
          <w:szCs w:val="22"/>
        </w:rPr>
      </w:pPr>
      <w:r w:rsidRPr="00A67D2C">
        <w:rPr>
          <w:rFonts w:cs="Arial"/>
          <w:szCs w:val="22"/>
        </w:rPr>
        <w:t>Mail to</w:t>
      </w:r>
      <w:r w:rsidR="00F43F87" w:rsidRPr="00A67D2C">
        <w:rPr>
          <w:rFonts w:cs="Arial"/>
          <w:szCs w:val="22"/>
        </w:rPr>
        <w:t>:</w:t>
      </w:r>
      <w:r w:rsidRPr="00A67D2C">
        <w:rPr>
          <w:rFonts w:cs="Arial"/>
          <w:szCs w:val="22"/>
        </w:rPr>
        <w:t xml:space="preserve"> </w:t>
      </w:r>
      <w:r w:rsidR="00571371" w:rsidRPr="00A67D2C">
        <w:rPr>
          <w:rFonts w:cs="Arial"/>
          <w:szCs w:val="22"/>
        </w:rPr>
        <w:tab/>
      </w:r>
      <w:r w:rsidR="0031691E" w:rsidRPr="00A67D2C">
        <w:rPr>
          <w:rFonts w:cs="Arial"/>
          <w:szCs w:val="22"/>
        </w:rPr>
        <w:t>Policy and Strategy</w:t>
      </w:r>
      <w:r w:rsidR="002952D7" w:rsidRPr="00A67D2C">
        <w:rPr>
          <w:rFonts w:cs="Arial"/>
          <w:szCs w:val="22"/>
        </w:rPr>
        <w:t xml:space="preserve">, </w:t>
      </w:r>
      <w:r w:rsidR="00E00574" w:rsidRPr="00A67D2C">
        <w:rPr>
          <w:rFonts w:cs="Arial"/>
          <w:szCs w:val="22"/>
        </w:rPr>
        <w:t xml:space="preserve">Better </w:t>
      </w:r>
      <w:r w:rsidR="00A1211D" w:rsidRPr="00A67D2C">
        <w:rPr>
          <w:rFonts w:cs="Arial"/>
          <w:szCs w:val="22"/>
        </w:rPr>
        <w:t>Regulation</w:t>
      </w:r>
      <w:r w:rsidR="00E00574" w:rsidRPr="00A67D2C">
        <w:rPr>
          <w:rFonts w:cs="Arial"/>
          <w:szCs w:val="22"/>
        </w:rPr>
        <w:t xml:space="preserve"> Division</w:t>
      </w:r>
    </w:p>
    <w:p w14:paraId="6E0511D5" w14:textId="77777777" w:rsidR="008E74A4" w:rsidRPr="00A67D2C" w:rsidRDefault="008E74A4" w:rsidP="00571371">
      <w:pPr>
        <w:autoSpaceDE w:val="0"/>
        <w:autoSpaceDN w:val="0"/>
        <w:adjustRightInd w:val="0"/>
        <w:ind w:left="1440" w:firstLine="720"/>
        <w:rPr>
          <w:rFonts w:cs="Arial"/>
          <w:szCs w:val="22"/>
        </w:rPr>
      </w:pPr>
      <w:r w:rsidRPr="00A67D2C">
        <w:rPr>
          <w:rFonts w:cs="Arial"/>
          <w:szCs w:val="22"/>
        </w:rPr>
        <w:t>Locked Bag 2906</w:t>
      </w:r>
    </w:p>
    <w:p w14:paraId="3F3ECAB8" w14:textId="2490D53D" w:rsidR="00F43F87" w:rsidRPr="00A67D2C" w:rsidRDefault="008E74A4" w:rsidP="00571371">
      <w:pPr>
        <w:autoSpaceDE w:val="0"/>
        <w:autoSpaceDN w:val="0"/>
        <w:adjustRightInd w:val="0"/>
        <w:ind w:left="1440" w:firstLine="720"/>
        <w:rPr>
          <w:rFonts w:cs="Arial"/>
          <w:szCs w:val="22"/>
        </w:rPr>
      </w:pPr>
      <w:r w:rsidRPr="00A67D2C">
        <w:rPr>
          <w:rFonts w:cs="Arial"/>
          <w:szCs w:val="22"/>
        </w:rPr>
        <w:t>LISAROW</w:t>
      </w:r>
      <w:r w:rsidR="00C9565A" w:rsidRPr="00A67D2C">
        <w:rPr>
          <w:rFonts w:cs="Arial"/>
          <w:szCs w:val="22"/>
        </w:rPr>
        <w:t xml:space="preserve"> </w:t>
      </w:r>
      <w:r w:rsidR="00F43F87" w:rsidRPr="00A67D2C">
        <w:rPr>
          <w:rFonts w:cs="Arial"/>
          <w:szCs w:val="22"/>
        </w:rPr>
        <w:t>NSW 2</w:t>
      </w:r>
      <w:r w:rsidRPr="00A67D2C">
        <w:rPr>
          <w:rFonts w:cs="Arial"/>
          <w:szCs w:val="22"/>
        </w:rPr>
        <w:t>252</w:t>
      </w:r>
      <w:r w:rsidR="00C9565A" w:rsidRPr="00A67D2C">
        <w:rPr>
          <w:rFonts w:cs="Arial"/>
          <w:szCs w:val="22"/>
        </w:rPr>
        <w:t xml:space="preserve"> </w:t>
      </w:r>
    </w:p>
    <w:bookmarkEnd w:id="27"/>
    <w:p w14:paraId="66F3D161" w14:textId="77777777" w:rsidR="00A865D2" w:rsidRPr="00A67D2C" w:rsidRDefault="00A865D2" w:rsidP="001C7D0F">
      <w:pPr>
        <w:pStyle w:val="DFSIBodyText"/>
        <w:spacing w:after="0" w:line="360" w:lineRule="auto"/>
        <w:ind w:left="0"/>
        <w:contextualSpacing/>
        <w:rPr>
          <w:rFonts w:cs="Arial"/>
          <w:b/>
          <w:szCs w:val="22"/>
        </w:rPr>
      </w:pPr>
    </w:p>
    <w:p w14:paraId="3CA4BB70" w14:textId="0540D5CA" w:rsidR="004E5B65" w:rsidRPr="00A67D2C" w:rsidRDefault="00B01234" w:rsidP="001C7D0F">
      <w:pPr>
        <w:pStyle w:val="DFSIBodyText"/>
        <w:spacing w:after="0" w:line="360" w:lineRule="auto"/>
        <w:ind w:left="0"/>
        <w:contextualSpacing/>
        <w:rPr>
          <w:rFonts w:cs="Arial"/>
        </w:rPr>
      </w:pPr>
      <w:r w:rsidRPr="00A67D2C">
        <w:rPr>
          <w:rFonts w:cs="Arial"/>
          <w:b/>
        </w:rPr>
        <w:t>The closing date for submissions is</w:t>
      </w:r>
      <w:r w:rsidR="00F43F87" w:rsidRPr="00A67D2C">
        <w:rPr>
          <w:rFonts w:cs="Arial"/>
          <w:b/>
        </w:rPr>
        <w:t xml:space="preserve"> </w:t>
      </w:r>
      <w:r w:rsidR="56713554" w:rsidRPr="6685752D">
        <w:rPr>
          <w:rFonts w:cs="Arial"/>
          <w:b/>
          <w:bCs/>
        </w:rPr>
        <w:t>07 October</w:t>
      </w:r>
      <w:r w:rsidR="0066005D" w:rsidRPr="00A67D2C">
        <w:rPr>
          <w:rFonts w:cs="Arial"/>
          <w:b/>
          <w:bCs/>
        </w:rPr>
        <w:t xml:space="preserve"> </w:t>
      </w:r>
      <w:r w:rsidR="0066005D" w:rsidRPr="00A67D2C">
        <w:rPr>
          <w:rFonts w:cs="Arial"/>
          <w:b/>
        </w:rPr>
        <w:t>2022.</w:t>
      </w:r>
      <w:r w:rsidR="0085729D" w:rsidRPr="00A67D2C" w:rsidDel="0085729D">
        <w:rPr>
          <w:rFonts w:cs="Arial"/>
          <w:color w:val="FF0000"/>
        </w:rPr>
        <w:t xml:space="preserve"> </w:t>
      </w:r>
    </w:p>
    <w:p w14:paraId="1945D183" w14:textId="77777777" w:rsidR="004E5B65" w:rsidRPr="00A67D2C" w:rsidRDefault="004E5B65" w:rsidP="001C7D0F">
      <w:pPr>
        <w:pStyle w:val="DFSIBodyText"/>
        <w:spacing w:after="0" w:line="360" w:lineRule="auto"/>
        <w:ind w:left="0"/>
        <w:contextualSpacing/>
        <w:rPr>
          <w:rFonts w:cs="Arial"/>
          <w:bCs/>
          <w:color w:val="000000" w:themeColor="text1"/>
        </w:rPr>
      </w:pPr>
    </w:p>
    <w:p w14:paraId="02BBE409" w14:textId="088F3C57" w:rsidR="004E5B65" w:rsidRPr="00A67D2C" w:rsidRDefault="004E5B65" w:rsidP="004E5B65">
      <w:pPr>
        <w:pStyle w:val="DFSIBodyText"/>
        <w:spacing w:after="0" w:line="360" w:lineRule="auto"/>
        <w:ind w:left="0"/>
        <w:contextualSpacing/>
        <w:rPr>
          <w:rFonts w:cs="Arial"/>
          <w:color w:val="000000" w:themeColor="text1"/>
        </w:rPr>
      </w:pPr>
      <w:r w:rsidRPr="00A67D2C">
        <w:rPr>
          <w:rFonts w:cs="Arial"/>
          <w:color w:val="000000" w:themeColor="text1"/>
        </w:rPr>
        <w:t xml:space="preserve">We </w:t>
      </w:r>
      <w:r w:rsidRPr="00A67D2C">
        <w:t xml:space="preserve">invite you to read this paper and provide comments. You can download </w:t>
      </w:r>
      <w:r w:rsidR="00DB09F6" w:rsidRPr="00A67D2C">
        <w:t xml:space="preserve">a copy of the </w:t>
      </w:r>
      <w:r w:rsidRPr="00A67D2C">
        <w:t>RIS</w:t>
      </w:r>
      <w:r w:rsidR="002E26F8" w:rsidRPr="00A67D2C">
        <w:t xml:space="preserve"> and the </w:t>
      </w:r>
      <w:r w:rsidR="00AC2218" w:rsidRPr="00A67D2C">
        <w:t xml:space="preserve">Amendment </w:t>
      </w:r>
      <w:r w:rsidR="00E0162D" w:rsidRPr="00A67D2C">
        <w:t>Regulation</w:t>
      </w:r>
      <w:r w:rsidR="00DB09F6" w:rsidRPr="00A67D2C">
        <w:t xml:space="preserve"> </w:t>
      </w:r>
      <w:r w:rsidRPr="00A67D2C">
        <w:t xml:space="preserve">from </w:t>
      </w:r>
      <w:r w:rsidR="004C47A7" w:rsidRPr="00A67D2C">
        <w:t xml:space="preserve">the </w:t>
      </w:r>
      <w:r w:rsidR="00482846" w:rsidRPr="00A67D2C">
        <w:t>H</w:t>
      </w:r>
      <w:r w:rsidR="004C47A7" w:rsidRPr="00A67D2C">
        <w:t xml:space="preserve">ave </w:t>
      </w:r>
      <w:r w:rsidR="00482846" w:rsidRPr="00A67D2C">
        <w:t xml:space="preserve">Your Say </w:t>
      </w:r>
      <w:r w:rsidR="00454386" w:rsidRPr="00A67D2C">
        <w:t>website</w:t>
      </w:r>
      <w:r w:rsidRPr="00A67D2C">
        <w:t>. Printed copies can be requested from NSW Fair Trading by phone on 13 32 20.</w:t>
      </w:r>
    </w:p>
    <w:p w14:paraId="4C50EB57" w14:textId="7AC9754C" w:rsidR="00F43F87" w:rsidRPr="00A67D2C" w:rsidRDefault="0050143F">
      <w:pPr>
        <w:spacing w:after="0" w:line="240" w:lineRule="auto"/>
        <w:rPr>
          <w:rFonts w:cs="Arial"/>
          <w:szCs w:val="22"/>
        </w:rPr>
      </w:pPr>
      <w:r w:rsidRPr="00A67D2C">
        <w:rPr>
          <w:rFonts w:cs="Arial"/>
          <w:szCs w:val="22"/>
        </w:rPr>
        <w:br w:type="page"/>
      </w:r>
    </w:p>
    <w:p w14:paraId="1DA5E125" w14:textId="77777777" w:rsidR="00F43F87" w:rsidRPr="00A67D2C" w:rsidRDefault="00F43F87" w:rsidP="001C7D0F">
      <w:pPr>
        <w:autoSpaceDE w:val="0"/>
        <w:autoSpaceDN w:val="0"/>
        <w:adjustRightInd w:val="0"/>
        <w:contextualSpacing/>
        <w:rPr>
          <w:rFonts w:cs="Arial"/>
          <w:szCs w:val="22"/>
        </w:rPr>
      </w:pPr>
    </w:p>
    <w:p w14:paraId="57614451" w14:textId="77777777" w:rsidR="00F43F87" w:rsidRPr="00A67D2C" w:rsidRDefault="00F43F87" w:rsidP="001C7D0F">
      <w:pPr>
        <w:autoSpaceDE w:val="0"/>
        <w:autoSpaceDN w:val="0"/>
        <w:adjustRightInd w:val="0"/>
        <w:contextualSpacing/>
        <w:rPr>
          <w:rFonts w:cs="Arial"/>
          <w:szCs w:val="22"/>
        </w:rPr>
      </w:pPr>
      <w:r w:rsidRPr="00A67D2C">
        <w:rPr>
          <w:rFonts w:cs="Arial"/>
          <w:b/>
          <w:color w:val="1F497D" w:themeColor="text2"/>
          <w:szCs w:val="22"/>
        </w:rPr>
        <w:t>Important note: release of submissions</w:t>
      </w:r>
    </w:p>
    <w:p w14:paraId="4986BDDA" w14:textId="65252D36" w:rsidR="00A865D2" w:rsidRPr="00A67D2C" w:rsidRDefault="00F43F87" w:rsidP="00A865D2">
      <w:pPr>
        <w:pStyle w:val="TemplateBody"/>
      </w:pPr>
      <w:r w:rsidRPr="00A67D2C">
        <w:t>All submissions will be made publicly available. If you do not want your personal details or any part of your submission published, please indicate this clearly in your submission together with reasons.</w:t>
      </w:r>
      <w:r w:rsidR="00A865D2" w:rsidRPr="00A67D2C">
        <w:t xml:space="preserve"> </w:t>
      </w:r>
      <w:r w:rsidRPr="00A67D2C">
        <w:t xml:space="preserve">Automatically generated confidentiality statements in emails are not sufficient. You should also be aware that, even if you state that you do not wish certain information to be published, there may be circumstances </w:t>
      </w:r>
      <w:r w:rsidR="00A70CEE" w:rsidRPr="00A67D2C">
        <w:t>where</w:t>
      </w:r>
      <w:r w:rsidRPr="00A67D2C">
        <w:t xml:space="preserve"> the Government is required by law to release that information (for example, in accordance with the requirements of the </w:t>
      </w:r>
      <w:r w:rsidRPr="00A67D2C">
        <w:rPr>
          <w:i/>
        </w:rPr>
        <w:t>Government Information (Public Access) Act 2009</w:t>
      </w:r>
      <w:r w:rsidRPr="00A67D2C">
        <w:t>).</w:t>
      </w:r>
      <w:r w:rsidR="00A865D2" w:rsidRPr="00A67D2C">
        <w:t xml:space="preserve"> It is also a statutory requirement that all submissions are provided to the Legislation Review Committee of Parliament.</w:t>
      </w:r>
    </w:p>
    <w:p w14:paraId="512E39A6" w14:textId="77777777" w:rsidR="004500E0" w:rsidRPr="00A67D2C" w:rsidRDefault="004500E0" w:rsidP="004500E0">
      <w:pPr>
        <w:pStyle w:val="Heading3"/>
      </w:pPr>
      <w:r w:rsidRPr="00A67D2C">
        <w:t>Identified stakeholders</w:t>
      </w:r>
    </w:p>
    <w:p w14:paraId="75666CE5" w14:textId="40F605C1" w:rsidR="004500E0" w:rsidRPr="00A67D2C" w:rsidRDefault="004500E0" w:rsidP="004500E0">
      <w:pPr>
        <w:pStyle w:val="TemplateBody"/>
      </w:pPr>
      <w:r w:rsidRPr="00A67D2C">
        <w:t xml:space="preserve">The RIS has been provided directly to some stakeholder organisations. </w:t>
      </w:r>
    </w:p>
    <w:p w14:paraId="756C73FD" w14:textId="77777777" w:rsidR="004500E0" w:rsidRPr="00A67D2C" w:rsidRDefault="004500E0" w:rsidP="004500E0">
      <w:pPr>
        <w:pStyle w:val="Heading3"/>
      </w:pPr>
      <w:r w:rsidRPr="00A67D2C">
        <w:t>Evaluation of submissions</w:t>
      </w:r>
    </w:p>
    <w:p w14:paraId="5CAAB934" w14:textId="7B3B8579" w:rsidR="004500E0" w:rsidRPr="00A67D2C" w:rsidRDefault="004500E0" w:rsidP="004500E0">
      <w:pPr>
        <w:pStyle w:val="TemplateBody"/>
      </w:pPr>
      <w:r w:rsidRPr="00A67D2C">
        <w:t>All submissions will be considered and assessed</w:t>
      </w:r>
      <w:r w:rsidR="00A70CEE" w:rsidRPr="00A67D2C">
        <w:t>.</w:t>
      </w:r>
      <w:r w:rsidR="002015F5" w:rsidRPr="00A67D2C">
        <w:t xml:space="preserve"> </w:t>
      </w:r>
      <w:r w:rsidR="00A70CEE" w:rsidRPr="00A67D2C">
        <w:t>T</w:t>
      </w:r>
      <w:r w:rsidRPr="00A67D2C">
        <w:t xml:space="preserve">he </w:t>
      </w:r>
      <w:r w:rsidR="0049326D" w:rsidRPr="00A67D2C">
        <w:t xml:space="preserve">Amendment </w:t>
      </w:r>
      <w:r w:rsidR="00215157" w:rsidRPr="00A67D2C">
        <w:t xml:space="preserve">Regulation </w:t>
      </w:r>
      <w:r w:rsidRPr="00A67D2C">
        <w:t xml:space="preserve">will be amended, if necessary, to address issues identified in the consultation process. If further information is required, targeted consultation will be held before the </w:t>
      </w:r>
      <w:r w:rsidR="0049326D" w:rsidRPr="00A67D2C">
        <w:t xml:space="preserve">Amendment </w:t>
      </w:r>
      <w:r w:rsidR="00215157" w:rsidRPr="00A67D2C">
        <w:t>Regulation</w:t>
      </w:r>
      <w:r w:rsidRPr="00A67D2C">
        <w:t xml:space="preserve"> </w:t>
      </w:r>
      <w:r w:rsidR="00764A68" w:rsidRPr="00A67D2C">
        <w:t>is</w:t>
      </w:r>
      <w:r w:rsidRPr="00A67D2C">
        <w:t xml:space="preserve"> finalised. </w:t>
      </w:r>
    </w:p>
    <w:p w14:paraId="1C8FE951" w14:textId="33FA68AF" w:rsidR="004500E0" w:rsidRPr="00A67D2C" w:rsidRDefault="00764A68" w:rsidP="004500E0">
      <w:pPr>
        <w:pStyle w:val="Heading3"/>
      </w:pPr>
      <w:r w:rsidRPr="00A67D2C">
        <w:t>Finalising the Regulation</w:t>
      </w:r>
    </w:p>
    <w:p w14:paraId="35BFBF95" w14:textId="77777777" w:rsidR="00764A68" w:rsidRPr="00A67D2C" w:rsidRDefault="00764A68" w:rsidP="00764A68">
      <w:pPr>
        <w:pStyle w:val="TemplateBody"/>
      </w:pPr>
      <w:bookmarkStart w:id="28" w:name="_Toc102476947"/>
      <w:r w:rsidRPr="00A67D2C">
        <w:t xml:space="preserve">After reviewing comments, the Minister for Fair Trading will forward the final regulation to the Governor. After the Governor, with the advice of the Executive Council, approves the regulation it will be published on the official NSW Government website at </w:t>
      </w:r>
      <w:hyperlink r:id="rId20" w:history="1">
        <w:r w:rsidRPr="00A67D2C">
          <w:rPr>
            <w:rStyle w:val="Hyperlink"/>
          </w:rPr>
          <w:t>www.legislation.nsw.gov.au</w:t>
        </w:r>
      </w:hyperlink>
      <w:r w:rsidRPr="00A67D2C">
        <w:rPr>
          <w:rStyle w:val="Hyperlink"/>
        </w:rPr>
        <w:t>.</w:t>
      </w:r>
      <w:r w:rsidRPr="00A67D2C">
        <w:t xml:space="preserve"> </w:t>
      </w:r>
    </w:p>
    <w:p w14:paraId="182597DD" w14:textId="01DF6903" w:rsidR="00764A68" w:rsidRPr="00A67D2C" w:rsidRDefault="00764A68" w:rsidP="00764A68">
      <w:pPr>
        <w:rPr>
          <w:rFonts w:cs="Arial"/>
        </w:rPr>
      </w:pPr>
    </w:p>
    <w:p w14:paraId="4E37E232" w14:textId="0EF38BE7" w:rsidR="00542EFC" w:rsidRPr="00A67D2C" w:rsidRDefault="00E72AF6" w:rsidP="00542EFC">
      <w:pPr>
        <w:pStyle w:val="Heading1"/>
      </w:pPr>
      <w:bookmarkStart w:id="29" w:name="_Toc111022716"/>
      <w:r w:rsidRPr="00A67D2C">
        <w:lastRenderedPageBreak/>
        <w:t xml:space="preserve">Objective and rationale of the </w:t>
      </w:r>
      <w:r w:rsidR="006B5CF5" w:rsidRPr="00A67D2C">
        <w:t xml:space="preserve">Amendment </w:t>
      </w:r>
      <w:r w:rsidR="009A7220" w:rsidRPr="00A67D2C">
        <w:t>Regulation</w:t>
      </w:r>
      <w:bookmarkEnd w:id="28"/>
      <w:bookmarkEnd w:id="29"/>
    </w:p>
    <w:p w14:paraId="2AE63576" w14:textId="0809BF25" w:rsidR="005F02B6" w:rsidRPr="00A67D2C" w:rsidRDefault="005F02B6" w:rsidP="0049326D">
      <w:pPr>
        <w:pStyle w:val="Heading2"/>
      </w:pPr>
      <w:bookmarkStart w:id="30" w:name="_Toc102476948"/>
      <w:bookmarkStart w:id="31" w:name="_Toc111022717"/>
      <w:r w:rsidRPr="00A67D2C">
        <w:t xml:space="preserve">Need for </w:t>
      </w:r>
      <w:r w:rsidR="00D34203" w:rsidRPr="00A67D2C">
        <w:t>government action</w:t>
      </w:r>
      <w:bookmarkEnd w:id="30"/>
      <w:bookmarkEnd w:id="31"/>
    </w:p>
    <w:p w14:paraId="728E0D35" w14:textId="142A13A2" w:rsidR="00BC2AD2" w:rsidRPr="00A67D2C" w:rsidRDefault="0254CD33" w:rsidP="00BC2AD2">
      <w:pPr>
        <w:pStyle w:val="BodyText1"/>
      </w:pPr>
      <w:r w:rsidRPr="00A67D2C">
        <w:t>Modern buildings are no longer just four walls and a roof. Construction is complex, integrated and evolving. Future home</w:t>
      </w:r>
      <w:r w:rsidR="2E5A1FE1" w:rsidRPr="00A67D2C">
        <w:t xml:space="preserve"> and building </w:t>
      </w:r>
      <w:r w:rsidRPr="00A67D2C">
        <w:t xml:space="preserve">owners deserve to know they are buying a quality design and expert construction that is protected by strong building laws. Occupiers of these buildings should feel confident that the buildings are safe and compliant. </w:t>
      </w:r>
    </w:p>
    <w:p w14:paraId="772B72E6" w14:textId="77777777" w:rsidR="008638C8" w:rsidRPr="00A67D2C" w:rsidRDefault="005B3736" w:rsidP="00BC2AD2">
      <w:pPr>
        <w:pStyle w:val="BodyText1"/>
      </w:pPr>
      <w:r w:rsidRPr="00A67D2C">
        <w:t>Recent building incidents have emphasised the need for reforms to improve transparency, accountability and the quality of work in the NSW building and construction industry. In NSW</w:t>
      </w:r>
      <w:r w:rsidR="007763B5" w:rsidRPr="00A67D2C">
        <w:t>,</w:t>
      </w:r>
      <w:r w:rsidRPr="00A67D2C">
        <w:t xml:space="preserve"> examples such as </w:t>
      </w:r>
      <w:r w:rsidR="003046E7" w:rsidRPr="00A67D2C">
        <w:t xml:space="preserve">Imperial </w:t>
      </w:r>
      <w:r w:rsidR="00C9278D" w:rsidRPr="00A67D2C">
        <w:t xml:space="preserve">Towers </w:t>
      </w:r>
      <w:r w:rsidR="00461CCE" w:rsidRPr="00A67D2C">
        <w:t xml:space="preserve">complex in Parramatta </w:t>
      </w:r>
      <w:r w:rsidR="00707656" w:rsidRPr="00A67D2C">
        <w:t>in July 2021</w:t>
      </w:r>
      <w:r w:rsidR="00701AF0" w:rsidRPr="00A67D2C">
        <w:t xml:space="preserve"> </w:t>
      </w:r>
      <w:r w:rsidRPr="00A67D2C">
        <w:t xml:space="preserve">and </w:t>
      </w:r>
      <w:r w:rsidR="00E15C42" w:rsidRPr="00A67D2C">
        <w:t xml:space="preserve">Skyview apartments </w:t>
      </w:r>
      <w:r w:rsidR="005C3B4A" w:rsidRPr="00A67D2C">
        <w:t xml:space="preserve">in Castle Hill </w:t>
      </w:r>
      <w:r w:rsidRPr="00A67D2C">
        <w:t xml:space="preserve">in </w:t>
      </w:r>
      <w:r w:rsidR="00142CF8" w:rsidRPr="00A67D2C">
        <w:t>June 2021</w:t>
      </w:r>
      <w:r w:rsidRPr="00A67D2C">
        <w:t xml:space="preserve"> have captured the public’s attention.</w:t>
      </w:r>
      <w:r w:rsidR="0098702B" w:rsidRPr="00A67D2C">
        <w:t xml:space="preserve"> </w:t>
      </w:r>
    </w:p>
    <w:p w14:paraId="20AD7DDC" w14:textId="05826A0F" w:rsidR="00F7343C" w:rsidRPr="00A67D2C" w:rsidRDefault="00114620" w:rsidP="00BC2AD2">
      <w:pPr>
        <w:pStyle w:val="BodyText1"/>
      </w:pPr>
      <w:r w:rsidRPr="00A67D2C">
        <w:t>NSW Fair Trading</w:t>
      </w:r>
      <w:r w:rsidR="0098702B" w:rsidRPr="00A67D2C">
        <w:t xml:space="preserve"> </w:t>
      </w:r>
      <w:r w:rsidR="00C7273C" w:rsidRPr="00A67D2C">
        <w:t>issued</w:t>
      </w:r>
      <w:r w:rsidR="0098702B" w:rsidRPr="00A67D2C">
        <w:t xml:space="preserve"> prohibition order</w:t>
      </w:r>
      <w:r w:rsidR="00C7273C" w:rsidRPr="00A67D2C">
        <w:t>s for these developments</w:t>
      </w:r>
      <w:r w:rsidR="0098702B" w:rsidRPr="00A67D2C">
        <w:t xml:space="preserve"> </w:t>
      </w:r>
      <w:r w:rsidR="00476F87" w:rsidRPr="00A67D2C">
        <w:t>requiring</w:t>
      </w:r>
      <w:r w:rsidR="00C56EC4" w:rsidRPr="00A67D2C">
        <w:t xml:space="preserve"> </w:t>
      </w:r>
      <w:r w:rsidR="0095654A" w:rsidRPr="00A67D2C">
        <w:t>serious defects</w:t>
      </w:r>
      <w:r w:rsidR="00BC02C9" w:rsidRPr="00A67D2C">
        <w:t xml:space="preserve"> </w:t>
      </w:r>
      <w:r w:rsidR="008636D2" w:rsidRPr="00A67D2C">
        <w:t xml:space="preserve">be rectified </w:t>
      </w:r>
      <w:r w:rsidR="00BC02C9" w:rsidRPr="00A67D2C">
        <w:t xml:space="preserve">before an </w:t>
      </w:r>
      <w:r w:rsidR="00D7174C" w:rsidRPr="00A67D2C">
        <w:t>O</w:t>
      </w:r>
      <w:r w:rsidR="00BC02C9" w:rsidRPr="00A67D2C">
        <w:t xml:space="preserve">ccupation </w:t>
      </w:r>
      <w:r w:rsidR="00D7174C" w:rsidRPr="00A67D2C">
        <w:t>C</w:t>
      </w:r>
      <w:r w:rsidR="00BC02C9" w:rsidRPr="00A67D2C">
        <w:t>ertificate</w:t>
      </w:r>
      <w:r w:rsidR="00D7174C" w:rsidRPr="00A67D2C">
        <w:t xml:space="preserve"> (</w:t>
      </w:r>
      <w:r w:rsidR="00D7174C" w:rsidRPr="00A67D2C">
        <w:rPr>
          <w:b/>
          <w:bCs/>
        </w:rPr>
        <w:t>OC</w:t>
      </w:r>
      <w:r w:rsidR="00D7174C" w:rsidRPr="00A67D2C">
        <w:t>)</w:t>
      </w:r>
      <w:r w:rsidR="00BC02C9" w:rsidRPr="00A67D2C">
        <w:t xml:space="preserve"> would be issued</w:t>
      </w:r>
      <w:r w:rsidR="0095654A" w:rsidRPr="00A67D2C">
        <w:t>.</w:t>
      </w:r>
      <w:r w:rsidR="0098702B" w:rsidRPr="00A67D2C">
        <w:t xml:space="preserve"> </w:t>
      </w:r>
      <w:r w:rsidR="00C21B2A" w:rsidRPr="00A67D2C">
        <w:t>Serious de</w:t>
      </w:r>
      <w:r w:rsidR="00136AD2" w:rsidRPr="00A67D2C">
        <w:t xml:space="preserve">fects </w:t>
      </w:r>
      <w:r w:rsidR="00C21B2A" w:rsidRPr="00A67D2C">
        <w:t xml:space="preserve">found </w:t>
      </w:r>
      <w:r w:rsidR="00136AD2" w:rsidRPr="00A67D2C">
        <w:t xml:space="preserve">in the Imperial Towers </w:t>
      </w:r>
      <w:r w:rsidR="00E350D0" w:rsidRPr="00A67D2C">
        <w:t>included waterproofing issues, non-compliant structural steel junctions in the basement, and inadequate fire safety systems that heightened the risk of fire spreading throughout the complex</w:t>
      </w:r>
      <w:r w:rsidR="007F3F4B" w:rsidRPr="00A67D2C">
        <w:t>.</w:t>
      </w:r>
      <w:r w:rsidR="009370FE" w:rsidRPr="00A67D2C">
        <w:rPr>
          <w:rStyle w:val="FootnoteReference"/>
        </w:rPr>
        <w:footnoteReference w:id="2"/>
      </w:r>
      <w:r w:rsidR="00E350D0" w:rsidRPr="00A67D2C">
        <w:t xml:space="preserve"> </w:t>
      </w:r>
      <w:r w:rsidR="007A2BDF" w:rsidRPr="00A67D2C">
        <w:t xml:space="preserve">Fair Trading inspectors found </w:t>
      </w:r>
      <w:r w:rsidR="00A22646" w:rsidRPr="00A67D2C">
        <w:t xml:space="preserve">structural issues with the </w:t>
      </w:r>
      <w:r w:rsidR="007A2BDF" w:rsidRPr="00A67D2C">
        <w:t>Skyview apartments</w:t>
      </w:r>
      <w:r w:rsidR="00A22646" w:rsidRPr="00A67D2C">
        <w:t xml:space="preserve">, </w:t>
      </w:r>
      <w:r w:rsidR="000D356C" w:rsidRPr="00A67D2C">
        <w:t>prevent</w:t>
      </w:r>
      <w:r w:rsidR="00011AFA" w:rsidRPr="00A67D2C">
        <w:t>ing</w:t>
      </w:r>
      <w:r w:rsidR="000D356C" w:rsidRPr="00A67D2C">
        <w:t xml:space="preserve"> </w:t>
      </w:r>
      <w:r w:rsidR="0021028F" w:rsidRPr="00A67D2C">
        <w:t>resident</w:t>
      </w:r>
      <w:r w:rsidR="000D356C" w:rsidRPr="00A67D2C">
        <w:t>s from</w:t>
      </w:r>
      <w:r w:rsidR="0021028F" w:rsidRPr="00A67D2C">
        <w:t xml:space="preserve"> occupy</w:t>
      </w:r>
      <w:r w:rsidR="000D356C" w:rsidRPr="00A67D2C">
        <w:t>ing</w:t>
      </w:r>
      <w:r w:rsidR="0021028F" w:rsidRPr="00A67D2C">
        <w:t xml:space="preserve"> their new apartments</w:t>
      </w:r>
      <w:r w:rsidR="00BB1795" w:rsidRPr="00A67D2C">
        <w:t>.</w:t>
      </w:r>
      <w:r w:rsidR="003E6F13" w:rsidRPr="00A67D2C">
        <w:rPr>
          <w:rStyle w:val="FootnoteReference"/>
        </w:rPr>
        <w:footnoteReference w:id="3"/>
      </w:r>
    </w:p>
    <w:p w14:paraId="2A6CE68D" w14:textId="7D74A558" w:rsidR="005B3736" w:rsidRPr="00A67D2C" w:rsidRDefault="005B3736" w:rsidP="00BC2AD2">
      <w:pPr>
        <w:pStyle w:val="BodyText1"/>
      </w:pPr>
      <w:r w:rsidRPr="00A67D2C">
        <w:t>However, the costs of substandard work are not only felt in these high-profile instances, but also by everyday homeowners and building owners who rely upon building practitioners to produce compliant work. Building failures result in costs to homeowners in remedying defects and an increased risk to safety for people living with non-compliant building work. These failures tarnish the industry</w:t>
      </w:r>
      <w:r w:rsidR="00190259" w:rsidRPr="00A67D2C">
        <w:t>,</w:t>
      </w:r>
      <w:r w:rsidRPr="00A67D2C">
        <w:t xml:space="preserve"> </w:t>
      </w:r>
      <w:r w:rsidR="006B2DC4" w:rsidRPr="00A67D2C">
        <w:t>negative</w:t>
      </w:r>
      <w:r w:rsidR="00416547" w:rsidRPr="00A67D2C">
        <w:t>ly</w:t>
      </w:r>
      <w:r w:rsidR="006B2DC4" w:rsidRPr="00A67D2C">
        <w:t xml:space="preserve"> impact</w:t>
      </w:r>
      <w:r w:rsidR="00416547" w:rsidRPr="00A67D2C">
        <w:t>ing</w:t>
      </w:r>
      <w:r w:rsidR="006B2DC4" w:rsidRPr="00A67D2C">
        <w:t xml:space="preserve"> compliant traders</w:t>
      </w:r>
      <w:r w:rsidRPr="00A67D2C">
        <w:t xml:space="preserve"> who produce quality work and </w:t>
      </w:r>
      <w:r w:rsidR="006B2DC4" w:rsidRPr="00A67D2C">
        <w:t xml:space="preserve">negatively </w:t>
      </w:r>
      <w:r w:rsidRPr="00A67D2C">
        <w:t>impact</w:t>
      </w:r>
      <w:r w:rsidR="00416547" w:rsidRPr="00A67D2C">
        <w:t>ing</w:t>
      </w:r>
      <w:r w:rsidRPr="00A67D2C">
        <w:t xml:space="preserve"> consumer confidence.</w:t>
      </w:r>
    </w:p>
    <w:p w14:paraId="2EF22B8F" w14:textId="7C080370" w:rsidR="00F22FBC" w:rsidRPr="00A67D2C" w:rsidRDefault="008119EC" w:rsidP="00BC2AD2">
      <w:pPr>
        <w:pStyle w:val="BodyText1"/>
      </w:pPr>
      <w:r w:rsidRPr="00A67D2C">
        <w:t>Practitioners</w:t>
      </w:r>
      <w:r w:rsidR="001E29AD" w:rsidRPr="00A67D2C">
        <w:t xml:space="preserve"> working in the building and construction industry </w:t>
      </w:r>
      <w:r w:rsidR="009216A3" w:rsidRPr="00A67D2C">
        <w:t xml:space="preserve">should be </w:t>
      </w:r>
      <w:r w:rsidRPr="00A67D2C">
        <w:t xml:space="preserve">suitably competent to </w:t>
      </w:r>
      <w:r w:rsidR="00AA1B67" w:rsidRPr="00A67D2C">
        <w:t>carry out the work</w:t>
      </w:r>
      <w:r w:rsidR="000C098C" w:rsidRPr="00A67D2C">
        <w:t>. They should also</w:t>
      </w:r>
      <w:r w:rsidR="00AA1B67" w:rsidRPr="00A67D2C">
        <w:t xml:space="preserve"> </w:t>
      </w:r>
      <w:r w:rsidRPr="00A67D2C">
        <w:t>actively seek to maintain, improve and broaden their knowledge, expertise and competence</w:t>
      </w:r>
      <w:r w:rsidR="00AA1B67" w:rsidRPr="00A67D2C">
        <w:t>.</w:t>
      </w:r>
    </w:p>
    <w:p w14:paraId="722D9926" w14:textId="7F107D14" w:rsidR="00BC2AD2" w:rsidRPr="00A67D2C" w:rsidRDefault="00BC2AD2" w:rsidP="00BC2AD2">
      <w:pPr>
        <w:pStyle w:val="BodyText1"/>
      </w:pPr>
      <w:r w:rsidRPr="00A67D2C">
        <w:t xml:space="preserve">A major driver of </w:t>
      </w:r>
      <w:r w:rsidR="00196E06" w:rsidRPr="00A67D2C">
        <w:t xml:space="preserve">the </w:t>
      </w:r>
      <w:r w:rsidRPr="00A67D2C">
        <w:t xml:space="preserve">reforms </w:t>
      </w:r>
      <w:r w:rsidR="00D248A9" w:rsidRPr="00A67D2C">
        <w:t xml:space="preserve">introduced by the </w:t>
      </w:r>
      <w:r w:rsidR="005D2F96" w:rsidRPr="00A67D2C">
        <w:t xml:space="preserve">DBP Act </w:t>
      </w:r>
      <w:r w:rsidR="00B803C3" w:rsidRPr="00A67D2C">
        <w:t>and RAB Act</w:t>
      </w:r>
      <w:r w:rsidR="00196E06" w:rsidRPr="00A67D2C">
        <w:t xml:space="preserve"> is the </w:t>
      </w:r>
      <w:r w:rsidRPr="00A67D2C">
        <w:t xml:space="preserve">aim to reshape the culture of the building and development sector and squeeze out poor performance and improve </w:t>
      </w:r>
      <w:r w:rsidRPr="00A67D2C">
        <w:lastRenderedPageBreak/>
        <w:t>building quality. These reforms are still working their way through the system, and it will be some years before their impact can be fully assessed.</w:t>
      </w:r>
    </w:p>
    <w:p w14:paraId="2AF75608" w14:textId="2B1E6287" w:rsidR="007622EB" w:rsidRPr="00A67D2C" w:rsidRDefault="008579BE" w:rsidP="3E8097E0">
      <w:pPr>
        <w:pStyle w:val="BodyText1"/>
      </w:pPr>
      <w:r w:rsidRPr="00A67D2C">
        <w:t xml:space="preserve">This </w:t>
      </w:r>
      <w:r w:rsidR="0049326D" w:rsidRPr="00A67D2C">
        <w:t xml:space="preserve">Amendment </w:t>
      </w:r>
      <w:r w:rsidR="00764A68" w:rsidRPr="00A67D2C">
        <w:t>Regulation</w:t>
      </w:r>
      <w:r w:rsidR="00BC2AD2" w:rsidRPr="00A67D2C">
        <w:t xml:space="preserve"> will</w:t>
      </w:r>
      <w:r w:rsidRPr="00A67D2C">
        <w:t xml:space="preserve"> </w:t>
      </w:r>
      <w:r w:rsidR="00A27C6D" w:rsidRPr="00A67D2C">
        <w:t>e</w:t>
      </w:r>
      <w:r w:rsidR="00764A68" w:rsidRPr="00A67D2C">
        <w:t xml:space="preserve">xtend the </w:t>
      </w:r>
      <w:r w:rsidR="00A27C6D" w:rsidRPr="00A67D2C">
        <w:t xml:space="preserve">operation of existing </w:t>
      </w:r>
      <w:r w:rsidR="00A36322" w:rsidRPr="00A67D2C">
        <w:t xml:space="preserve">statutory regimes </w:t>
      </w:r>
      <w:r w:rsidRPr="00A67D2C">
        <w:t>introduc</w:t>
      </w:r>
      <w:r w:rsidR="00BC2AD2" w:rsidRPr="00A67D2C">
        <w:t>e</w:t>
      </w:r>
      <w:r w:rsidR="00764A68" w:rsidRPr="00A67D2C">
        <w:t xml:space="preserve">d by the DBP Act and the RAB Act to ensure that those responsible for key aspects of </w:t>
      </w:r>
      <w:r w:rsidR="001057A3" w:rsidRPr="00A67D2C">
        <w:t xml:space="preserve">the design, building and engineering of these buildings </w:t>
      </w:r>
      <w:r w:rsidRPr="00A67D2C">
        <w:t xml:space="preserve">are held accountable for their work. </w:t>
      </w:r>
      <w:r w:rsidR="007622EB" w:rsidRPr="00A67D2C">
        <w:t>The</w:t>
      </w:r>
      <w:r w:rsidR="00F22634" w:rsidRPr="00A67D2C">
        <w:t xml:space="preserve"> </w:t>
      </w:r>
      <w:r w:rsidR="0049326D" w:rsidRPr="00A67D2C">
        <w:t xml:space="preserve">Amendment </w:t>
      </w:r>
      <w:r w:rsidR="00764A68" w:rsidRPr="00A67D2C">
        <w:t>Regulation</w:t>
      </w:r>
      <w:r w:rsidR="00F22634" w:rsidRPr="00A67D2C">
        <w:t xml:space="preserve"> </w:t>
      </w:r>
      <w:r w:rsidR="007622EB" w:rsidRPr="00A67D2C">
        <w:t xml:space="preserve">is a necessary component of the </w:t>
      </w:r>
      <w:r w:rsidR="00050C02" w:rsidRPr="00A67D2C">
        <w:t xml:space="preserve">building and construction industry </w:t>
      </w:r>
      <w:r w:rsidR="007622EB" w:rsidRPr="00A67D2C">
        <w:t>framework in</w:t>
      </w:r>
      <w:r w:rsidR="006164C4" w:rsidRPr="00A67D2C">
        <w:t xml:space="preserve"> NSW </w:t>
      </w:r>
      <w:r w:rsidR="00E8160B" w:rsidRPr="00A67D2C">
        <w:t xml:space="preserve">to ensure </w:t>
      </w:r>
      <w:r w:rsidR="00BF0DC9" w:rsidRPr="00A67D2C">
        <w:t xml:space="preserve">buildings in NSW are </w:t>
      </w:r>
      <w:r w:rsidR="00E8160B" w:rsidRPr="00A67D2C">
        <w:t xml:space="preserve">safe and trustworthy. </w:t>
      </w:r>
    </w:p>
    <w:p w14:paraId="6C4359FF" w14:textId="0317E871" w:rsidR="00E72AF6" w:rsidRPr="00A67D2C" w:rsidRDefault="00E72AF6" w:rsidP="0049326D">
      <w:pPr>
        <w:pStyle w:val="Heading2"/>
      </w:pPr>
      <w:bookmarkStart w:id="32" w:name="_Toc102476949"/>
      <w:bookmarkStart w:id="33" w:name="_Toc111022718"/>
      <w:r w:rsidRPr="00A67D2C">
        <w:t>Objective of government intervention</w:t>
      </w:r>
      <w:bookmarkEnd w:id="32"/>
      <w:bookmarkEnd w:id="33"/>
    </w:p>
    <w:p w14:paraId="5E17BDD4" w14:textId="09D40714" w:rsidR="00236C96" w:rsidRPr="00A67D2C" w:rsidRDefault="00786136" w:rsidP="0049326D">
      <w:pPr>
        <w:autoSpaceDE w:val="0"/>
        <w:autoSpaceDN w:val="0"/>
        <w:adjustRightInd w:val="0"/>
        <w:rPr>
          <w:rFonts w:eastAsiaTheme="minorHAnsi" w:cs="Arial"/>
          <w:szCs w:val="22"/>
        </w:rPr>
      </w:pPr>
      <w:r w:rsidRPr="00A67D2C">
        <w:rPr>
          <w:rFonts w:eastAsiaTheme="minorHAnsi" w:cs="Arial"/>
          <w:szCs w:val="22"/>
        </w:rPr>
        <w:t xml:space="preserve">The objects of the </w:t>
      </w:r>
      <w:r w:rsidR="0049326D" w:rsidRPr="00A67D2C">
        <w:rPr>
          <w:rFonts w:eastAsiaTheme="minorHAnsi" w:cs="Arial"/>
          <w:szCs w:val="22"/>
        </w:rPr>
        <w:t xml:space="preserve">Amendment </w:t>
      </w:r>
      <w:r w:rsidR="006872C7" w:rsidRPr="00A67D2C">
        <w:rPr>
          <w:rFonts w:eastAsiaTheme="minorHAnsi" w:cs="Arial"/>
          <w:szCs w:val="22"/>
        </w:rPr>
        <w:t xml:space="preserve">Regulation </w:t>
      </w:r>
      <w:r w:rsidRPr="00A67D2C">
        <w:rPr>
          <w:rFonts w:eastAsiaTheme="minorHAnsi" w:cs="Arial"/>
          <w:szCs w:val="22"/>
        </w:rPr>
        <w:t>are to:</w:t>
      </w:r>
    </w:p>
    <w:p w14:paraId="500A19F5" w14:textId="2C8FFA1E" w:rsidR="00155D3D" w:rsidRPr="00A67D2C" w:rsidRDefault="00931660" w:rsidP="3E8097E0">
      <w:pPr>
        <w:pStyle w:val="ListParagraph"/>
        <w:numPr>
          <w:ilvl w:val="0"/>
          <w:numId w:val="6"/>
        </w:numPr>
        <w:spacing w:line="360" w:lineRule="auto"/>
        <w:rPr>
          <w:rFonts w:ascii="Arial" w:eastAsiaTheme="minorEastAsia" w:hAnsi="Arial" w:cs="Arial"/>
          <w:sz w:val="22"/>
          <w:szCs w:val="22"/>
        </w:rPr>
      </w:pPr>
      <w:r w:rsidRPr="00A67D2C">
        <w:rPr>
          <w:rFonts w:ascii="Arial" w:eastAsiaTheme="minorEastAsia" w:hAnsi="Arial" w:cs="Arial"/>
          <w:sz w:val="22"/>
          <w:szCs w:val="22"/>
        </w:rPr>
        <w:t xml:space="preserve">ensure quality builds and designs </w:t>
      </w:r>
      <w:r w:rsidR="00354218" w:rsidRPr="00A67D2C">
        <w:rPr>
          <w:rFonts w:ascii="Arial" w:eastAsiaTheme="minorEastAsia" w:hAnsi="Arial" w:cs="Arial"/>
          <w:sz w:val="22"/>
          <w:szCs w:val="22"/>
        </w:rPr>
        <w:t>and reducing the likelihood of defect</w:t>
      </w:r>
      <w:r w:rsidR="00AD082E" w:rsidRPr="00A67D2C">
        <w:rPr>
          <w:rFonts w:ascii="Arial" w:eastAsiaTheme="minorEastAsia" w:hAnsi="Arial" w:cs="Arial"/>
          <w:sz w:val="22"/>
          <w:szCs w:val="22"/>
        </w:rPr>
        <w:t>ive buildings being passed ont</w:t>
      </w:r>
      <w:r w:rsidR="00A36B0A" w:rsidRPr="00A67D2C">
        <w:rPr>
          <w:rFonts w:ascii="Arial" w:eastAsiaTheme="minorEastAsia" w:hAnsi="Arial" w:cs="Arial"/>
          <w:sz w:val="22"/>
          <w:szCs w:val="22"/>
        </w:rPr>
        <w:t>o consumers</w:t>
      </w:r>
    </w:p>
    <w:p w14:paraId="2C689AB9" w14:textId="436C8A77" w:rsidR="00A61EB9" w:rsidRPr="00A67D2C" w:rsidRDefault="009D66C5" w:rsidP="3E8097E0">
      <w:pPr>
        <w:pStyle w:val="ListParagraph"/>
        <w:numPr>
          <w:ilvl w:val="0"/>
          <w:numId w:val="6"/>
        </w:numPr>
        <w:autoSpaceDE w:val="0"/>
        <w:autoSpaceDN w:val="0"/>
        <w:adjustRightInd w:val="0"/>
        <w:spacing w:after="240" w:line="360" w:lineRule="auto"/>
        <w:ind w:left="714" w:hanging="357"/>
        <w:rPr>
          <w:rFonts w:ascii="Arial" w:eastAsiaTheme="minorEastAsia" w:hAnsi="Arial" w:cs="Arial"/>
          <w:sz w:val="22"/>
          <w:szCs w:val="22"/>
        </w:rPr>
      </w:pPr>
      <w:r w:rsidRPr="00A67D2C">
        <w:rPr>
          <w:rFonts w:ascii="Arial" w:eastAsiaTheme="minorEastAsia" w:hAnsi="Arial" w:cs="Arial"/>
          <w:sz w:val="22"/>
          <w:szCs w:val="22"/>
        </w:rPr>
        <w:t xml:space="preserve">ensure building </w:t>
      </w:r>
      <w:r w:rsidR="00C87917" w:rsidRPr="00A67D2C">
        <w:rPr>
          <w:rFonts w:ascii="Arial" w:eastAsiaTheme="minorEastAsia" w:hAnsi="Arial" w:cs="Arial"/>
          <w:sz w:val="22"/>
          <w:szCs w:val="22"/>
        </w:rPr>
        <w:t>practi</w:t>
      </w:r>
      <w:r w:rsidR="00AD1E31" w:rsidRPr="00A67D2C">
        <w:rPr>
          <w:rFonts w:ascii="Arial" w:eastAsiaTheme="minorEastAsia" w:hAnsi="Arial" w:cs="Arial"/>
          <w:sz w:val="22"/>
          <w:szCs w:val="22"/>
        </w:rPr>
        <w:t>tioners</w:t>
      </w:r>
      <w:r w:rsidRPr="00A67D2C">
        <w:rPr>
          <w:rFonts w:ascii="Arial" w:eastAsiaTheme="minorEastAsia" w:hAnsi="Arial" w:cs="Arial"/>
          <w:sz w:val="22"/>
          <w:szCs w:val="22"/>
        </w:rPr>
        <w:t xml:space="preserve"> are </w:t>
      </w:r>
      <w:r w:rsidR="00E550B0" w:rsidRPr="00A67D2C">
        <w:rPr>
          <w:rFonts w:ascii="Arial" w:eastAsiaTheme="minorEastAsia" w:hAnsi="Arial" w:cs="Arial"/>
          <w:sz w:val="22"/>
          <w:szCs w:val="22"/>
        </w:rPr>
        <w:t xml:space="preserve">suitably competent to carry out work </w:t>
      </w:r>
      <w:r w:rsidR="0042366D" w:rsidRPr="00A67D2C">
        <w:rPr>
          <w:rFonts w:ascii="Arial" w:eastAsiaTheme="minorEastAsia" w:hAnsi="Arial" w:cs="Arial"/>
          <w:sz w:val="22"/>
          <w:szCs w:val="22"/>
        </w:rPr>
        <w:t xml:space="preserve">and </w:t>
      </w:r>
      <w:r w:rsidR="00EE0E5E" w:rsidRPr="00A67D2C">
        <w:rPr>
          <w:rFonts w:ascii="Arial" w:eastAsiaTheme="minorEastAsia" w:hAnsi="Arial" w:cs="Arial"/>
          <w:sz w:val="22"/>
          <w:szCs w:val="22"/>
        </w:rPr>
        <w:t>lift their capabilities</w:t>
      </w:r>
    </w:p>
    <w:p w14:paraId="2FB56D57" w14:textId="66DB9247" w:rsidR="3E8097E0" w:rsidRPr="00A67D2C" w:rsidRDefault="3E8097E0" w:rsidP="3E8097E0">
      <w:pPr>
        <w:pStyle w:val="ListParagraph"/>
        <w:numPr>
          <w:ilvl w:val="0"/>
          <w:numId w:val="6"/>
        </w:numPr>
        <w:spacing w:after="240" w:line="360" w:lineRule="auto"/>
        <w:ind w:left="714" w:hanging="357"/>
        <w:rPr>
          <w:rFonts w:ascii="Arial" w:eastAsiaTheme="minorEastAsia" w:hAnsi="Arial" w:cs="Arial"/>
          <w:sz w:val="22"/>
          <w:szCs w:val="22"/>
        </w:rPr>
      </w:pPr>
      <w:r w:rsidRPr="00A67D2C">
        <w:rPr>
          <w:rFonts w:ascii="Arial" w:eastAsiaTheme="minorEastAsia" w:hAnsi="Arial" w:cs="Arial"/>
          <w:sz w:val="22"/>
          <w:szCs w:val="22"/>
        </w:rPr>
        <w:t>ensure proactive compliance powers are available to the regulator to remedy defective work</w:t>
      </w:r>
    </w:p>
    <w:p w14:paraId="4051E3D4" w14:textId="18BF8E82" w:rsidR="00E60E74" w:rsidRPr="00A67D2C" w:rsidRDefault="00390F35" w:rsidP="00A60EFD">
      <w:pPr>
        <w:pStyle w:val="Heading1"/>
      </w:pPr>
      <w:bookmarkStart w:id="34" w:name="_Toc392857695"/>
      <w:bookmarkStart w:id="35" w:name="_Toc446064863"/>
      <w:bookmarkStart w:id="36" w:name="_Toc102476950"/>
      <w:bookmarkStart w:id="37" w:name="_Toc111022719"/>
      <w:bookmarkStart w:id="38" w:name="_Toc147641242"/>
      <w:bookmarkStart w:id="39" w:name="_Toc147657498"/>
      <w:bookmarkStart w:id="40" w:name="_Toc149451059"/>
      <w:r w:rsidRPr="00A67D2C">
        <w:lastRenderedPageBreak/>
        <w:t xml:space="preserve">Discussion and </w:t>
      </w:r>
      <w:r w:rsidR="00E60E74" w:rsidRPr="00A67D2C">
        <w:t>assessment of options</w:t>
      </w:r>
      <w:bookmarkEnd w:id="34"/>
      <w:bookmarkEnd w:id="35"/>
      <w:bookmarkEnd w:id="36"/>
      <w:bookmarkEnd w:id="37"/>
    </w:p>
    <w:p w14:paraId="0B598A2B" w14:textId="69798ED2" w:rsidR="001F4C5E" w:rsidRPr="00A67D2C" w:rsidRDefault="00FB3AB5" w:rsidP="00841043">
      <w:pPr>
        <w:spacing w:afterLines="120" w:after="288"/>
      </w:pPr>
      <w:r w:rsidRPr="00A67D2C">
        <w:t xml:space="preserve">Submissions are welcome on any aspect of the </w:t>
      </w:r>
      <w:r w:rsidR="00F86A5D" w:rsidRPr="00A67D2C">
        <w:t xml:space="preserve">Amendment </w:t>
      </w:r>
      <w:r w:rsidR="00876851" w:rsidRPr="00A67D2C">
        <w:t xml:space="preserve">Regulation </w:t>
      </w:r>
      <w:r w:rsidRPr="00A67D2C">
        <w:t xml:space="preserve">or any other relevant issue, </w:t>
      </w:r>
      <w:proofErr w:type="gramStart"/>
      <w:r w:rsidRPr="00A67D2C">
        <w:t>whether or not</w:t>
      </w:r>
      <w:proofErr w:type="gramEnd"/>
      <w:r w:rsidRPr="00A67D2C">
        <w:t xml:space="preserve"> raised in this </w:t>
      </w:r>
      <w:r w:rsidR="00D4436B" w:rsidRPr="00A67D2C">
        <w:t>RIS</w:t>
      </w:r>
      <w:r w:rsidRPr="00A67D2C">
        <w:t xml:space="preserve">. However, the following discussion points provide greater context for provisions in the </w:t>
      </w:r>
      <w:r w:rsidR="002E3747" w:rsidRPr="00A67D2C">
        <w:t xml:space="preserve">Amendment </w:t>
      </w:r>
      <w:r w:rsidR="00876851" w:rsidRPr="00A67D2C">
        <w:t>Regulation</w:t>
      </w:r>
      <w:r w:rsidRPr="00A67D2C">
        <w:t xml:space="preserve"> and explore some regulatory options</w:t>
      </w:r>
      <w:r w:rsidR="009C46D7" w:rsidRPr="00A67D2C">
        <w:t>, costs and benefits</w:t>
      </w:r>
      <w:r w:rsidRPr="00A67D2C">
        <w:t xml:space="preserve"> for these provisions.</w:t>
      </w:r>
      <w:r w:rsidR="00AD2A00" w:rsidRPr="00A67D2C">
        <w:t xml:space="preserve"> </w:t>
      </w:r>
    </w:p>
    <w:p w14:paraId="349D0B6C" w14:textId="2F2C8965" w:rsidR="007557D1" w:rsidRPr="00A67D2C" w:rsidRDefault="005F7F85" w:rsidP="002E26F8">
      <w:pPr>
        <w:rPr>
          <w:rFonts w:cs="Arial"/>
          <w:szCs w:val="22"/>
        </w:rPr>
      </w:pPr>
      <w:r w:rsidRPr="00A67D2C">
        <w:t>Th</w:t>
      </w:r>
      <w:r w:rsidR="00E61481" w:rsidRPr="00A67D2C">
        <w:t xml:space="preserve">is </w:t>
      </w:r>
      <w:r w:rsidR="00497CB6" w:rsidRPr="00A67D2C">
        <w:t>RIS</w:t>
      </w:r>
      <w:r w:rsidRPr="00A67D2C">
        <w:t xml:space="preserve"> </w:t>
      </w:r>
      <w:r w:rsidR="00F84B8E" w:rsidRPr="00A67D2C">
        <w:t xml:space="preserve">will discuss the proposed </w:t>
      </w:r>
      <w:r w:rsidR="00EC1558" w:rsidRPr="00A67D2C">
        <w:rPr>
          <w:rFonts w:cs="Arial"/>
          <w:szCs w:val="22"/>
        </w:rPr>
        <w:t>amendments to</w:t>
      </w:r>
      <w:r w:rsidR="007C4691" w:rsidRPr="00A67D2C">
        <w:rPr>
          <w:rFonts w:cs="Arial"/>
          <w:szCs w:val="22"/>
        </w:rPr>
        <w:t xml:space="preserve"> expand the application of the </w:t>
      </w:r>
      <w:r w:rsidR="0080325C" w:rsidRPr="00A67D2C">
        <w:rPr>
          <w:rFonts w:cs="Arial"/>
          <w:bCs/>
          <w:iCs/>
          <w:szCs w:val="22"/>
        </w:rPr>
        <w:t>DBP</w:t>
      </w:r>
      <w:r w:rsidR="007C4691" w:rsidRPr="00A67D2C">
        <w:rPr>
          <w:rFonts w:cs="Arial"/>
          <w:bCs/>
          <w:szCs w:val="22"/>
        </w:rPr>
        <w:t xml:space="preserve"> Act</w:t>
      </w:r>
      <w:r w:rsidR="007C4691" w:rsidRPr="00A67D2C">
        <w:rPr>
          <w:rFonts w:cs="Arial"/>
          <w:szCs w:val="22"/>
        </w:rPr>
        <w:t xml:space="preserve"> and the </w:t>
      </w:r>
      <w:r w:rsidR="0080325C" w:rsidRPr="00A67D2C">
        <w:rPr>
          <w:rFonts w:cs="Arial"/>
          <w:bCs/>
          <w:iCs/>
          <w:szCs w:val="22"/>
        </w:rPr>
        <w:t>RAB</w:t>
      </w:r>
      <w:r w:rsidR="007C4691" w:rsidRPr="00A67D2C">
        <w:rPr>
          <w:rFonts w:cs="Arial"/>
          <w:bCs/>
          <w:szCs w:val="22"/>
        </w:rPr>
        <w:t xml:space="preserve"> Act</w:t>
      </w:r>
      <w:r w:rsidR="007C4691" w:rsidRPr="00A67D2C">
        <w:rPr>
          <w:rFonts w:cs="Arial"/>
          <w:szCs w:val="22"/>
        </w:rPr>
        <w:t xml:space="preserve"> </w:t>
      </w:r>
      <w:r w:rsidR="006B3E7B" w:rsidRPr="00A67D2C">
        <w:rPr>
          <w:rFonts w:cs="Arial"/>
          <w:szCs w:val="22"/>
        </w:rPr>
        <w:t xml:space="preserve">to </w:t>
      </w:r>
      <w:r w:rsidR="001E264E" w:rsidRPr="00A67D2C">
        <w:rPr>
          <w:rFonts w:cs="Arial"/>
          <w:szCs w:val="22"/>
        </w:rPr>
        <w:t>C</w:t>
      </w:r>
      <w:r w:rsidR="006B3E7B" w:rsidRPr="00A67D2C">
        <w:rPr>
          <w:rFonts w:cs="Arial"/>
          <w:szCs w:val="22"/>
        </w:rPr>
        <w:t>lass 3 and 9c buildings</w:t>
      </w:r>
      <w:r w:rsidR="00336CDC" w:rsidRPr="00A67D2C">
        <w:rPr>
          <w:rFonts w:cs="Arial"/>
          <w:szCs w:val="22"/>
        </w:rPr>
        <w:t xml:space="preserve"> which will</w:t>
      </w:r>
      <w:r w:rsidR="004676BD" w:rsidRPr="00A67D2C">
        <w:rPr>
          <w:rFonts w:cs="Arial"/>
          <w:szCs w:val="22"/>
        </w:rPr>
        <w:t xml:space="preserve"> require</w:t>
      </w:r>
      <w:r w:rsidR="00336CDC" w:rsidRPr="00A67D2C">
        <w:rPr>
          <w:rFonts w:cs="Arial"/>
          <w:szCs w:val="22"/>
        </w:rPr>
        <w:t>:</w:t>
      </w:r>
    </w:p>
    <w:p w14:paraId="76963621" w14:textId="25317DE4" w:rsidR="00336CDC" w:rsidRPr="00A67D2C" w:rsidRDefault="00D17152" w:rsidP="00256D23">
      <w:pPr>
        <w:pStyle w:val="ListParagraph"/>
        <w:numPr>
          <w:ilvl w:val="1"/>
          <w:numId w:val="26"/>
        </w:numPr>
        <w:spacing w:afterLines="120" w:after="288" w:line="360" w:lineRule="auto"/>
        <w:rPr>
          <w:rFonts w:ascii="Arial" w:hAnsi="Arial" w:cs="Arial"/>
          <w:sz w:val="22"/>
          <w:szCs w:val="22"/>
        </w:rPr>
      </w:pPr>
      <w:r w:rsidRPr="00A67D2C">
        <w:rPr>
          <w:rFonts w:ascii="Arial" w:hAnsi="Arial" w:cs="Arial"/>
          <w:sz w:val="22"/>
          <w:szCs w:val="22"/>
        </w:rPr>
        <w:t xml:space="preserve">Registered practitioners to declare that </w:t>
      </w:r>
      <w:r w:rsidR="006E63E5" w:rsidRPr="00A67D2C">
        <w:rPr>
          <w:rFonts w:ascii="Arial" w:hAnsi="Arial" w:cs="Arial"/>
          <w:sz w:val="22"/>
          <w:szCs w:val="22"/>
        </w:rPr>
        <w:t>certain</w:t>
      </w:r>
      <w:r w:rsidR="00D068C9" w:rsidRPr="00A67D2C">
        <w:rPr>
          <w:rFonts w:ascii="Arial" w:hAnsi="Arial" w:cs="Arial"/>
          <w:sz w:val="22"/>
          <w:szCs w:val="22"/>
        </w:rPr>
        <w:t xml:space="preserve"> </w:t>
      </w:r>
      <w:r w:rsidR="00E802FF" w:rsidRPr="00A67D2C">
        <w:rPr>
          <w:rFonts w:ascii="Arial" w:hAnsi="Arial" w:cs="Arial"/>
          <w:sz w:val="22"/>
          <w:szCs w:val="22"/>
        </w:rPr>
        <w:t>design</w:t>
      </w:r>
      <w:r w:rsidR="006E63E5" w:rsidRPr="00A67D2C">
        <w:rPr>
          <w:rFonts w:ascii="Arial" w:hAnsi="Arial" w:cs="Arial"/>
          <w:sz w:val="22"/>
          <w:szCs w:val="22"/>
        </w:rPr>
        <w:t>s</w:t>
      </w:r>
      <w:r w:rsidR="00FF2183" w:rsidRPr="00A67D2C">
        <w:rPr>
          <w:rFonts w:ascii="Arial" w:hAnsi="Arial" w:cs="Arial"/>
          <w:sz w:val="22"/>
          <w:szCs w:val="22"/>
        </w:rPr>
        <w:t xml:space="preserve"> </w:t>
      </w:r>
      <w:r w:rsidRPr="00A67D2C">
        <w:rPr>
          <w:rFonts w:ascii="Arial" w:hAnsi="Arial" w:cs="Arial"/>
          <w:sz w:val="22"/>
          <w:szCs w:val="22"/>
        </w:rPr>
        <w:t>c</w:t>
      </w:r>
      <w:r w:rsidR="00FF2183" w:rsidRPr="00A67D2C">
        <w:rPr>
          <w:rFonts w:ascii="Arial" w:hAnsi="Arial" w:cs="Arial"/>
          <w:sz w:val="22"/>
          <w:szCs w:val="22"/>
        </w:rPr>
        <w:t>ompl</w:t>
      </w:r>
      <w:r w:rsidRPr="00A67D2C">
        <w:rPr>
          <w:rFonts w:ascii="Arial" w:hAnsi="Arial" w:cs="Arial"/>
          <w:sz w:val="22"/>
          <w:szCs w:val="22"/>
        </w:rPr>
        <w:t>y</w:t>
      </w:r>
      <w:r w:rsidR="00FF2183" w:rsidRPr="00A67D2C">
        <w:rPr>
          <w:rFonts w:ascii="Arial" w:hAnsi="Arial" w:cs="Arial"/>
          <w:sz w:val="22"/>
          <w:szCs w:val="22"/>
        </w:rPr>
        <w:t xml:space="preserve"> with the </w:t>
      </w:r>
      <w:r w:rsidR="002B6768" w:rsidRPr="00A67D2C">
        <w:rPr>
          <w:rFonts w:ascii="Arial" w:hAnsi="Arial" w:cs="Arial"/>
          <w:sz w:val="22"/>
          <w:szCs w:val="22"/>
        </w:rPr>
        <w:t xml:space="preserve">BCA </w:t>
      </w:r>
      <w:r w:rsidR="00FF2183" w:rsidRPr="00A67D2C">
        <w:rPr>
          <w:rFonts w:ascii="Arial" w:hAnsi="Arial" w:cs="Arial"/>
          <w:sz w:val="22"/>
          <w:szCs w:val="22"/>
        </w:rPr>
        <w:t>and other relevant standards before building work can start</w:t>
      </w:r>
      <w:r w:rsidR="003F6448" w:rsidRPr="00A67D2C">
        <w:rPr>
          <w:rFonts w:ascii="Arial" w:hAnsi="Arial" w:cs="Arial"/>
          <w:sz w:val="22"/>
          <w:szCs w:val="22"/>
        </w:rPr>
        <w:t xml:space="preserve">, and </w:t>
      </w:r>
      <w:r w:rsidR="000313F3" w:rsidRPr="00A67D2C">
        <w:rPr>
          <w:rFonts w:ascii="Arial" w:hAnsi="Arial" w:cs="Arial"/>
          <w:sz w:val="22"/>
          <w:szCs w:val="22"/>
        </w:rPr>
        <w:t>building work is</w:t>
      </w:r>
      <w:r w:rsidR="00FF2183" w:rsidRPr="00A67D2C">
        <w:rPr>
          <w:rFonts w:ascii="Arial" w:hAnsi="Arial" w:cs="Arial"/>
          <w:sz w:val="22"/>
          <w:szCs w:val="22"/>
        </w:rPr>
        <w:t xml:space="preserve"> construct</w:t>
      </w:r>
      <w:r w:rsidR="000313F3" w:rsidRPr="00A67D2C">
        <w:rPr>
          <w:rFonts w:ascii="Arial" w:hAnsi="Arial" w:cs="Arial"/>
          <w:sz w:val="22"/>
          <w:szCs w:val="22"/>
        </w:rPr>
        <w:t>ed</w:t>
      </w:r>
      <w:r w:rsidR="00FF2183" w:rsidRPr="00A67D2C">
        <w:rPr>
          <w:rFonts w:ascii="Arial" w:hAnsi="Arial" w:cs="Arial"/>
          <w:sz w:val="22"/>
          <w:szCs w:val="22"/>
        </w:rPr>
        <w:t xml:space="preserve"> </w:t>
      </w:r>
      <w:r w:rsidR="000313F3" w:rsidRPr="00A67D2C">
        <w:rPr>
          <w:rFonts w:ascii="Arial" w:hAnsi="Arial" w:cs="Arial"/>
          <w:sz w:val="22"/>
          <w:szCs w:val="22"/>
        </w:rPr>
        <w:t>in accordance with compliant</w:t>
      </w:r>
      <w:r w:rsidR="00FF2183" w:rsidRPr="00A67D2C">
        <w:rPr>
          <w:rFonts w:ascii="Arial" w:hAnsi="Arial" w:cs="Arial"/>
          <w:sz w:val="22"/>
          <w:szCs w:val="22"/>
        </w:rPr>
        <w:t xml:space="preserve"> designs</w:t>
      </w:r>
      <w:r w:rsidR="000313F3" w:rsidRPr="00A67D2C">
        <w:rPr>
          <w:rFonts w:ascii="Arial" w:hAnsi="Arial" w:cs="Arial"/>
          <w:sz w:val="22"/>
          <w:szCs w:val="22"/>
        </w:rPr>
        <w:t xml:space="preserve"> and in </w:t>
      </w:r>
      <w:r w:rsidR="00EE40F9" w:rsidRPr="00A67D2C">
        <w:rPr>
          <w:rFonts w:ascii="Arial" w:hAnsi="Arial" w:cs="Arial"/>
          <w:sz w:val="22"/>
          <w:szCs w:val="22"/>
        </w:rPr>
        <w:t>compliance</w:t>
      </w:r>
      <w:r w:rsidR="000313F3" w:rsidRPr="00A67D2C">
        <w:rPr>
          <w:rFonts w:ascii="Arial" w:hAnsi="Arial" w:cs="Arial"/>
          <w:sz w:val="22"/>
          <w:szCs w:val="22"/>
        </w:rPr>
        <w:t xml:space="preserve"> with the </w:t>
      </w:r>
      <w:r w:rsidR="002B6768" w:rsidRPr="00A67D2C">
        <w:rPr>
          <w:rFonts w:ascii="Arial" w:hAnsi="Arial" w:cs="Arial"/>
          <w:sz w:val="22"/>
          <w:szCs w:val="22"/>
        </w:rPr>
        <w:t>BCA</w:t>
      </w:r>
      <w:r w:rsidR="00FF2183" w:rsidRPr="00A67D2C">
        <w:rPr>
          <w:rFonts w:ascii="Arial" w:hAnsi="Arial" w:cs="Arial"/>
          <w:sz w:val="22"/>
          <w:szCs w:val="22"/>
        </w:rPr>
        <w:t xml:space="preserve">. </w:t>
      </w:r>
    </w:p>
    <w:p w14:paraId="2B629A79" w14:textId="13E711AC" w:rsidR="3E8097E0" w:rsidRPr="00A67D2C" w:rsidRDefault="3E8097E0" w:rsidP="3E8097E0">
      <w:pPr>
        <w:pStyle w:val="ListParagraph"/>
        <w:numPr>
          <w:ilvl w:val="1"/>
          <w:numId w:val="26"/>
        </w:numPr>
        <w:spacing w:afterLines="120" w:after="288" w:line="360" w:lineRule="auto"/>
        <w:rPr>
          <w:rFonts w:ascii="Arial" w:hAnsi="Arial" w:cs="Arial"/>
          <w:sz w:val="22"/>
          <w:szCs w:val="22"/>
        </w:rPr>
      </w:pPr>
      <w:r w:rsidRPr="00A67D2C">
        <w:rPr>
          <w:rFonts w:ascii="Arial" w:hAnsi="Arial" w:cs="Arial"/>
          <w:sz w:val="22"/>
          <w:szCs w:val="22"/>
        </w:rPr>
        <w:t>Professional engineers to carry out or directly supervise professional engineering work.</w:t>
      </w:r>
    </w:p>
    <w:p w14:paraId="1D5B7F70" w14:textId="113B9BB6" w:rsidR="00F07EB3" w:rsidRPr="00A67D2C" w:rsidRDefault="4BBD77F8" w:rsidP="00006064">
      <w:pPr>
        <w:pStyle w:val="ListParagraph"/>
        <w:numPr>
          <w:ilvl w:val="1"/>
          <w:numId w:val="26"/>
        </w:numPr>
        <w:spacing w:afterLines="120" w:after="288" w:line="360" w:lineRule="auto"/>
        <w:rPr>
          <w:rFonts w:ascii="Arial" w:hAnsi="Arial" w:cs="Arial"/>
          <w:sz w:val="22"/>
          <w:szCs w:val="22"/>
        </w:rPr>
      </w:pPr>
      <w:r w:rsidRPr="00A67D2C">
        <w:rPr>
          <w:rFonts w:ascii="Arial" w:hAnsi="Arial" w:cs="Arial"/>
          <w:sz w:val="22"/>
          <w:szCs w:val="22"/>
        </w:rPr>
        <w:t>D</w:t>
      </w:r>
      <w:r w:rsidR="3B116167" w:rsidRPr="00A67D2C">
        <w:rPr>
          <w:rFonts w:ascii="Arial" w:hAnsi="Arial" w:cs="Arial"/>
          <w:sz w:val="22"/>
          <w:szCs w:val="22"/>
        </w:rPr>
        <w:t>evelopers</w:t>
      </w:r>
      <w:r w:rsidRPr="00A67D2C">
        <w:rPr>
          <w:rFonts w:ascii="Arial" w:hAnsi="Arial" w:cs="Arial"/>
          <w:sz w:val="22"/>
          <w:szCs w:val="22"/>
        </w:rPr>
        <w:t xml:space="preserve"> to </w:t>
      </w:r>
      <w:r w:rsidR="2BFD0AF9" w:rsidRPr="00A67D2C">
        <w:rPr>
          <w:rFonts w:ascii="Arial" w:hAnsi="Arial" w:cs="Arial"/>
          <w:sz w:val="22"/>
          <w:szCs w:val="22"/>
        </w:rPr>
        <w:t xml:space="preserve">give notice of the date </w:t>
      </w:r>
      <w:r w:rsidR="3B392BB9" w:rsidRPr="00A67D2C">
        <w:rPr>
          <w:rFonts w:ascii="Arial" w:hAnsi="Arial" w:cs="Arial"/>
          <w:sz w:val="22"/>
          <w:szCs w:val="22"/>
        </w:rPr>
        <w:t xml:space="preserve">they plan to apply for an </w:t>
      </w:r>
      <w:r w:rsidR="01120B10" w:rsidRPr="00A67D2C">
        <w:rPr>
          <w:rFonts w:ascii="Arial" w:hAnsi="Arial" w:cs="Arial"/>
          <w:sz w:val="22"/>
          <w:szCs w:val="22"/>
        </w:rPr>
        <w:t>OC</w:t>
      </w:r>
      <w:r w:rsidR="7D5618C9" w:rsidRPr="00A67D2C">
        <w:rPr>
          <w:rFonts w:ascii="Arial" w:hAnsi="Arial" w:cs="Arial"/>
          <w:sz w:val="22"/>
          <w:szCs w:val="22"/>
        </w:rPr>
        <w:t xml:space="preserve"> to allow time for a review of the building developing, including a possible Occupation Certificate audit</w:t>
      </w:r>
      <w:r w:rsidR="17CA39ED" w:rsidRPr="00A67D2C">
        <w:rPr>
          <w:rFonts w:ascii="Arial" w:hAnsi="Arial" w:cs="Arial"/>
          <w:sz w:val="22"/>
          <w:szCs w:val="22"/>
        </w:rPr>
        <w:t xml:space="preserve"> (</w:t>
      </w:r>
      <w:r w:rsidR="17CA39ED" w:rsidRPr="00A67D2C">
        <w:rPr>
          <w:rFonts w:ascii="Arial" w:hAnsi="Arial" w:cs="Arial"/>
          <w:b/>
          <w:bCs/>
          <w:sz w:val="22"/>
          <w:szCs w:val="22"/>
        </w:rPr>
        <w:t>OC audit</w:t>
      </w:r>
      <w:r w:rsidR="17CA39ED" w:rsidRPr="00A67D2C">
        <w:rPr>
          <w:rFonts w:ascii="Arial" w:hAnsi="Arial" w:cs="Arial"/>
          <w:sz w:val="22"/>
          <w:szCs w:val="22"/>
        </w:rPr>
        <w:t>)</w:t>
      </w:r>
      <w:r w:rsidR="7D5618C9" w:rsidRPr="00A67D2C">
        <w:rPr>
          <w:rFonts w:ascii="Arial" w:hAnsi="Arial" w:cs="Arial"/>
          <w:sz w:val="22"/>
          <w:szCs w:val="22"/>
        </w:rPr>
        <w:t xml:space="preserve">, to identify any serious defects before the building is completed and buyers settle their contracts. </w:t>
      </w:r>
    </w:p>
    <w:p w14:paraId="7D1D6B4A" w14:textId="59B16AFE" w:rsidR="3E8097E0" w:rsidRPr="00A67D2C" w:rsidRDefault="3E8097E0" w:rsidP="00006064">
      <w:pPr>
        <w:pStyle w:val="ListParagraph"/>
        <w:numPr>
          <w:ilvl w:val="1"/>
          <w:numId w:val="26"/>
        </w:numPr>
        <w:spacing w:afterLines="120" w:after="288" w:line="360" w:lineRule="auto"/>
        <w:rPr>
          <w:rFonts w:ascii="Arial" w:hAnsi="Arial" w:cs="Arial"/>
          <w:sz w:val="22"/>
          <w:szCs w:val="22"/>
        </w:rPr>
      </w:pPr>
      <w:r w:rsidRPr="78376D8F">
        <w:rPr>
          <w:rFonts w:ascii="Arial" w:hAnsi="Arial" w:cs="Arial"/>
          <w:sz w:val="22"/>
          <w:szCs w:val="22"/>
        </w:rPr>
        <w:t xml:space="preserve">Developers to pay the building work levy to fund the reform agenda to restore faith in the industry. </w:t>
      </w:r>
    </w:p>
    <w:p w14:paraId="749CDFA2" w14:textId="4C5B240C" w:rsidR="64509BC7" w:rsidRDefault="64509BC7" w:rsidP="00E931E5">
      <w:pPr>
        <w:pStyle w:val="Heading2"/>
        <w:rPr>
          <w:rFonts w:eastAsia="Segoe UI"/>
        </w:rPr>
      </w:pPr>
      <w:r w:rsidRPr="02C16E1B">
        <w:rPr>
          <w:rFonts w:eastAsia="Segoe UI"/>
          <w:szCs w:val="32"/>
        </w:rPr>
        <w:t>Other building reforms</w:t>
      </w:r>
    </w:p>
    <w:p w14:paraId="7307DD88" w14:textId="74A7DC74" w:rsidR="64509BC7" w:rsidRDefault="64509BC7" w:rsidP="78376D8F">
      <w:pPr>
        <w:spacing w:afterLines="120" w:after="288"/>
        <w:rPr>
          <w:rFonts w:eastAsia="Arial" w:cs="Arial"/>
          <w:color w:val="000000" w:themeColor="text1"/>
        </w:rPr>
      </w:pPr>
      <w:r w:rsidRPr="02C16E1B">
        <w:rPr>
          <w:rFonts w:eastAsia="Arial" w:cs="Arial"/>
          <w:color w:val="000000" w:themeColor="text1"/>
        </w:rPr>
        <w:t>The Department is consulting on other building reforms as part of the next stage of Construct NSW initiatives. The proposed Building Bill 2022 (</w:t>
      </w:r>
      <w:r w:rsidRPr="02C16E1B">
        <w:rPr>
          <w:rFonts w:eastAsia="Arial" w:cs="Arial"/>
          <w:b/>
          <w:color w:val="000000" w:themeColor="text1"/>
        </w:rPr>
        <w:t>Building Bill</w:t>
      </w:r>
      <w:r w:rsidRPr="02C16E1B">
        <w:rPr>
          <w:rFonts w:eastAsia="Arial" w:cs="Arial"/>
          <w:color w:val="000000" w:themeColor="text1"/>
        </w:rPr>
        <w:t>) will provide the framework for the licensing of building and construction trades and the regulation of building work including contracting, insurances and warranties.</w:t>
      </w:r>
    </w:p>
    <w:p w14:paraId="196AED50" w14:textId="612543FF" w:rsidR="64509BC7" w:rsidRDefault="64509BC7" w:rsidP="02C16E1B">
      <w:pPr>
        <w:rPr>
          <w:rFonts w:eastAsia="Arial" w:cs="Arial"/>
          <w:color w:val="000000" w:themeColor="text1"/>
        </w:rPr>
      </w:pPr>
      <w:r w:rsidRPr="02C16E1B">
        <w:rPr>
          <w:rFonts w:eastAsia="Arial" w:cs="Arial"/>
          <w:color w:val="000000" w:themeColor="text1"/>
        </w:rPr>
        <w:t xml:space="preserve">The Building Bill will replace the HB Act replace the </w:t>
      </w:r>
      <w:r w:rsidRPr="02C16E1B">
        <w:rPr>
          <w:rFonts w:eastAsia="Arial" w:cs="Arial"/>
          <w:i/>
          <w:color w:val="000000" w:themeColor="text1"/>
        </w:rPr>
        <w:t>Plumbing and Drainage Act 2011</w:t>
      </w:r>
      <w:r w:rsidRPr="02C16E1B">
        <w:rPr>
          <w:rFonts w:eastAsia="Arial" w:cs="Arial"/>
          <w:color w:val="000000" w:themeColor="text1"/>
        </w:rPr>
        <w:t xml:space="preserve"> and</w:t>
      </w:r>
      <w:r w:rsidR="177DBFF6" w:rsidRPr="02C16E1B">
        <w:rPr>
          <w:rFonts w:eastAsia="Arial" w:cs="Arial"/>
          <w:color w:val="000000" w:themeColor="text1"/>
        </w:rPr>
        <w:t xml:space="preserve"> </w:t>
      </w:r>
      <w:r w:rsidRPr="02C16E1B">
        <w:rPr>
          <w:rFonts w:eastAsia="Arial" w:cs="Arial"/>
          <w:color w:val="000000" w:themeColor="text1"/>
        </w:rPr>
        <w:t>transfer and consolidate the duty of care provisions from the DBP Act and the EP&amp;A Act</w:t>
      </w:r>
      <w:r w:rsidRPr="02C16E1B">
        <w:rPr>
          <w:rFonts w:eastAsia="Arial" w:cs="Arial"/>
          <w:i/>
          <w:color w:val="000000" w:themeColor="text1"/>
        </w:rPr>
        <w:t>.</w:t>
      </w:r>
      <w:r w:rsidRPr="02C16E1B">
        <w:rPr>
          <w:rFonts w:eastAsia="Arial" w:cs="Arial"/>
          <w:color w:val="000000" w:themeColor="text1"/>
          <w:u w:val="single"/>
        </w:rPr>
        <w:t xml:space="preserve"> </w:t>
      </w:r>
    </w:p>
    <w:p w14:paraId="1E75D31E" w14:textId="4ED3346D" w:rsidR="64509BC7" w:rsidRDefault="64509BC7" w:rsidP="78376D8F">
      <w:pPr>
        <w:spacing w:afterLines="120" w:after="288"/>
        <w:rPr>
          <w:rFonts w:eastAsia="Arial" w:cs="Arial"/>
          <w:color w:val="000000" w:themeColor="text1"/>
        </w:rPr>
      </w:pPr>
      <w:r w:rsidRPr="02C16E1B">
        <w:rPr>
          <w:rFonts w:eastAsia="Arial" w:cs="Arial"/>
          <w:color w:val="000000" w:themeColor="text1"/>
        </w:rPr>
        <w:t xml:space="preserve">This change has been driven by stakeholder concerns that the current framework for residential building work has not kept up with the industry it is supposed to be oversighting. For this reason, the framework will be expanded to commercial work and </w:t>
      </w:r>
      <w:proofErr w:type="gramStart"/>
      <w:r w:rsidRPr="02C16E1B">
        <w:rPr>
          <w:rFonts w:eastAsia="Arial" w:cs="Arial"/>
          <w:color w:val="000000" w:themeColor="text1"/>
        </w:rPr>
        <w:t>pre-fabricated</w:t>
      </w:r>
      <w:proofErr w:type="gramEnd"/>
      <w:r w:rsidRPr="02C16E1B">
        <w:rPr>
          <w:rFonts w:eastAsia="Arial" w:cs="Arial"/>
          <w:color w:val="000000" w:themeColor="text1"/>
        </w:rPr>
        <w:t xml:space="preserve"> homes.</w:t>
      </w:r>
    </w:p>
    <w:p w14:paraId="447A611C" w14:textId="328D6DF6" w:rsidR="64509BC7" w:rsidRDefault="64509BC7" w:rsidP="78376D8F">
      <w:pPr>
        <w:spacing w:afterLines="120" w:after="288"/>
        <w:rPr>
          <w:rFonts w:eastAsia="Arial" w:cs="Arial"/>
          <w:color w:val="000000" w:themeColor="text1"/>
        </w:rPr>
      </w:pPr>
      <w:r w:rsidRPr="02C16E1B">
        <w:rPr>
          <w:rFonts w:eastAsia="Arial" w:cs="Arial"/>
          <w:color w:val="000000" w:themeColor="text1"/>
        </w:rPr>
        <w:t>The proposed Building Compliance and Enforcement Bill 2022 (</w:t>
      </w:r>
      <w:r w:rsidRPr="02C16E1B">
        <w:rPr>
          <w:rFonts w:eastAsia="Arial" w:cs="Arial"/>
          <w:b/>
          <w:color w:val="000000" w:themeColor="text1"/>
        </w:rPr>
        <w:t>BCE Bill</w:t>
      </w:r>
      <w:r w:rsidRPr="02C16E1B">
        <w:rPr>
          <w:rFonts w:eastAsia="Arial" w:cs="Arial"/>
          <w:color w:val="000000" w:themeColor="text1"/>
        </w:rPr>
        <w:t>) will replace the RAB Act and will consolidate the compliance and enforcement power of the Department to ensure a consist and uniform approach.</w:t>
      </w:r>
    </w:p>
    <w:p w14:paraId="0DDE6F14" w14:textId="2C4B56B6" w:rsidR="64509BC7" w:rsidRDefault="64509BC7" w:rsidP="78376D8F">
      <w:pPr>
        <w:spacing w:afterLines="120" w:after="288"/>
        <w:rPr>
          <w:rFonts w:eastAsia="Arial" w:cs="Arial"/>
          <w:color w:val="000000" w:themeColor="text1"/>
        </w:rPr>
      </w:pPr>
      <w:r w:rsidRPr="02C16E1B">
        <w:rPr>
          <w:rFonts w:eastAsia="Arial" w:cs="Arial"/>
          <w:color w:val="000000" w:themeColor="text1"/>
        </w:rPr>
        <w:lastRenderedPageBreak/>
        <w:t>It is expected that the Building Bill and the BCE Bill will not commence until 2024. Relevant changes proposed in the Amendment Bill and Amendment Regulation will be made to the existing legislation and commence operation before they are incorporated as part of the new Building and BCE Acts.</w:t>
      </w:r>
    </w:p>
    <w:p w14:paraId="4974F1FC" w14:textId="27DC32C1" w:rsidR="00B52DB6" w:rsidRPr="00A67D2C" w:rsidRDefault="00B52DB6" w:rsidP="005B45C9">
      <w:pPr>
        <w:spacing w:afterLines="120" w:after="288"/>
        <w:rPr>
          <w:rFonts w:ascii="Arial Bold" w:hAnsi="Arial Bold"/>
          <w:b/>
          <w:sz w:val="32"/>
        </w:rPr>
      </w:pPr>
      <w:r w:rsidRPr="00A67D2C">
        <w:br w:type="page"/>
      </w:r>
    </w:p>
    <w:p w14:paraId="111B90CD" w14:textId="3F6F962F" w:rsidR="009A171B" w:rsidRPr="00A67D2C" w:rsidRDefault="00127C9D" w:rsidP="006872C7">
      <w:pPr>
        <w:pStyle w:val="Heading1"/>
      </w:pPr>
      <w:bookmarkStart w:id="41" w:name="_Toc102476956"/>
      <w:bookmarkStart w:id="42" w:name="_Toc111022720"/>
      <w:r w:rsidRPr="00A67D2C">
        <w:lastRenderedPageBreak/>
        <w:t>Ensuring quality designs and builds</w:t>
      </w:r>
      <w:bookmarkEnd w:id="41"/>
      <w:bookmarkEnd w:id="42"/>
      <w:r w:rsidR="009A171B" w:rsidRPr="00A67D2C">
        <w:t xml:space="preserve"> </w:t>
      </w:r>
    </w:p>
    <w:p w14:paraId="426843CF" w14:textId="36FB8453" w:rsidR="00026502" w:rsidRPr="00A67D2C" w:rsidRDefault="00026502" w:rsidP="0049326D">
      <w:pPr>
        <w:pStyle w:val="Heading3"/>
        <w:spacing w:before="240" w:after="240"/>
        <w:rPr>
          <w:szCs w:val="28"/>
        </w:rPr>
      </w:pPr>
      <w:r w:rsidRPr="00A67D2C">
        <w:t xml:space="preserve">The </w:t>
      </w:r>
      <w:r w:rsidR="003A5539" w:rsidRPr="00A67D2C">
        <w:t>l</w:t>
      </w:r>
      <w:r w:rsidRPr="00A67D2C">
        <w:t xml:space="preserve">andscape of </w:t>
      </w:r>
      <w:r w:rsidR="003A5539" w:rsidRPr="00A67D2C">
        <w:t>b</w:t>
      </w:r>
      <w:r w:rsidRPr="00A67D2C">
        <w:t xml:space="preserve">uilding </w:t>
      </w:r>
      <w:r w:rsidR="003A5539" w:rsidRPr="00A67D2C">
        <w:t>r</w:t>
      </w:r>
      <w:r w:rsidRPr="00A67D2C">
        <w:t>eform</w:t>
      </w:r>
    </w:p>
    <w:p w14:paraId="34FE21F5" w14:textId="27EF73BA" w:rsidR="00026502" w:rsidRPr="00A67D2C" w:rsidRDefault="00026502" w:rsidP="00026502">
      <w:pPr>
        <w:spacing w:after="240"/>
        <w:rPr>
          <w:szCs w:val="22"/>
        </w:rPr>
      </w:pPr>
      <w:r w:rsidRPr="00A67D2C">
        <w:t xml:space="preserve">The </w:t>
      </w:r>
      <w:r w:rsidR="002A0951" w:rsidRPr="00A67D2C">
        <w:t xml:space="preserve">NSW </w:t>
      </w:r>
      <w:r w:rsidRPr="00A67D2C">
        <w:t>Government’s recent reforms to the oversight of the NSW building and construction industry address shortcomings that have left too many homeowners dealing with serious defects.</w:t>
      </w:r>
      <w:r w:rsidR="00EA736A" w:rsidRPr="00A67D2C">
        <w:t xml:space="preserve"> </w:t>
      </w:r>
      <w:r w:rsidRPr="00A67D2C">
        <w:t>The</w:t>
      </w:r>
      <w:r w:rsidR="00EA736A" w:rsidRPr="00A67D2C">
        <w:t xml:space="preserve"> </w:t>
      </w:r>
      <w:r w:rsidRPr="00A67D2C">
        <w:t>RAB Act and the DBP Act are critical components of the NSW Government’s comprehensive six-part reform agenda to lift standards and accountability across the industry.</w:t>
      </w:r>
    </w:p>
    <w:p w14:paraId="068C3303" w14:textId="127A95D7" w:rsidR="008D765B" w:rsidRPr="00A67D2C" w:rsidRDefault="00026502" w:rsidP="00026502">
      <w:r w:rsidRPr="00A67D2C">
        <w:t xml:space="preserve">The reforms currently apply to </w:t>
      </w:r>
      <w:r w:rsidR="002A7E59" w:rsidRPr="00A67D2C">
        <w:t>C</w:t>
      </w:r>
      <w:r w:rsidRPr="00A67D2C">
        <w:t>lass 2 buildings, which are typically multi-unit residential buildings</w:t>
      </w:r>
      <w:r w:rsidR="008C0844" w:rsidRPr="00A67D2C">
        <w:t>,</w:t>
      </w:r>
      <w:r w:rsidRPr="00A67D2C">
        <w:t xml:space="preserve"> </w:t>
      </w:r>
      <w:r w:rsidR="007D718A" w:rsidRPr="00A67D2C">
        <w:t>as well as</w:t>
      </w:r>
      <w:r w:rsidRPr="00A67D2C">
        <w:t xml:space="preserve"> mixed-use buildings that have residential apartments within the building. The Government </w:t>
      </w:r>
      <w:r w:rsidR="00936710" w:rsidRPr="00A67D2C">
        <w:t>prioritised</w:t>
      </w:r>
      <w:r w:rsidRPr="00A67D2C">
        <w:t xml:space="preserve"> </w:t>
      </w:r>
      <w:r w:rsidR="00482D02" w:rsidRPr="00A67D2C">
        <w:t xml:space="preserve">applying </w:t>
      </w:r>
      <w:r w:rsidRPr="00A67D2C">
        <w:t xml:space="preserve">the reforms </w:t>
      </w:r>
      <w:r w:rsidR="00FC226F" w:rsidRPr="00A67D2C">
        <w:t>to</w:t>
      </w:r>
      <w:r w:rsidRPr="00A67D2C">
        <w:t xml:space="preserve"> </w:t>
      </w:r>
      <w:r w:rsidR="002A7E59" w:rsidRPr="00A67D2C">
        <w:t>C</w:t>
      </w:r>
      <w:r w:rsidRPr="00A67D2C">
        <w:t xml:space="preserve">lass 2 buildings to address the recurrence of serious defects arising in residential apartment buildings. </w:t>
      </w:r>
    </w:p>
    <w:p w14:paraId="146991F8" w14:textId="10EA4600" w:rsidR="00026502" w:rsidRPr="00A67D2C" w:rsidRDefault="00026502" w:rsidP="00026502">
      <w:r w:rsidRPr="00A67D2C">
        <w:t xml:space="preserve">The reforms offer protections to apartment owners for defective work. Purchasers of apartments are particularly vulnerable as they generally have little involvement in the construction process until after it has been completed. Therefore, substandard practices were able to flourish as those who come to own the apartments have little to no control over the building works. </w:t>
      </w:r>
    </w:p>
    <w:p w14:paraId="31118207" w14:textId="51C8B194" w:rsidR="00026502" w:rsidRPr="00A67D2C" w:rsidRDefault="00026502" w:rsidP="009741A1">
      <w:pPr>
        <w:pStyle w:val="Heading4"/>
        <w:spacing w:before="240" w:after="240"/>
        <w:rPr>
          <w:rFonts w:eastAsia="Calibri" w:cs="Calibri"/>
          <w:i/>
          <w:sz w:val="24"/>
        </w:rPr>
      </w:pPr>
      <w:r w:rsidRPr="00A67D2C">
        <w:rPr>
          <w:rFonts w:eastAsia="Calibri"/>
          <w:i/>
        </w:rPr>
        <w:t xml:space="preserve">DBP Act </w:t>
      </w:r>
    </w:p>
    <w:p w14:paraId="07B62375" w14:textId="6CD80F6E" w:rsidR="00026502" w:rsidRPr="00A67D2C" w:rsidRDefault="00026502" w:rsidP="00026502">
      <w:pPr>
        <w:spacing w:after="240"/>
      </w:pPr>
      <w:r w:rsidRPr="00A67D2C">
        <w:t xml:space="preserve">On 1 July 2021, the Government introduced changes to the residential building industry to restore consumer confidence and make sure that apartments being built are trustworthy. These changes deliver on the reforms committed to by the 2019 Government Response to the </w:t>
      </w:r>
      <w:r w:rsidR="002A4C72" w:rsidRPr="00A67D2C">
        <w:t>BCR</w:t>
      </w:r>
      <w:r w:rsidRPr="00A67D2C">
        <w:t xml:space="preserve"> commissioned by the national Building Ministers’ Forum and authored by Professor Peter </w:t>
      </w:r>
      <w:proofErr w:type="spellStart"/>
      <w:r w:rsidRPr="00A67D2C">
        <w:t>Shergold</w:t>
      </w:r>
      <w:proofErr w:type="spellEnd"/>
      <w:r w:rsidRPr="00A67D2C">
        <w:t xml:space="preserve"> AC and Ms Bronwyn Weir. </w:t>
      </w:r>
    </w:p>
    <w:p w14:paraId="717AFBF8" w14:textId="773F639F" w:rsidR="00026502" w:rsidRPr="00A67D2C" w:rsidRDefault="00026502" w:rsidP="00026502">
      <w:pPr>
        <w:spacing w:before="240" w:after="240"/>
      </w:pPr>
      <w:r w:rsidRPr="00A67D2C">
        <w:t xml:space="preserve">The </w:t>
      </w:r>
      <w:r w:rsidR="002A4C72" w:rsidRPr="00A67D2C">
        <w:rPr>
          <w:iCs/>
        </w:rPr>
        <w:t>BCR</w:t>
      </w:r>
      <w:r w:rsidRPr="00A67D2C">
        <w:t xml:space="preserve"> found that the accountabilities of different parties were unclear and there were insufficient controls on the accuracy of documentation. It identified that, particularly for Design Practitioners, there was a systemic failure to expressly require documentation to show compliance with the BCA. </w:t>
      </w:r>
    </w:p>
    <w:p w14:paraId="16214957" w14:textId="3794C8FB" w:rsidR="00026502" w:rsidRPr="00A67D2C" w:rsidRDefault="00026502" w:rsidP="00026502">
      <w:pPr>
        <w:spacing w:before="240" w:after="240"/>
        <w:rPr>
          <w:rFonts w:eastAsia="Calibri" w:cs="Calibri"/>
          <w:szCs w:val="22"/>
        </w:rPr>
      </w:pPr>
      <w:r w:rsidRPr="00A67D2C">
        <w:rPr>
          <w:rFonts w:eastAsia="Calibri" w:cs="Calibri"/>
          <w:szCs w:val="22"/>
        </w:rPr>
        <w:t>The</w:t>
      </w:r>
      <w:r w:rsidR="002A4C72" w:rsidRPr="00A67D2C">
        <w:rPr>
          <w:rFonts w:eastAsia="Calibri" w:cs="Calibri"/>
          <w:szCs w:val="22"/>
        </w:rPr>
        <w:t xml:space="preserve"> </w:t>
      </w:r>
      <w:r w:rsidRPr="00A67D2C">
        <w:rPr>
          <w:rFonts w:eastAsia="Calibri" w:cs="Calibri"/>
          <w:szCs w:val="22"/>
        </w:rPr>
        <w:t xml:space="preserve">DBP Act requires practitioners who have control over the preparation of key designs or the carrying out of building work for residential apartment buildings to be registered. Those practitioners must make declarations that the work they are responsible for complies with the BCA and other important matters. It ensures that compliance with the BCA is a paramount consideration in the design and building phases and that accountability remains with the practitioners who have control over the work. </w:t>
      </w:r>
    </w:p>
    <w:p w14:paraId="70EE398B" w14:textId="68B58E0C" w:rsidR="00026502" w:rsidRPr="00A67D2C" w:rsidRDefault="00026502" w:rsidP="00026502">
      <w:pPr>
        <w:spacing w:before="240" w:after="240"/>
        <w:rPr>
          <w:rFonts w:eastAsia="Calibri" w:cs="Calibri"/>
          <w:szCs w:val="22"/>
        </w:rPr>
      </w:pPr>
      <w:r w:rsidRPr="00A67D2C">
        <w:rPr>
          <w:rFonts w:eastAsia="Calibri" w:cs="Calibri"/>
          <w:szCs w:val="22"/>
        </w:rPr>
        <w:lastRenderedPageBreak/>
        <w:t xml:space="preserve">The DBP Act and supporting </w:t>
      </w:r>
      <w:r w:rsidR="0049326D" w:rsidRPr="00A67D2C">
        <w:rPr>
          <w:rFonts w:eastAsia="Calibri" w:cs="Calibri"/>
          <w:szCs w:val="22"/>
        </w:rPr>
        <w:t xml:space="preserve">regulation </w:t>
      </w:r>
      <w:r w:rsidRPr="00A67D2C">
        <w:rPr>
          <w:rFonts w:eastAsia="Calibri" w:cs="Calibri"/>
          <w:szCs w:val="22"/>
        </w:rPr>
        <w:t>requires the building practitioner to lodge designs for critical building elements before commencing building work. Design practitioners must declare that the designs they prepare for the critical parts of the building comply with the BCA, with building practitioners required to build in accordance with those designs.</w:t>
      </w:r>
    </w:p>
    <w:p w14:paraId="52A8C071" w14:textId="54512DE2" w:rsidR="00832DCA" w:rsidRPr="00A67D2C" w:rsidRDefault="00604296" w:rsidP="00026502">
      <w:pPr>
        <w:spacing w:before="240" w:after="240"/>
        <w:rPr>
          <w:rFonts w:eastAsia="Calibri" w:cs="Calibri"/>
          <w:szCs w:val="22"/>
        </w:rPr>
      </w:pPr>
      <w:r w:rsidRPr="00A67D2C">
        <w:rPr>
          <w:rFonts w:eastAsia="Calibri" w:cs="Calibri"/>
          <w:szCs w:val="22"/>
        </w:rPr>
        <w:t xml:space="preserve">The DBP Act also requires </w:t>
      </w:r>
      <w:r w:rsidR="00895F4C" w:rsidRPr="00A67D2C">
        <w:rPr>
          <w:rFonts w:eastAsia="Calibri" w:cs="Calibri"/>
          <w:szCs w:val="22"/>
        </w:rPr>
        <w:t>the registration of pr</w:t>
      </w:r>
      <w:r w:rsidR="00755130" w:rsidRPr="00A67D2C">
        <w:rPr>
          <w:rFonts w:eastAsia="Calibri" w:cs="Calibri"/>
          <w:szCs w:val="22"/>
        </w:rPr>
        <w:t xml:space="preserve">ofessional engineers </w:t>
      </w:r>
      <w:r w:rsidR="006F30AD" w:rsidRPr="00A67D2C">
        <w:rPr>
          <w:rFonts w:eastAsia="Calibri" w:cs="Calibri"/>
          <w:szCs w:val="22"/>
        </w:rPr>
        <w:t xml:space="preserve">who </w:t>
      </w:r>
      <w:r w:rsidR="00755130" w:rsidRPr="00A67D2C">
        <w:rPr>
          <w:rFonts w:eastAsia="Calibri" w:cs="Calibri"/>
          <w:szCs w:val="22"/>
        </w:rPr>
        <w:t>carry out professional engineering work</w:t>
      </w:r>
      <w:r w:rsidR="00002E6F" w:rsidRPr="00A67D2C">
        <w:rPr>
          <w:rFonts w:eastAsia="Calibri" w:cs="Calibri"/>
          <w:szCs w:val="22"/>
        </w:rPr>
        <w:t xml:space="preserve"> including</w:t>
      </w:r>
      <w:r w:rsidR="00895F4C" w:rsidRPr="00A67D2C">
        <w:rPr>
          <w:rFonts w:eastAsia="Calibri" w:cs="Calibri"/>
          <w:szCs w:val="22"/>
        </w:rPr>
        <w:t xml:space="preserve"> engineering </w:t>
      </w:r>
      <w:r w:rsidR="00002E6F" w:rsidRPr="00A67D2C">
        <w:rPr>
          <w:rFonts w:eastAsia="Calibri" w:cs="Calibri"/>
          <w:szCs w:val="22"/>
        </w:rPr>
        <w:t>services, that requires, or is based on, the application</w:t>
      </w:r>
      <w:r w:rsidR="00895F4C" w:rsidRPr="00A67D2C">
        <w:rPr>
          <w:rFonts w:eastAsia="Calibri" w:cs="Calibri"/>
          <w:szCs w:val="22"/>
        </w:rPr>
        <w:t xml:space="preserve"> of engineering </w:t>
      </w:r>
      <w:r w:rsidR="00002E6F" w:rsidRPr="00A67D2C">
        <w:rPr>
          <w:rFonts w:eastAsia="Calibri" w:cs="Calibri"/>
          <w:szCs w:val="22"/>
        </w:rPr>
        <w:t>principles</w:t>
      </w:r>
      <w:r w:rsidR="00895F4C" w:rsidRPr="00A67D2C">
        <w:rPr>
          <w:rFonts w:eastAsia="Calibri" w:cs="Calibri"/>
          <w:szCs w:val="22"/>
        </w:rPr>
        <w:t xml:space="preserve"> and </w:t>
      </w:r>
      <w:r w:rsidR="00002E6F" w:rsidRPr="00A67D2C">
        <w:rPr>
          <w:rFonts w:eastAsia="Calibri" w:cs="Calibri"/>
          <w:szCs w:val="22"/>
        </w:rPr>
        <w:t>data</w:t>
      </w:r>
      <w:r w:rsidR="00895F4C" w:rsidRPr="00A67D2C">
        <w:rPr>
          <w:rFonts w:eastAsia="Calibri" w:cs="Calibri"/>
          <w:szCs w:val="22"/>
        </w:rPr>
        <w:t xml:space="preserve"> to </w:t>
      </w:r>
      <w:r w:rsidR="00002E6F" w:rsidRPr="00A67D2C">
        <w:rPr>
          <w:rFonts w:eastAsia="Calibri" w:cs="Calibri"/>
          <w:szCs w:val="22"/>
        </w:rPr>
        <w:t>a design or a construction, production, operation or maintenance activity relating</w:t>
      </w:r>
      <w:r w:rsidR="00895F4C" w:rsidRPr="00A67D2C">
        <w:rPr>
          <w:rFonts w:eastAsia="Calibri" w:cs="Calibri"/>
          <w:szCs w:val="22"/>
        </w:rPr>
        <w:t xml:space="preserve"> to engineering</w:t>
      </w:r>
      <w:r w:rsidR="006F30AD" w:rsidRPr="00A67D2C">
        <w:rPr>
          <w:rFonts w:eastAsia="Calibri" w:cs="Calibri"/>
          <w:szCs w:val="22"/>
        </w:rPr>
        <w:t>.</w:t>
      </w:r>
      <w:r w:rsidR="0091792D" w:rsidRPr="00A67D2C">
        <w:rPr>
          <w:rFonts w:eastAsia="Calibri" w:cs="Calibri"/>
          <w:szCs w:val="22"/>
        </w:rPr>
        <w:t xml:space="preserve"> </w:t>
      </w:r>
      <w:r w:rsidR="004C0A30" w:rsidRPr="00A67D2C">
        <w:rPr>
          <w:rFonts w:eastAsia="Calibri" w:cs="Calibri"/>
          <w:szCs w:val="22"/>
        </w:rPr>
        <w:t>Currently</w:t>
      </w:r>
      <w:r w:rsidR="0091792D" w:rsidRPr="00A67D2C">
        <w:rPr>
          <w:rFonts w:eastAsia="Calibri" w:cs="Calibri"/>
          <w:szCs w:val="22"/>
        </w:rPr>
        <w:t xml:space="preserve"> engineers </w:t>
      </w:r>
      <w:r w:rsidR="004C0A30" w:rsidRPr="00A67D2C">
        <w:rPr>
          <w:rFonts w:eastAsia="Calibri" w:cs="Calibri"/>
          <w:szCs w:val="22"/>
        </w:rPr>
        <w:t xml:space="preserve">are only </w:t>
      </w:r>
      <w:r w:rsidR="0091792D" w:rsidRPr="00A67D2C">
        <w:t>register</w:t>
      </w:r>
      <w:r w:rsidR="004C0A30" w:rsidRPr="00A67D2C">
        <w:t xml:space="preserve">ed to </w:t>
      </w:r>
      <w:r w:rsidR="0091792D" w:rsidRPr="00A67D2C">
        <w:t xml:space="preserve">carry out engineering work for the purposes of designing or constructing a </w:t>
      </w:r>
      <w:r w:rsidR="002A7E59" w:rsidRPr="00A67D2C">
        <w:t>C</w:t>
      </w:r>
      <w:r w:rsidR="0091792D" w:rsidRPr="00A67D2C">
        <w:t xml:space="preserve">lass 2 building or a building that contains a </w:t>
      </w:r>
      <w:r w:rsidR="002A7E59" w:rsidRPr="00A67D2C">
        <w:t>C</w:t>
      </w:r>
      <w:r w:rsidR="0091792D" w:rsidRPr="00A67D2C">
        <w:t>lass 2 part.</w:t>
      </w:r>
    </w:p>
    <w:p w14:paraId="1A4972AE" w14:textId="715A4E1B" w:rsidR="00026502" w:rsidRPr="00A67D2C" w:rsidRDefault="00026502" w:rsidP="00026502">
      <w:pPr>
        <w:spacing w:before="240" w:after="240"/>
        <w:rPr>
          <w:rFonts w:eastAsia="Calibri" w:cs="Calibri"/>
          <w:szCs w:val="22"/>
        </w:rPr>
      </w:pPr>
      <w:r w:rsidRPr="00A67D2C">
        <w:rPr>
          <w:rFonts w:eastAsia="Calibri" w:cs="Calibri"/>
          <w:szCs w:val="22"/>
        </w:rPr>
        <w:t xml:space="preserve">To ensure that industry is meeting the obligations, the reforms are complemented by strong compliance and enforcement action, such as those under the RAB Act, to address </w:t>
      </w:r>
      <w:r w:rsidR="00ED3C69" w:rsidRPr="00A67D2C">
        <w:rPr>
          <w:rFonts w:eastAsia="Calibri" w:cs="Calibri"/>
          <w:szCs w:val="22"/>
        </w:rPr>
        <w:t>the behaviour of those</w:t>
      </w:r>
      <w:r w:rsidRPr="00A67D2C">
        <w:rPr>
          <w:rFonts w:eastAsia="Calibri" w:cs="Calibri"/>
          <w:szCs w:val="22"/>
        </w:rPr>
        <w:t xml:space="preserve"> who are not meeting the required standards and to promote behavioural change in the industry.</w:t>
      </w:r>
    </w:p>
    <w:p w14:paraId="0EC1388F" w14:textId="06C5E7D4" w:rsidR="00026502" w:rsidRPr="00A67D2C" w:rsidRDefault="00026502" w:rsidP="00026502">
      <w:pPr>
        <w:spacing w:before="240" w:after="240"/>
        <w:rPr>
          <w:rFonts w:eastAsia="Calibri" w:cs="Calibri"/>
          <w:szCs w:val="22"/>
        </w:rPr>
      </w:pPr>
      <w:r w:rsidRPr="00A67D2C">
        <w:rPr>
          <w:rFonts w:eastAsia="Calibri" w:cs="Calibri"/>
          <w:szCs w:val="22"/>
        </w:rPr>
        <w:t>A major part of the Government’s reform agenda is proactive compliance. The Department is focussed on risk-based regulation and is enhancing strategies to utilise data collected across a variety of building activities to channel resources towards the riskier practitioners.</w:t>
      </w:r>
    </w:p>
    <w:p w14:paraId="25A37408" w14:textId="77777777" w:rsidR="00026502" w:rsidRPr="00A67D2C" w:rsidRDefault="00026502" w:rsidP="00026502">
      <w:pPr>
        <w:spacing w:before="240" w:after="240"/>
        <w:rPr>
          <w:rFonts w:eastAsia="Calibri" w:cs="Calibri"/>
          <w:szCs w:val="22"/>
        </w:rPr>
      </w:pPr>
      <w:r w:rsidRPr="00A67D2C">
        <w:rPr>
          <w:rFonts w:eastAsia="Calibri" w:cs="Calibri"/>
          <w:szCs w:val="22"/>
        </w:rPr>
        <w:t xml:space="preserve">Each of the reforms include measures designed to flag risky conduct along with the development of algorithms across collated data that attaches to practitioners as they move through various registration, certification and planning systems. </w:t>
      </w:r>
    </w:p>
    <w:p w14:paraId="0AA72596" w14:textId="47F6CA21" w:rsidR="00026502" w:rsidRPr="00A67D2C" w:rsidRDefault="00026502" w:rsidP="00026502">
      <w:pPr>
        <w:spacing w:before="240" w:after="240"/>
        <w:rPr>
          <w:rFonts w:eastAsia="Calibri" w:cs="Calibri"/>
          <w:szCs w:val="22"/>
        </w:rPr>
      </w:pPr>
      <w:r w:rsidRPr="00A67D2C">
        <w:rPr>
          <w:rFonts w:eastAsia="Calibri" w:cs="Calibri"/>
          <w:szCs w:val="22"/>
        </w:rPr>
        <w:t>Under the DBP Act, this risk-based approach to regulation will lead to audits of declared plans throughout the construction process</w:t>
      </w:r>
      <w:r w:rsidR="00D84B40" w:rsidRPr="00A67D2C">
        <w:rPr>
          <w:rFonts w:eastAsia="Calibri" w:cs="Calibri"/>
          <w:szCs w:val="22"/>
        </w:rPr>
        <w:t>. In addition, it will</w:t>
      </w:r>
      <w:r w:rsidRPr="00A67D2C">
        <w:rPr>
          <w:rFonts w:eastAsia="Calibri" w:cs="Calibri"/>
          <w:szCs w:val="22"/>
        </w:rPr>
        <w:t xml:space="preserve"> inform decisions about where to conduct audits under the RAB Act based on factors including the type of development, type of declared plans, use of certain products and construction methods, and the track record of practitioners involved in the development.  </w:t>
      </w:r>
    </w:p>
    <w:p w14:paraId="49599454" w14:textId="533D3845" w:rsidR="00026502" w:rsidRPr="00A67D2C" w:rsidRDefault="00026502" w:rsidP="001818D5">
      <w:pPr>
        <w:pStyle w:val="Heading4"/>
        <w:rPr>
          <w:i/>
          <w:sz w:val="24"/>
          <w:szCs w:val="28"/>
        </w:rPr>
      </w:pPr>
      <w:r w:rsidRPr="00A67D2C">
        <w:rPr>
          <w:i/>
        </w:rPr>
        <w:t xml:space="preserve">RAB Act </w:t>
      </w:r>
    </w:p>
    <w:p w14:paraId="0C9C3422" w14:textId="21D821BD" w:rsidR="00026502" w:rsidRPr="00A67D2C" w:rsidRDefault="00026502" w:rsidP="00026502">
      <w:pPr>
        <w:spacing w:before="240" w:after="240"/>
        <w:rPr>
          <w:rFonts w:eastAsia="Calibri" w:cs="Calibri"/>
          <w:szCs w:val="22"/>
        </w:rPr>
      </w:pPr>
      <w:r w:rsidRPr="00A67D2C">
        <w:rPr>
          <w:rFonts w:eastAsia="Calibri" w:cs="Calibri"/>
          <w:szCs w:val="22"/>
        </w:rPr>
        <w:t>Like the DBP Act, the RAB Act</w:t>
      </w:r>
      <w:r w:rsidR="00D84B40" w:rsidRPr="00A67D2C">
        <w:rPr>
          <w:rFonts w:eastAsia="Calibri" w:cs="Calibri"/>
          <w:szCs w:val="22"/>
        </w:rPr>
        <w:t xml:space="preserve"> </w:t>
      </w:r>
      <w:r w:rsidRPr="00A67D2C">
        <w:rPr>
          <w:rFonts w:eastAsia="Calibri" w:cs="Calibri"/>
          <w:szCs w:val="22"/>
        </w:rPr>
        <w:t xml:space="preserve">currently applies to </w:t>
      </w:r>
      <w:r w:rsidR="002A7E59" w:rsidRPr="00A67D2C">
        <w:rPr>
          <w:rFonts w:eastAsia="Calibri" w:cs="Calibri"/>
          <w:szCs w:val="22"/>
        </w:rPr>
        <w:t>C</w:t>
      </w:r>
      <w:r w:rsidRPr="00A67D2C">
        <w:rPr>
          <w:rFonts w:eastAsia="Calibri" w:cs="Calibri"/>
          <w:szCs w:val="22"/>
        </w:rPr>
        <w:t xml:space="preserve">lass 2 residential apartment buildings and those with a </w:t>
      </w:r>
      <w:r w:rsidR="002A7E59" w:rsidRPr="00A67D2C">
        <w:rPr>
          <w:rFonts w:eastAsia="Calibri" w:cs="Calibri"/>
          <w:szCs w:val="22"/>
        </w:rPr>
        <w:t>C</w:t>
      </w:r>
      <w:r w:rsidRPr="00A67D2C">
        <w:rPr>
          <w:rFonts w:eastAsia="Calibri" w:cs="Calibri"/>
          <w:szCs w:val="22"/>
        </w:rPr>
        <w:t>lass 2 part. The legislation provides</w:t>
      </w:r>
      <w:r w:rsidR="00D84B40" w:rsidRPr="00A67D2C">
        <w:rPr>
          <w:rFonts w:eastAsia="Calibri" w:cs="Calibri"/>
          <w:szCs w:val="22"/>
        </w:rPr>
        <w:t xml:space="preserve"> </w:t>
      </w:r>
      <w:r w:rsidRPr="00A67D2C">
        <w:rPr>
          <w:rFonts w:eastAsia="Calibri" w:cs="Calibri"/>
          <w:szCs w:val="22"/>
        </w:rPr>
        <w:t>the building regulator with a suite of comprehensive powers against non-compliant developers</w:t>
      </w:r>
      <w:r w:rsidR="00D84B40" w:rsidRPr="00A67D2C">
        <w:rPr>
          <w:rFonts w:eastAsia="Calibri" w:cs="Calibri"/>
          <w:szCs w:val="22"/>
        </w:rPr>
        <w:t xml:space="preserve"> </w:t>
      </w:r>
      <w:r w:rsidRPr="00A67D2C">
        <w:rPr>
          <w:rFonts w:eastAsia="Calibri" w:cs="Calibri"/>
          <w:szCs w:val="22"/>
        </w:rPr>
        <w:t>to address</w:t>
      </w:r>
      <w:r w:rsidR="00D84B40" w:rsidRPr="00A67D2C">
        <w:rPr>
          <w:rFonts w:eastAsia="Calibri" w:cs="Calibri"/>
          <w:szCs w:val="22"/>
        </w:rPr>
        <w:t xml:space="preserve"> </w:t>
      </w:r>
      <w:r w:rsidRPr="00A67D2C">
        <w:rPr>
          <w:rFonts w:eastAsia="Calibri" w:cs="Calibri"/>
          <w:szCs w:val="22"/>
        </w:rPr>
        <w:t>serious defects in residential apartment buildings, including the power to</w:t>
      </w:r>
      <w:r w:rsidR="00D84B40" w:rsidRPr="00A67D2C">
        <w:rPr>
          <w:rFonts w:eastAsia="Calibri" w:cs="Calibri"/>
          <w:szCs w:val="22"/>
        </w:rPr>
        <w:t xml:space="preserve"> </w:t>
      </w:r>
      <w:r w:rsidRPr="00A67D2C">
        <w:rPr>
          <w:rFonts w:eastAsia="Calibri" w:cs="Calibri"/>
          <w:szCs w:val="22"/>
        </w:rPr>
        <w:t>order the rectification of work or prohibit</w:t>
      </w:r>
      <w:r w:rsidR="00D84B40" w:rsidRPr="00A67D2C">
        <w:rPr>
          <w:rFonts w:eastAsia="Calibri" w:cs="Calibri"/>
          <w:szCs w:val="22"/>
        </w:rPr>
        <w:t xml:space="preserve"> </w:t>
      </w:r>
      <w:r w:rsidRPr="00A67D2C">
        <w:rPr>
          <w:rFonts w:eastAsia="Calibri" w:cs="Calibri"/>
          <w:szCs w:val="22"/>
        </w:rPr>
        <w:t>the issue of an OC until defective</w:t>
      </w:r>
      <w:r w:rsidR="00D84B40" w:rsidRPr="00A67D2C">
        <w:rPr>
          <w:rFonts w:eastAsia="Calibri" w:cs="Calibri"/>
          <w:szCs w:val="22"/>
        </w:rPr>
        <w:t xml:space="preserve"> </w:t>
      </w:r>
      <w:r w:rsidRPr="00A67D2C">
        <w:rPr>
          <w:rFonts w:eastAsia="Calibri" w:cs="Calibri"/>
          <w:szCs w:val="22"/>
        </w:rPr>
        <w:t xml:space="preserve">building work is remediated. It complements the DBP legislation and the </w:t>
      </w:r>
      <w:r w:rsidRPr="00A67D2C">
        <w:rPr>
          <w:rFonts w:eastAsia="Calibri" w:cs="Calibri"/>
          <w:szCs w:val="22"/>
        </w:rPr>
        <w:lastRenderedPageBreak/>
        <w:t xml:space="preserve">Construct NSW agenda by ensuring that where standards are not met, those responsible for the building work are responsible for </w:t>
      </w:r>
      <w:r w:rsidR="00642483" w:rsidRPr="00A67D2C">
        <w:rPr>
          <w:rFonts w:eastAsia="Calibri" w:cs="Calibri"/>
          <w:szCs w:val="22"/>
        </w:rPr>
        <w:t xml:space="preserve">remediating </w:t>
      </w:r>
      <w:r w:rsidRPr="00A67D2C">
        <w:rPr>
          <w:rFonts w:eastAsia="Calibri" w:cs="Calibri"/>
          <w:szCs w:val="22"/>
        </w:rPr>
        <w:t>the defects.</w:t>
      </w:r>
    </w:p>
    <w:p w14:paraId="5F88B91E" w14:textId="46C97A2E" w:rsidR="00026502" w:rsidRPr="00A67D2C" w:rsidRDefault="00026502" w:rsidP="00026502">
      <w:pPr>
        <w:spacing w:before="240" w:after="240"/>
        <w:rPr>
          <w:rFonts w:eastAsia="Calibri" w:cs="Calibri"/>
          <w:szCs w:val="22"/>
        </w:rPr>
      </w:pPr>
      <w:r w:rsidRPr="00A67D2C">
        <w:rPr>
          <w:rFonts w:eastAsia="Calibri" w:cs="Calibri"/>
          <w:szCs w:val="22"/>
        </w:rPr>
        <w:t>Under the RAB Act, a developer who has building work that is approaching completion is required to give notice of the date they plan to apply for an OC. This notice is called an</w:t>
      </w:r>
      <w:r w:rsidR="00D84B40" w:rsidRPr="00A67D2C">
        <w:rPr>
          <w:rFonts w:eastAsia="Calibri" w:cs="Calibri"/>
          <w:szCs w:val="22"/>
        </w:rPr>
        <w:t xml:space="preserve"> </w:t>
      </w:r>
      <w:r w:rsidRPr="00A67D2C">
        <w:rPr>
          <w:rFonts w:eastAsia="Calibri" w:cs="Calibri"/>
          <w:szCs w:val="22"/>
        </w:rPr>
        <w:t>Expected Completion Notice</w:t>
      </w:r>
      <w:r w:rsidR="00993161" w:rsidRPr="00A67D2C">
        <w:rPr>
          <w:rFonts w:eastAsia="Calibri" w:cs="Calibri"/>
          <w:szCs w:val="22"/>
        </w:rPr>
        <w:t xml:space="preserve"> or ECN</w:t>
      </w:r>
      <w:r w:rsidRPr="00A67D2C">
        <w:rPr>
          <w:rFonts w:eastAsia="Calibri" w:cs="Calibri"/>
          <w:szCs w:val="22"/>
        </w:rPr>
        <w:t>.</w:t>
      </w:r>
    </w:p>
    <w:p w14:paraId="1B3299A7" w14:textId="2080B7F1" w:rsidR="00026502" w:rsidRPr="00A67D2C" w:rsidRDefault="00026502" w:rsidP="00026502">
      <w:pPr>
        <w:spacing w:before="240" w:after="240"/>
        <w:rPr>
          <w:rFonts w:eastAsia="Calibri" w:cs="Calibri"/>
          <w:szCs w:val="22"/>
        </w:rPr>
      </w:pPr>
      <w:r w:rsidRPr="00A67D2C">
        <w:rPr>
          <w:rFonts w:eastAsia="Calibri" w:cs="Calibri"/>
          <w:szCs w:val="22"/>
        </w:rPr>
        <w:t xml:space="preserve">The </w:t>
      </w:r>
      <w:r w:rsidR="00993161" w:rsidRPr="00A67D2C">
        <w:rPr>
          <w:rFonts w:eastAsia="Calibri" w:cs="Calibri"/>
          <w:szCs w:val="22"/>
        </w:rPr>
        <w:t>ECN</w:t>
      </w:r>
      <w:r w:rsidRPr="00A67D2C">
        <w:rPr>
          <w:rFonts w:eastAsia="Calibri" w:cs="Calibri"/>
          <w:szCs w:val="22"/>
        </w:rPr>
        <w:t xml:space="preserve"> must be given at least six months before the application for an OC is made or within 30 days of building work commencing for building work expected to be completed in less than six months.</w:t>
      </w:r>
    </w:p>
    <w:p w14:paraId="7F3D68C4" w14:textId="6F6F5A1E" w:rsidR="00026502" w:rsidRPr="00A67D2C" w:rsidRDefault="00026502" w:rsidP="00026502">
      <w:pPr>
        <w:spacing w:before="240" w:after="240"/>
        <w:rPr>
          <w:rFonts w:eastAsia="Calibri" w:cs="Calibri"/>
          <w:szCs w:val="22"/>
        </w:rPr>
      </w:pPr>
      <w:r w:rsidRPr="00A67D2C">
        <w:rPr>
          <w:rFonts w:eastAsia="Calibri" w:cs="Calibri"/>
          <w:szCs w:val="22"/>
        </w:rPr>
        <w:t xml:space="preserve">The notice puts the regulator’s audit team on notice so that </w:t>
      </w:r>
      <w:r w:rsidR="000114A6" w:rsidRPr="00A67D2C">
        <w:rPr>
          <w:rFonts w:eastAsia="Calibri" w:cs="Calibri"/>
          <w:szCs w:val="22"/>
        </w:rPr>
        <w:t xml:space="preserve">the Department’s </w:t>
      </w:r>
      <w:r w:rsidRPr="00A67D2C">
        <w:rPr>
          <w:rFonts w:eastAsia="Calibri" w:cs="Calibri"/>
          <w:szCs w:val="22"/>
        </w:rPr>
        <w:t xml:space="preserve">authorised officers can conduct a site audit to identify any serious defects before the building is completed and buyers settle their contracts. Approximately 20% of developments </w:t>
      </w:r>
      <w:r w:rsidR="00ED6662" w:rsidRPr="00A67D2C">
        <w:rPr>
          <w:rFonts w:eastAsia="Calibri" w:cs="Calibri"/>
          <w:szCs w:val="22"/>
        </w:rPr>
        <w:t>are</w:t>
      </w:r>
      <w:r w:rsidR="0042445E" w:rsidRPr="00A67D2C">
        <w:rPr>
          <w:rFonts w:eastAsia="Calibri" w:cs="Calibri"/>
          <w:szCs w:val="22"/>
        </w:rPr>
        <w:t xml:space="preserve"> to be</w:t>
      </w:r>
      <w:r w:rsidRPr="00A67D2C">
        <w:rPr>
          <w:rFonts w:eastAsia="Calibri" w:cs="Calibri"/>
          <w:szCs w:val="22"/>
        </w:rPr>
        <w:t xml:space="preserve"> subject</w:t>
      </w:r>
      <w:r w:rsidR="0042445E" w:rsidRPr="00A67D2C">
        <w:rPr>
          <w:rFonts w:eastAsia="Calibri" w:cs="Calibri"/>
          <w:szCs w:val="22"/>
        </w:rPr>
        <w:t>ed</w:t>
      </w:r>
      <w:r w:rsidRPr="00A67D2C">
        <w:rPr>
          <w:rFonts w:eastAsia="Calibri" w:cs="Calibri"/>
          <w:szCs w:val="22"/>
        </w:rPr>
        <w:t xml:space="preserve"> to an OC </w:t>
      </w:r>
      <w:r w:rsidR="00B7341D" w:rsidRPr="00A67D2C">
        <w:rPr>
          <w:rFonts w:eastAsia="Calibri" w:cs="Calibri"/>
          <w:szCs w:val="22"/>
        </w:rPr>
        <w:t>a</w:t>
      </w:r>
      <w:r w:rsidRPr="00A67D2C">
        <w:rPr>
          <w:rFonts w:eastAsia="Calibri" w:cs="Calibri"/>
          <w:szCs w:val="22"/>
        </w:rPr>
        <w:t xml:space="preserve">udit every year.  </w:t>
      </w:r>
    </w:p>
    <w:p w14:paraId="71E923E2" w14:textId="7852B981" w:rsidR="00026502" w:rsidRPr="00A67D2C" w:rsidRDefault="00026502" w:rsidP="00026502">
      <w:pPr>
        <w:spacing w:before="240" w:after="240"/>
        <w:rPr>
          <w:rFonts w:eastAsia="Calibri" w:cs="Calibri"/>
          <w:szCs w:val="22"/>
        </w:rPr>
      </w:pPr>
      <w:r w:rsidRPr="00A67D2C">
        <w:rPr>
          <w:rFonts w:eastAsia="Calibri" w:cs="Calibri"/>
          <w:szCs w:val="22"/>
        </w:rPr>
        <w:t xml:space="preserve">The RAB Act was amended in July 2021 to include a power to allow the regulator to impose a levy on developers for building work. </w:t>
      </w:r>
      <w:r w:rsidR="007F0B8C" w:rsidRPr="00A67D2C">
        <w:rPr>
          <w:rFonts w:eastAsia="Calibri" w:cs="Calibri"/>
          <w:szCs w:val="22"/>
        </w:rPr>
        <w:t>From July 2022, t</w:t>
      </w:r>
      <w:r w:rsidRPr="00A67D2C">
        <w:rPr>
          <w:rFonts w:eastAsia="Calibri" w:cs="Calibri"/>
          <w:szCs w:val="22"/>
        </w:rPr>
        <w:t xml:space="preserve">he levy can be imposed for each </w:t>
      </w:r>
      <w:r w:rsidR="00993161" w:rsidRPr="00A67D2C">
        <w:rPr>
          <w:rFonts w:eastAsia="Calibri" w:cs="Calibri"/>
          <w:szCs w:val="22"/>
        </w:rPr>
        <w:t>ECN</w:t>
      </w:r>
      <w:r w:rsidRPr="00A67D2C">
        <w:rPr>
          <w:rFonts w:eastAsia="Calibri" w:cs="Calibri"/>
          <w:szCs w:val="22"/>
        </w:rPr>
        <w:t xml:space="preserve">. The levy is intended as a cost recovery mechanism for the important reforms being implemented by the regulator to restore consumer confidence in the building industry. </w:t>
      </w:r>
    </w:p>
    <w:p w14:paraId="6A9B6B9E" w14:textId="77777777" w:rsidR="00DB6221" w:rsidRPr="00A67D2C" w:rsidRDefault="00026502" w:rsidP="001D3769">
      <w:pPr>
        <w:spacing w:before="240" w:after="240"/>
      </w:pPr>
      <w:r w:rsidRPr="00A67D2C">
        <w:t xml:space="preserve">The Government committed to expanding the RAB and DBP legislation to further building classes, ensuring more buildings are designed and built by competent practitioners who are accountable for their work and there are strong powers available for those who do not meet the required standards. </w:t>
      </w:r>
    </w:p>
    <w:p w14:paraId="17A6D4BF" w14:textId="00DCE9E6" w:rsidR="00026502" w:rsidRPr="00A67D2C" w:rsidRDefault="7D057C86" w:rsidP="001D3769">
      <w:pPr>
        <w:spacing w:before="240" w:after="240"/>
      </w:pPr>
      <w:r w:rsidRPr="00A67D2C">
        <w:t xml:space="preserve">In keeping with the Government’s focus on multi-unit residential accommodation, the proposal </w:t>
      </w:r>
      <w:r w:rsidR="362DD403" w:rsidRPr="00A67D2C">
        <w:t xml:space="preserve">in the </w:t>
      </w:r>
      <w:r w:rsidR="7EB784E6" w:rsidRPr="00A67D2C">
        <w:t>Amendment Regulation</w:t>
      </w:r>
      <w:r w:rsidR="362DD403" w:rsidRPr="00A67D2C">
        <w:t xml:space="preserve"> </w:t>
      </w:r>
      <w:r w:rsidRPr="00A67D2C">
        <w:t xml:space="preserve">is to expand the RAB and DBP Acts to </w:t>
      </w:r>
      <w:r w:rsidR="4827576F" w:rsidRPr="00A67D2C">
        <w:t>C</w:t>
      </w:r>
      <w:r w:rsidRPr="00A67D2C">
        <w:t>lass 3 and 9c buildings next, which includes hotels, motels, hostels, backpackers, gaols (</w:t>
      </w:r>
      <w:r w:rsidR="4827576F" w:rsidRPr="00A67D2C">
        <w:t>C</w:t>
      </w:r>
      <w:r w:rsidRPr="00A67D2C">
        <w:t xml:space="preserve">lass 3) and care facilities such as aged care facilities (Class 9c). </w:t>
      </w:r>
    </w:p>
    <w:p w14:paraId="7ACF138B" w14:textId="1A226664" w:rsidR="00026502" w:rsidRPr="00A67D2C" w:rsidRDefault="006872C7" w:rsidP="00675442">
      <w:pPr>
        <w:pStyle w:val="Heading1"/>
      </w:pPr>
      <w:bookmarkStart w:id="43" w:name="_Toc111022721"/>
      <w:r w:rsidRPr="00A67D2C">
        <w:lastRenderedPageBreak/>
        <w:t>E</w:t>
      </w:r>
      <w:r w:rsidR="006A2CDF" w:rsidRPr="00A67D2C">
        <w:t xml:space="preserve">xpanding </w:t>
      </w:r>
      <w:r w:rsidR="005155AF" w:rsidRPr="00A67D2C">
        <w:t>the</w:t>
      </w:r>
      <w:r w:rsidR="00026502" w:rsidRPr="00A67D2C">
        <w:t xml:space="preserve"> DBP </w:t>
      </w:r>
      <w:r w:rsidR="00811ED9" w:rsidRPr="00A67D2C">
        <w:t>Act</w:t>
      </w:r>
      <w:r w:rsidR="00026502" w:rsidRPr="00A67D2C">
        <w:t xml:space="preserve"> to </w:t>
      </w:r>
      <w:r w:rsidR="002A7E59" w:rsidRPr="00A67D2C">
        <w:t>C</w:t>
      </w:r>
      <w:r w:rsidR="00026502" w:rsidRPr="00A67D2C">
        <w:t>lass</w:t>
      </w:r>
      <w:r w:rsidR="00811ED9" w:rsidRPr="00A67D2C">
        <w:t>es</w:t>
      </w:r>
      <w:r w:rsidR="00026502" w:rsidRPr="00A67D2C">
        <w:t xml:space="preserve"> 3 and 9c</w:t>
      </w:r>
      <w:bookmarkEnd w:id="43"/>
    </w:p>
    <w:p w14:paraId="1D544025" w14:textId="75E7C545" w:rsidR="00A340ED" w:rsidRPr="00A67D2C" w:rsidRDefault="00A340ED" w:rsidP="0049326D">
      <w:r w:rsidRPr="00A67D2C">
        <w:rPr>
          <w:rFonts w:cs="Arial"/>
          <w:color w:val="000000"/>
          <w:szCs w:val="22"/>
          <w:shd w:val="clear" w:color="auto" w:fill="FFFFFF"/>
        </w:rPr>
        <w:t xml:space="preserve">The </w:t>
      </w:r>
      <w:r w:rsidR="00455699" w:rsidRPr="00A67D2C">
        <w:t>Department</w:t>
      </w:r>
      <w:r w:rsidRPr="00A67D2C">
        <w:rPr>
          <w:rFonts w:cs="Arial"/>
          <w:color w:val="000000"/>
          <w:szCs w:val="22"/>
          <w:shd w:val="clear" w:color="auto" w:fill="FFFFFF"/>
        </w:rPr>
        <w:t xml:space="preserve"> proposes to expand the DBP Act to other complex buildings where people reside or are accommodated, with </w:t>
      </w:r>
      <w:r w:rsidR="002A7E59" w:rsidRPr="00A67D2C">
        <w:rPr>
          <w:rFonts w:cs="Arial"/>
          <w:color w:val="000000"/>
          <w:szCs w:val="22"/>
          <w:shd w:val="clear" w:color="auto" w:fill="FFFFFF"/>
        </w:rPr>
        <w:t>C</w:t>
      </w:r>
      <w:r w:rsidRPr="00A67D2C">
        <w:rPr>
          <w:rFonts w:cs="Arial"/>
          <w:color w:val="000000"/>
          <w:szCs w:val="22"/>
          <w:shd w:val="clear" w:color="auto" w:fill="FFFFFF"/>
        </w:rPr>
        <w:t>lasses 3 and 9c next on the agenda.</w:t>
      </w:r>
    </w:p>
    <w:p w14:paraId="442D89B5" w14:textId="5313D94C" w:rsidR="00A340ED" w:rsidRPr="00A67D2C" w:rsidRDefault="00A340ED" w:rsidP="00256D23">
      <w:pPr>
        <w:numPr>
          <w:ilvl w:val="0"/>
          <w:numId w:val="23"/>
        </w:numPr>
        <w:spacing w:after="0"/>
        <w:ind w:left="714" w:hanging="357"/>
        <w:rPr>
          <w:rFonts w:cs="Arial"/>
          <w:szCs w:val="22"/>
        </w:rPr>
      </w:pPr>
      <w:r w:rsidRPr="00A67D2C">
        <w:rPr>
          <w:rFonts w:cs="Arial"/>
          <w:b/>
          <w:bCs/>
          <w:szCs w:val="22"/>
        </w:rPr>
        <w:t xml:space="preserve">Class 3 </w:t>
      </w:r>
      <w:r w:rsidRPr="00A67D2C">
        <w:rPr>
          <w:rFonts w:cs="Arial"/>
          <w:szCs w:val="22"/>
        </w:rPr>
        <w:t xml:space="preserve">buildings are residential buildings other than a </w:t>
      </w:r>
      <w:r w:rsidR="002A7E59" w:rsidRPr="00A67D2C">
        <w:rPr>
          <w:rFonts w:cs="Arial"/>
          <w:szCs w:val="22"/>
        </w:rPr>
        <w:t>C</w:t>
      </w:r>
      <w:r w:rsidRPr="00A67D2C">
        <w:rPr>
          <w:rFonts w:cs="Arial"/>
          <w:szCs w:val="22"/>
        </w:rPr>
        <w:t>lass 1 or 2 building, for the accommodation of unrelated people, includ</w:t>
      </w:r>
      <w:r w:rsidR="00840F2F" w:rsidRPr="00A67D2C">
        <w:rPr>
          <w:rFonts w:cs="Arial"/>
          <w:szCs w:val="22"/>
        </w:rPr>
        <w:t xml:space="preserve">ing </w:t>
      </w:r>
      <w:r w:rsidRPr="00A67D2C">
        <w:rPr>
          <w:rFonts w:cs="Arial"/>
          <w:szCs w:val="22"/>
        </w:rPr>
        <w:t>boarding house</w:t>
      </w:r>
      <w:r w:rsidR="000E07CA" w:rsidRPr="00A67D2C">
        <w:rPr>
          <w:rFonts w:cs="Arial"/>
          <w:szCs w:val="22"/>
        </w:rPr>
        <w:t>s</w:t>
      </w:r>
      <w:r w:rsidRPr="00A67D2C">
        <w:rPr>
          <w:rFonts w:cs="Arial"/>
          <w:szCs w:val="22"/>
        </w:rPr>
        <w:t>, guest house</w:t>
      </w:r>
      <w:r w:rsidR="000E07CA" w:rsidRPr="00A67D2C">
        <w:rPr>
          <w:rFonts w:cs="Arial"/>
          <w:szCs w:val="22"/>
        </w:rPr>
        <w:t>s</w:t>
      </w:r>
      <w:r w:rsidRPr="00A67D2C">
        <w:rPr>
          <w:rFonts w:cs="Arial"/>
          <w:szCs w:val="22"/>
        </w:rPr>
        <w:t xml:space="preserve">, </w:t>
      </w:r>
      <w:r w:rsidR="00B97A8A" w:rsidRPr="00A67D2C">
        <w:rPr>
          <w:rFonts w:cs="Arial"/>
          <w:szCs w:val="22"/>
        </w:rPr>
        <w:t>hostels</w:t>
      </w:r>
      <w:r w:rsidRPr="00A67D2C">
        <w:rPr>
          <w:rFonts w:cs="Arial"/>
          <w:szCs w:val="22"/>
        </w:rPr>
        <w:t>, backpackers or hotel</w:t>
      </w:r>
      <w:r w:rsidR="000E07CA" w:rsidRPr="00A67D2C">
        <w:rPr>
          <w:rFonts w:cs="Arial"/>
          <w:szCs w:val="22"/>
        </w:rPr>
        <w:t>s</w:t>
      </w:r>
      <w:r w:rsidRPr="00A67D2C">
        <w:rPr>
          <w:rFonts w:cs="Arial"/>
          <w:szCs w:val="22"/>
        </w:rPr>
        <w:t xml:space="preserve"> (typically capable of housing 12 people or more). Class 3 buildings could also include dormitory style accommodation, or workers’ quarters for shearers or fruit pickers, and may also be “care-type” facilities (such as accommodation buildings for children, the elderly, or people with a disability) which are not </w:t>
      </w:r>
      <w:r w:rsidR="008406FC" w:rsidRPr="00A67D2C">
        <w:rPr>
          <w:rFonts w:cs="Arial"/>
          <w:szCs w:val="22"/>
        </w:rPr>
        <w:t>c</w:t>
      </w:r>
      <w:r w:rsidRPr="00A67D2C">
        <w:rPr>
          <w:rFonts w:cs="Arial"/>
          <w:szCs w:val="22"/>
        </w:rPr>
        <w:t>lass 9 buildings.</w:t>
      </w:r>
    </w:p>
    <w:p w14:paraId="2208BC6C" w14:textId="3B84118D" w:rsidR="00A340ED" w:rsidRPr="00A67D2C" w:rsidRDefault="00A340ED" w:rsidP="00256D23">
      <w:pPr>
        <w:numPr>
          <w:ilvl w:val="0"/>
          <w:numId w:val="23"/>
        </w:numPr>
        <w:spacing w:after="240"/>
        <w:ind w:left="714" w:hanging="357"/>
        <w:rPr>
          <w:rFonts w:cs="Arial"/>
          <w:szCs w:val="22"/>
        </w:rPr>
      </w:pPr>
      <w:r w:rsidRPr="00A67D2C">
        <w:rPr>
          <w:rFonts w:cs="Arial"/>
          <w:b/>
          <w:bCs/>
          <w:szCs w:val="22"/>
        </w:rPr>
        <w:t>Class 9c</w:t>
      </w:r>
      <w:r w:rsidRPr="00A67D2C">
        <w:rPr>
          <w:rFonts w:cs="Arial"/>
          <w:szCs w:val="22"/>
        </w:rPr>
        <w:t xml:space="preserve"> are residential care buildings. They are a place of residence where 10% or more of persons who live there need physical assistance in conducting their daily activities and to evacuate the building during an emergency. An aged care building, where residents are provided with personal care services, is a </w:t>
      </w:r>
      <w:r w:rsidR="002A7E59" w:rsidRPr="00A67D2C">
        <w:rPr>
          <w:rFonts w:cs="Arial"/>
          <w:szCs w:val="22"/>
        </w:rPr>
        <w:t>C</w:t>
      </w:r>
      <w:r w:rsidRPr="00A67D2C">
        <w:rPr>
          <w:rFonts w:cs="Arial"/>
          <w:szCs w:val="22"/>
        </w:rPr>
        <w:t>lass 9c building.</w:t>
      </w:r>
    </w:p>
    <w:p w14:paraId="443142A4" w14:textId="69A5F97A" w:rsidR="00A340ED" w:rsidRPr="00A67D2C" w:rsidRDefault="00A340ED" w:rsidP="00A340ED">
      <w:pPr>
        <w:rPr>
          <w:rFonts w:cs="Arial"/>
          <w:szCs w:val="22"/>
        </w:rPr>
      </w:pPr>
      <w:r w:rsidRPr="00A67D2C">
        <w:rPr>
          <w:rFonts w:cs="Arial"/>
          <w:szCs w:val="22"/>
        </w:rPr>
        <w:t xml:space="preserve">As with </w:t>
      </w:r>
      <w:r w:rsidR="002A7E59" w:rsidRPr="00A67D2C">
        <w:rPr>
          <w:rFonts w:cs="Arial"/>
          <w:szCs w:val="22"/>
        </w:rPr>
        <w:t>C</w:t>
      </w:r>
      <w:r w:rsidRPr="00A67D2C">
        <w:rPr>
          <w:rFonts w:cs="Arial"/>
          <w:szCs w:val="22"/>
        </w:rPr>
        <w:t xml:space="preserve">lass 2 buildings under the DBP Act, the intention is to capture the entire building if there is a </w:t>
      </w:r>
      <w:r w:rsidR="002A7E59" w:rsidRPr="00A67D2C">
        <w:rPr>
          <w:rFonts w:cs="Arial"/>
          <w:szCs w:val="22"/>
        </w:rPr>
        <w:t>C</w:t>
      </w:r>
      <w:r w:rsidRPr="00A67D2C">
        <w:rPr>
          <w:rFonts w:cs="Arial"/>
          <w:szCs w:val="22"/>
        </w:rPr>
        <w:t xml:space="preserve">lass 3 or 9c part in the building. The rationale for this is simple: there is no point in raising the standards of only a part of the building. </w:t>
      </w:r>
    </w:p>
    <w:p w14:paraId="002CF589" w14:textId="77777777" w:rsidR="00AB10BF" w:rsidRPr="00A67D2C" w:rsidRDefault="00AB10BF" w:rsidP="0049326D">
      <w:r w:rsidRPr="00A67D2C">
        <w:t xml:space="preserve">The DBP legislation establishes two registration schemes: </w:t>
      </w:r>
    </w:p>
    <w:p w14:paraId="57D44130" w14:textId="4F87C4AD" w:rsidR="00AB10BF" w:rsidRPr="00A67D2C" w:rsidRDefault="00AB10BF" w:rsidP="00685FE7">
      <w:pPr>
        <w:pStyle w:val="ListParagraph"/>
        <w:numPr>
          <w:ilvl w:val="0"/>
          <w:numId w:val="53"/>
        </w:numPr>
        <w:spacing w:line="360" w:lineRule="auto"/>
        <w:rPr>
          <w:rFonts w:cs="Arial"/>
          <w:szCs w:val="22"/>
        </w:rPr>
      </w:pPr>
      <w:r w:rsidRPr="00A67D2C">
        <w:rPr>
          <w:rFonts w:ascii="Arial" w:hAnsi="Arial" w:cs="Arial"/>
          <w:sz w:val="22"/>
          <w:szCs w:val="22"/>
        </w:rPr>
        <w:t>Design Practitioners, Principal Design Practitioners and Building Practitioners to provide compliance declarations (</w:t>
      </w:r>
      <w:r w:rsidRPr="00A67D2C">
        <w:rPr>
          <w:rFonts w:ascii="Arial" w:hAnsi="Arial" w:cs="Arial"/>
          <w:b/>
          <w:sz w:val="22"/>
          <w:szCs w:val="22"/>
        </w:rPr>
        <w:t>Compliance Declaration Scheme</w:t>
      </w:r>
      <w:r w:rsidRPr="00A67D2C">
        <w:rPr>
          <w:rFonts w:ascii="Arial" w:hAnsi="Arial" w:cs="Arial"/>
          <w:sz w:val="22"/>
          <w:szCs w:val="22"/>
        </w:rPr>
        <w:t xml:space="preserve">) and </w:t>
      </w:r>
    </w:p>
    <w:p w14:paraId="04D5C607" w14:textId="2690FDB0" w:rsidR="00AB10BF" w:rsidRPr="00A67D2C" w:rsidRDefault="00AB10BF" w:rsidP="00685FE7">
      <w:pPr>
        <w:pStyle w:val="ListParagraph"/>
        <w:numPr>
          <w:ilvl w:val="0"/>
          <w:numId w:val="53"/>
        </w:numPr>
        <w:spacing w:after="240" w:line="360" w:lineRule="auto"/>
        <w:ind w:left="714" w:hanging="357"/>
        <w:rPr>
          <w:rFonts w:cs="Arial"/>
          <w:szCs w:val="22"/>
        </w:rPr>
      </w:pPr>
      <w:r w:rsidRPr="00A67D2C">
        <w:rPr>
          <w:rFonts w:ascii="Arial" w:hAnsi="Arial" w:cs="Arial"/>
          <w:sz w:val="22"/>
          <w:szCs w:val="22"/>
        </w:rPr>
        <w:t>Professional Engineers to perform professional engineering (</w:t>
      </w:r>
      <w:r w:rsidRPr="00A67D2C">
        <w:rPr>
          <w:rFonts w:ascii="Arial" w:hAnsi="Arial" w:cs="Arial"/>
          <w:b/>
          <w:sz w:val="22"/>
          <w:szCs w:val="22"/>
        </w:rPr>
        <w:t>Professional Engineers Scheme</w:t>
      </w:r>
      <w:r w:rsidRPr="00A67D2C">
        <w:rPr>
          <w:rFonts w:ascii="Arial" w:hAnsi="Arial" w:cs="Arial"/>
          <w:sz w:val="22"/>
          <w:szCs w:val="22"/>
        </w:rPr>
        <w:t>).</w:t>
      </w:r>
    </w:p>
    <w:p w14:paraId="075D35E0" w14:textId="1F60AD6A" w:rsidR="007B0880" w:rsidRPr="00A67D2C" w:rsidRDefault="007B0880" w:rsidP="007B0880">
      <w:pPr>
        <w:spacing w:after="240"/>
        <w:rPr>
          <w:rFonts w:cs="Arial"/>
          <w:szCs w:val="22"/>
        </w:rPr>
      </w:pPr>
      <w:r w:rsidRPr="00A67D2C">
        <w:rPr>
          <w:rFonts w:cs="Arial"/>
          <w:szCs w:val="22"/>
        </w:rPr>
        <w:t>The following sections will provide an ove</w:t>
      </w:r>
      <w:r w:rsidR="00687919" w:rsidRPr="00A67D2C">
        <w:rPr>
          <w:rFonts w:cs="Arial"/>
          <w:szCs w:val="22"/>
        </w:rPr>
        <w:t xml:space="preserve">rview of the two schemes and explain </w:t>
      </w:r>
      <w:r w:rsidRPr="00A67D2C">
        <w:rPr>
          <w:rFonts w:cs="Arial"/>
          <w:szCs w:val="22"/>
        </w:rPr>
        <w:t>the impact of expanding</w:t>
      </w:r>
      <w:r w:rsidR="00687919" w:rsidRPr="00A67D2C">
        <w:rPr>
          <w:rFonts w:cs="Arial"/>
          <w:szCs w:val="22"/>
        </w:rPr>
        <w:t xml:space="preserve"> them</w:t>
      </w:r>
      <w:r w:rsidRPr="00A67D2C">
        <w:rPr>
          <w:rFonts w:cs="Arial"/>
          <w:szCs w:val="22"/>
        </w:rPr>
        <w:t xml:space="preserve"> to </w:t>
      </w:r>
      <w:r w:rsidR="002A7E59" w:rsidRPr="00A67D2C">
        <w:rPr>
          <w:rFonts w:cs="Arial"/>
          <w:szCs w:val="22"/>
        </w:rPr>
        <w:t>C</w:t>
      </w:r>
      <w:r w:rsidRPr="00A67D2C">
        <w:rPr>
          <w:rFonts w:cs="Arial"/>
          <w:szCs w:val="22"/>
        </w:rPr>
        <w:t xml:space="preserve">lass 3 and 9c </w:t>
      </w:r>
      <w:r w:rsidR="00687919" w:rsidRPr="00A67D2C">
        <w:rPr>
          <w:rFonts w:cs="Arial"/>
          <w:szCs w:val="22"/>
        </w:rPr>
        <w:t xml:space="preserve">buildings </w:t>
      </w:r>
      <w:r w:rsidRPr="00A67D2C">
        <w:rPr>
          <w:rFonts w:cs="Arial"/>
          <w:szCs w:val="22"/>
        </w:rPr>
        <w:t xml:space="preserve">under the proposal. </w:t>
      </w:r>
    </w:p>
    <w:p w14:paraId="181AB883" w14:textId="520ED4B7" w:rsidR="00AB10BF" w:rsidRPr="00A67D2C" w:rsidRDefault="00AB10BF" w:rsidP="00675442">
      <w:pPr>
        <w:pStyle w:val="Heading3"/>
      </w:pPr>
      <w:r w:rsidRPr="00A67D2C">
        <w:t>Compliance Declaration Scheme</w:t>
      </w:r>
    </w:p>
    <w:p w14:paraId="54253562" w14:textId="6AAC9794" w:rsidR="00AB10BF" w:rsidRPr="00A67D2C" w:rsidRDefault="00AB10BF" w:rsidP="00AB10BF">
      <w:pPr>
        <w:spacing w:after="228"/>
        <w:rPr>
          <w:sz w:val="24"/>
          <w:szCs w:val="28"/>
        </w:rPr>
      </w:pPr>
      <w:r w:rsidRPr="00A67D2C">
        <w:t xml:space="preserve">The Compliance Declaration Scheme requires registered design practitioners and registered building practitioners to make declarations that the work they are responsible for complies with the BCA. </w:t>
      </w:r>
    </w:p>
    <w:p w14:paraId="327DC87E" w14:textId="08B2EDE3" w:rsidR="00AB10BF" w:rsidRPr="00A67D2C" w:rsidRDefault="00AB10BF" w:rsidP="00675442">
      <w:pPr>
        <w:pStyle w:val="Heading3"/>
      </w:pPr>
      <w:r w:rsidRPr="00A67D2C">
        <w:t>Regulated designs</w:t>
      </w:r>
    </w:p>
    <w:p w14:paraId="1E816616" w14:textId="412B0233" w:rsidR="00AB10BF" w:rsidRPr="00A67D2C" w:rsidRDefault="00AB10BF" w:rsidP="00AB10BF">
      <w:pPr>
        <w:spacing w:after="228"/>
      </w:pPr>
      <w:r w:rsidRPr="00A67D2C">
        <w:t xml:space="preserve">Under the Compliance Declaration Scheme, the obligations for Design Practitioners to provide compliance declarations only apply for ‘regulated </w:t>
      </w:r>
      <w:proofErr w:type="gramStart"/>
      <w:r w:rsidRPr="00A67D2C">
        <w:t>designs’</w:t>
      </w:r>
      <w:proofErr w:type="gramEnd"/>
      <w:r w:rsidRPr="00A67D2C">
        <w:t xml:space="preserve">. A ‘regulated design’ is a design, including a plan, specification or a report detailing a design that is prepared for a building element, </w:t>
      </w:r>
      <w:r w:rsidRPr="00A67D2C">
        <w:lastRenderedPageBreak/>
        <w:t xml:space="preserve">or for a performance solution, for building work. </w:t>
      </w:r>
      <w:r w:rsidR="00FA1CAC" w:rsidRPr="00A67D2C">
        <w:t>This will be maintained under the proposed expansion</w:t>
      </w:r>
      <w:r w:rsidR="00296653" w:rsidRPr="00A67D2C">
        <w:t xml:space="preserve"> as</w:t>
      </w:r>
      <w:r w:rsidR="00441623" w:rsidRPr="00A67D2C">
        <w:t xml:space="preserve"> detailed below</w:t>
      </w:r>
      <w:r w:rsidR="00FA1CAC" w:rsidRPr="00A67D2C">
        <w:t>.</w:t>
      </w:r>
    </w:p>
    <w:p w14:paraId="65362B70" w14:textId="5E67A04D" w:rsidR="00AB10BF" w:rsidRPr="00A67D2C" w:rsidRDefault="00015AC6" w:rsidP="005155AF">
      <w:pPr>
        <w:spacing w:after="228"/>
        <w:jc w:val="center"/>
        <w:rPr>
          <w:bCs/>
        </w:rPr>
      </w:pPr>
      <w:r w:rsidRPr="00A67D2C">
        <w:rPr>
          <w:bCs/>
          <w:noProof/>
        </w:rPr>
        <w:drawing>
          <wp:inline distT="0" distB="0" distL="0" distR="0" wp14:anchorId="50440AEA" wp14:editId="2BD68269">
            <wp:extent cx="5036997" cy="2176894"/>
            <wp:effectExtent l="0" t="0" r="0" b="0"/>
            <wp:docPr id="9" name="Picture 9" descr="This image is showing that regulated designs are prepared for performance solutions or building elements including fire safety systems, load bearing components, building enclosure, waterproofing, mechanical/plumbing/electrical services required by the BC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image is showing that regulated designs are prepared for performance solutions or building elements including fire safety systems, load bearing components, building enclosure, waterproofing, mechanical/plumbing/electrical services required by the BCA.&#10;"/>
                    <pic:cNvPicPr/>
                  </pic:nvPicPr>
                  <pic:blipFill>
                    <a:blip r:embed="rId21"/>
                    <a:stretch>
                      <a:fillRect/>
                    </a:stretch>
                  </pic:blipFill>
                  <pic:spPr>
                    <a:xfrm>
                      <a:off x="0" y="0"/>
                      <a:ext cx="5047266" cy="2181332"/>
                    </a:xfrm>
                    <a:prstGeom prst="rect">
                      <a:avLst/>
                    </a:prstGeom>
                  </pic:spPr>
                </pic:pic>
              </a:graphicData>
            </a:graphic>
          </wp:inline>
        </w:drawing>
      </w:r>
    </w:p>
    <w:p w14:paraId="6A2D5288" w14:textId="391D5BF9" w:rsidR="00AB10BF" w:rsidRPr="00A67D2C" w:rsidRDefault="00AB10BF" w:rsidP="00AB10BF">
      <w:pPr>
        <w:spacing w:after="228"/>
        <w:rPr>
          <w:rFonts w:cs="Arial"/>
        </w:rPr>
      </w:pPr>
      <w:r w:rsidRPr="00A67D2C">
        <w:rPr>
          <w:rFonts w:cs="Arial"/>
        </w:rPr>
        <w:t>Designs for building elements are important as they are more likely to have a greater impact on the safety and proper construction of a building.</w:t>
      </w:r>
      <w:r w:rsidR="007D012E" w:rsidRPr="00A67D2C">
        <w:rPr>
          <w:rFonts w:cs="Arial"/>
        </w:rPr>
        <w:t xml:space="preserve"> </w:t>
      </w:r>
      <w:r w:rsidRPr="00A67D2C">
        <w:rPr>
          <w:rFonts w:cs="Arial"/>
        </w:rPr>
        <w:t xml:space="preserve">They are also the components where major defects have been recorded in residential and mixed class buildings. </w:t>
      </w:r>
    </w:p>
    <w:p w14:paraId="0F285B8F" w14:textId="575682EB" w:rsidR="00BA7A7F" w:rsidRPr="00A67D2C" w:rsidRDefault="00AB10BF" w:rsidP="00BA7A7F">
      <w:pPr>
        <w:spacing w:after="228"/>
        <w:rPr>
          <w:rFonts w:cs="Arial"/>
        </w:rPr>
      </w:pPr>
      <w:r w:rsidRPr="00A67D2C">
        <w:rPr>
          <w:rFonts w:cs="Arial"/>
        </w:rPr>
        <w:t xml:space="preserve">A performance solution is one of two pathways of achieving compliance with the BCA. While the bespoke nature of a performance solution enables flexibility and innovation, it also requires careful and detailed assessment so that the building solution can meet the performance requirements of the BCA. Extending the operation of the reforms to designs for performance solutions ensures they </w:t>
      </w:r>
      <w:r w:rsidR="00BA7A7F" w:rsidRPr="00A67D2C">
        <w:rPr>
          <w:rFonts w:cs="Arial"/>
        </w:rPr>
        <w:t>are properly documented and are a reliable method of compliance.</w:t>
      </w:r>
    </w:p>
    <w:p w14:paraId="38425213" w14:textId="0858B702" w:rsidR="003D6505" w:rsidRPr="00A67D2C" w:rsidRDefault="003D6505" w:rsidP="00675442">
      <w:pPr>
        <w:pStyle w:val="Heading3"/>
      </w:pPr>
      <w:r w:rsidRPr="00A67D2C">
        <w:t>Design Practitioner</w:t>
      </w:r>
      <w:r w:rsidR="00581F31" w:rsidRPr="00A67D2C">
        <w:t>: role and responsibilities</w:t>
      </w:r>
    </w:p>
    <w:p w14:paraId="0B9A64E3" w14:textId="2334A8D4" w:rsidR="003469F4" w:rsidRPr="00A67D2C" w:rsidRDefault="003D6505" w:rsidP="003D6505">
      <w:pPr>
        <w:spacing w:after="228"/>
        <w:rPr>
          <w:rFonts w:cs="Arial"/>
        </w:rPr>
      </w:pPr>
      <w:r w:rsidRPr="00A67D2C">
        <w:rPr>
          <w:rFonts w:cs="Arial"/>
        </w:rPr>
        <w:t xml:space="preserve">Design practitioners’ obligations centre around regulated designs, meaning these critical elements of the building must be designed by practitioners who have gained registration by demonstrating they have the qualification, skills, knowledge and experience in their area of expertise. Those designs, before they can be provided for use for building work, must be declared, with the registered design practitioner providing a Design Compliance Declaration that the design they have prepared, supervised or coordinated, complies with the BCA. </w:t>
      </w:r>
    </w:p>
    <w:p w14:paraId="457BD29F" w14:textId="62D050B9" w:rsidR="00A0484E" w:rsidRPr="00A67D2C" w:rsidRDefault="003D6505" w:rsidP="003D6505">
      <w:pPr>
        <w:spacing w:after="228"/>
        <w:rPr>
          <w:rFonts w:cs="Arial"/>
        </w:rPr>
      </w:pPr>
      <w:r w:rsidRPr="00A67D2C">
        <w:rPr>
          <w:rFonts w:cs="Arial"/>
        </w:rPr>
        <w:t xml:space="preserve">The design practitioner is also required to integrate their design with other designs and relevant building work. </w:t>
      </w:r>
      <w:r w:rsidR="00300119" w:rsidRPr="00A67D2C">
        <w:rPr>
          <w:rFonts w:cs="Arial"/>
        </w:rPr>
        <w:t xml:space="preserve">This means the design practitioner will need to </w:t>
      </w:r>
      <w:r w:rsidR="008D46C2" w:rsidRPr="00A67D2C">
        <w:rPr>
          <w:rFonts w:cs="Arial"/>
        </w:rPr>
        <w:t xml:space="preserve">actively </w:t>
      </w:r>
      <w:r w:rsidR="00300119" w:rsidRPr="00A67D2C">
        <w:rPr>
          <w:rFonts w:cs="Arial"/>
        </w:rPr>
        <w:t>co</w:t>
      </w:r>
      <w:r w:rsidR="00D3283B" w:rsidRPr="00A67D2C">
        <w:rPr>
          <w:rFonts w:cs="Arial"/>
        </w:rPr>
        <w:t xml:space="preserve">nsult and work with design </w:t>
      </w:r>
      <w:r w:rsidR="00911166" w:rsidRPr="00A67D2C">
        <w:rPr>
          <w:rFonts w:cs="Arial"/>
        </w:rPr>
        <w:t xml:space="preserve">practitioners </w:t>
      </w:r>
      <w:r w:rsidR="0026751A" w:rsidRPr="00A67D2C">
        <w:rPr>
          <w:rFonts w:cs="Arial"/>
        </w:rPr>
        <w:t xml:space="preserve">from other disciplines </w:t>
      </w:r>
      <w:r w:rsidR="00BE0960" w:rsidRPr="00A67D2C">
        <w:rPr>
          <w:rFonts w:cs="Arial"/>
        </w:rPr>
        <w:t>to</w:t>
      </w:r>
      <w:r w:rsidR="005F71E2" w:rsidRPr="00A67D2C">
        <w:rPr>
          <w:rFonts w:cs="Arial"/>
        </w:rPr>
        <w:t xml:space="preserve"> factor in </w:t>
      </w:r>
      <w:r w:rsidR="002519EB" w:rsidRPr="00A67D2C">
        <w:rPr>
          <w:rFonts w:cs="Arial"/>
        </w:rPr>
        <w:t>all relevant considerations</w:t>
      </w:r>
      <w:r w:rsidR="00D3283B" w:rsidRPr="00A67D2C">
        <w:rPr>
          <w:rFonts w:cs="Arial"/>
        </w:rPr>
        <w:t xml:space="preserve"> </w:t>
      </w:r>
      <w:r w:rsidR="00911166" w:rsidRPr="00A67D2C">
        <w:rPr>
          <w:rFonts w:cs="Arial"/>
        </w:rPr>
        <w:t>in developing their design</w:t>
      </w:r>
      <w:r w:rsidR="002519EB" w:rsidRPr="00A67D2C">
        <w:rPr>
          <w:rFonts w:cs="Arial"/>
        </w:rPr>
        <w:t xml:space="preserve">. For example, a modern façade system may include architectural, structural and mechanical elements. The respective designers would therefore collaborate in the development of the façade system. </w:t>
      </w:r>
      <w:r w:rsidR="00DA352C" w:rsidRPr="00A67D2C">
        <w:rPr>
          <w:rFonts w:cs="Arial"/>
        </w:rPr>
        <w:t xml:space="preserve">Each design practitioner would make a </w:t>
      </w:r>
      <w:r w:rsidR="00AE21DF" w:rsidRPr="00A67D2C">
        <w:rPr>
          <w:rFonts w:cs="Arial"/>
        </w:rPr>
        <w:t>D</w:t>
      </w:r>
      <w:r w:rsidR="00DA352C" w:rsidRPr="00A67D2C">
        <w:rPr>
          <w:rFonts w:cs="Arial"/>
        </w:rPr>
        <w:t xml:space="preserve">esign </w:t>
      </w:r>
      <w:r w:rsidR="00AE21DF" w:rsidRPr="00A67D2C">
        <w:rPr>
          <w:rFonts w:cs="Arial"/>
        </w:rPr>
        <w:t>C</w:t>
      </w:r>
      <w:r w:rsidR="00DA352C" w:rsidRPr="00A67D2C">
        <w:rPr>
          <w:rFonts w:cs="Arial"/>
        </w:rPr>
        <w:t xml:space="preserve">ompliance </w:t>
      </w:r>
      <w:r w:rsidR="00AE21DF" w:rsidRPr="00A67D2C">
        <w:rPr>
          <w:rFonts w:cs="Arial"/>
        </w:rPr>
        <w:t>D</w:t>
      </w:r>
      <w:r w:rsidR="00DA352C" w:rsidRPr="00A67D2C">
        <w:rPr>
          <w:rFonts w:cs="Arial"/>
        </w:rPr>
        <w:t>e</w:t>
      </w:r>
      <w:r w:rsidR="00250512" w:rsidRPr="00A67D2C">
        <w:rPr>
          <w:rFonts w:cs="Arial"/>
        </w:rPr>
        <w:t>claration for their work and note on the declaration that they</w:t>
      </w:r>
      <w:r w:rsidR="003E7D09" w:rsidRPr="00A67D2C">
        <w:rPr>
          <w:rFonts w:cs="Arial"/>
        </w:rPr>
        <w:t xml:space="preserve"> have integrated the design with the relevant designs</w:t>
      </w:r>
      <w:r w:rsidR="000E38D4" w:rsidRPr="00A67D2C">
        <w:rPr>
          <w:rFonts w:cs="Arial"/>
        </w:rPr>
        <w:t xml:space="preserve"> of </w:t>
      </w:r>
      <w:r w:rsidR="000E38D4" w:rsidRPr="00A67D2C">
        <w:rPr>
          <w:rFonts w:cs="Arial"/>
        </w:rPr>
        <w:lastRenderedPageBreak/>
        <w:t>the other specialist designers</w:t>
      </w:r>
      <w:r w:rsidR="003E7D09" w:rsidRPr="00A67D2C">
        <w:rPr>
          <w:rFonts w:cs="Arial"/>
        </w:rPr>
        <w:t xml:space="preserve">. </w:t>
      </w:r>
      <w:r w:rsidRPr="00A67D2C">
        <w:rPr>
          <w:rFonts w:cs="Arial"/>
        </w:rPr>
        <w:t xml:space="preserve">The integration requirement is critical to ensure that designs are not prepared in siloes and that building design is holistic. </w:t>
      </w:r>
    </w:p>
    <w:p w14:paraId="0A33E37D" w14:textId="37C2D084" w:rsidR="003D6505" w:rsidRPr="00A67D2C" w:rsidRDefault="003D6505" w:rsidP="003D6505">
      <w:pPr>
        <w:spacing w:after="228"/>
        <w:rPr>
          <w:rFonts w:cs="Arial"/>
        </w:rPr>
      </w:pPr>
      <w:r w:rsidRPr="00A67D2C">
        <w:rPr>
          <w:rFonts w:cs="Arial"/>
        </w:rPr>
        <w:t xml:space="preserve">Without these aspects being fulfilled, </w:t>
      </w:r>
      <w:r w:rsidR="00587339" w:rsidRPr="00A67D2C">
        <w:rPr>
          <w:rFonts w:cs="Arial"/>
        </w:rPr>
        <w:t>resulting in a</w:t>
      </w:r>
      <w:r w:rsidRPr="00A67D2C">
        <w:rPr>
          <w:rFonts w:cs="Arial"/>
        </w:rPr>
        <w:t xml:space="preserve"> Design Compliance Declaration </w:t>
      </w:r>
      <w:r w:rsidR="00587339" w:rsidRPr="00A67D2C">
        <w:rPr>
          <w:rFonts w:cs="Arial"/>
        </w:rPr>
        <w:t xml:space="preserve">that </w:t>
      </w:r>
      <w:r w:rsidRPr="00A67D2C">
        <w:rPr>
          <w:rFonts w:cs="Arial"/>
        </w:rPr>
        <w:t xml:space="preserve">states that the design is BCA compliant and integrates relevant design and building work, the building practitioner risks committing an offence if they rely upon the design for building work. </w:t>
      </w:r>
    </w:p>
    <w:p w14:paraId="03AAE451" w14:textId="2D67A427" w:rsidR="003D6505" w:rsidRPr="00A67D2C" w:rsidRDefault="003D6505" w:rsidP="003D6505">
      <w:pPr>
        <w:spacing w:after="228"/>
        <w:rPr>
          <w:rFonts w:cs="Arial"/>
        </w:rPr>
      </w:pPr>
      <w:r w:rsidRPr="00A67D2C">
        <w:rPr>
          <w:rFonts w:cs="Arial"/>
        </w:rPr>
        <w:t xml:space="preserve">The building practitioner cannot commence building work without the declared regulated designs, which must be lodged by the building practitioner on the NSW Planning Portal before work commences. Likewise, if there is a variation to a building element or performance solution, the variation needs to be designed and declared by a registered design practitioner. The building practitioner must upload the varied design and declaration within a day of the work commencing or else building work will need to stop. </w:t>
      </w:r>
    </w:p>
    <w:p w14:paraId="62C204FA" w14:textId="1EABC4DE" w:rsidR="00064809" w:rsidRPr="00A67D2C" w:rsidRDefault="003D6505" w:rsidP="003D6505">
      <w:pPr>
        <w:spacing w:after="228"/>
        <w:rPr>
          <w:rFonts w:cs="Arial"/>
        </w:rPr>
      </w:pPr>
      <w:r w:rsidRPr="00A67D2C">
        <w:rPr>
          <w:rFonts w:cs="Arial"/>
        </w:rPr>
        <w:t xml:space="preserve">The lodgement on the </w:t>
      </w:r>
      <w:r w:rsidR="00D5158E" w:rsidRPr="00A67D2C">
        <w:rPr>
          <w:rFonts w:cs="Arial"/>
        </w:rPr>
        <w:t>NSW</w:t>
      </w:r>
      <w:r w:rsidRPr="00A67D2C">
        <w:rPr>
          <w:rFonts w:cs="Arial"/>
        </w:rPr>
        <w:t xml:space="preserve"> Planning Portal makes the designs available to the regulator for audit. This means that the regulator can check that practitioners are complying with their obligations and can audit the designs to ensure that they comply with the BCA. The design audits also allow the regulator to determine areas where there are failings of individual practitioners or systemic failures of a particular class. </w:t>
      </w:r>
    </w:p>
    <w:p w14:paraId="4E05A9DA" w14:textId="59596B54" w:rsidR="003D6505" w:rsidRPr="00A67D2C" w:rsidRDefault="003D6505" w:rsidP="003D6505">
      <w:pPr>
        <w:spacing w:after="228"/>
        <w:rPr>
          <w:rFonts w:cs="Arial"/>
        </w:rPr>
      </w:pPr>
      <w:r w:rsidRPr="00A67D2C">
        <w:rPr>
          <w:rFonts w:cs="Arial"/>
        </w:rPr>
        <w:t xml:space="preserve">The DBP Act provides the regulator with proactive powers to issue a </w:t>
      </w:r>
      <w:r w:rsidR="00F61F49" w:rsidRPr="00A67D2C">
        <w:rPr>
          <w:rFonts w:cs="Arial"/>
        </w:rPr>
        <w:t>s</w:t>
      </w:r>
      <w:r w:rsidRPr="00A67D2C">
        <w:rPr>
          <w:rFonts w:cs="Arial"/>
        </w:rPr>
        <w:t xml:space="preserve">top </w:t>
      </w:r>
      <w:r w:rsidR="00F61F49" w:rsidRPr="00A67D2C">
        <w:rPr>
          <w:rFonts w:cs="Arial"/>
        </w:rPr>
        <w:t>w</w:t>
      </w:r>
      <w:r w:rsidRPr="00A67D2C">
        <w:rPr>
          <w:rFonts w:cs="Arial"/>
        </w:rPr>
        <w:t xml:space="preserve">ork </w:t>
      </w:r>
      <w:r w:rsidR="00F61F49" w:rsidRPr="00A67D2C">
        <w:rPr>
          <w:rFonts w:cs="Arial"/>
        </w:rPr>
        <w:t>o</w:t>
      </w:r>
      <w:r w:rsidRPr="00A67D2C">
        <w:rPr>
          <w:rFonts w:cs="Arial"/>
        </w:rPr>
        <w:t xml:space="preserve">rder if a design audit determines non-compliant work could result in significant harm or loss. There are also powers to mandate education, accept undertakings, issue warnings, issue penalty notices, prosecute offences, apply to the Court for an order to remedy or restrain breaches and powers to conduct investigations. </w:t>
      </w:r>
      <w:r w:rsidR="00117A9B" w:rsidRPr="00A67D2C">
        <w:rPr>
          <w:rFonts w:cs="Arial"/>
        </w:rPr>
        <w:t xml:space="preserve">There are also </w:t>
      </w:r>
      <w:r w:rsidR="00225A2D" w:rsidRPr="00A67D2C">
        <w:rPr>
          <w:rFonts w:cs="Arial"/>
        </w:rPr>
        <w:t xml:space="preserve">disciplinary powers </w:t>
      </w:r>
      <w:r w:rsidR="00F511C1" w:rsidRPr="00A67D2C">
        <w:rPr>
          <w:rFonts w:cs="Arial"/>
        </w:rPr>
        <w:t xml:space="preserve">available </w:t>
      </w:r>
      <w:r w:rsidR="00AA1F25" w:rsidRPr="00A67D2C">
        <w:rPr>
          <w:rFonts w:cs="Arial"/>
        </w:rPr>
        <w:t>for</w:t>
      </w:r>
      <w:r w:rsidR="00F511C1" w:rsidRPr="00A67D2C">
        <w:rPr>
          <w:rFonts w:cs="Arial"/>
        </w:rPr>
        <w:t xml:space="preserve"> use </w:t>
      </w:r>
      <w:r w:rsidR="00225A2D" w:rsidRPr="00A67D2C">
        <w:rPr>
          <w:rFonts w:cs="Arial"/>
        </w:rPr>
        <w:t>a</w:t>
      </w:r>
      <w:r w:rsidR="00F511C1" w:rsidRPr="00A67D2C">
        <w:rPr>
          <w:rFonts w:cs="Arial"/>
        </w:rPr>
        <w:t>gainst individual practitioners</w:t>
      </w:r>
      <w:r w:rsidR="00AA1F25" w:rsidRPr="00A67D2C">
        <w:rPr>
          <w:rFonts w:cs="Arial"/>
        </w:rPr>
        <w:t xml:space="preserve">, including </w:t>
      </w:r>
      <w:r w:rsidR="0060054F" w:rsidRPr="00A67D2C">
        <w:rPr>
          <w:rFonts w:cs="Arial"/>
        </w:rPr>
        <w:t xml:space="preserve">cancellation of </w:t>
      </w:r>
      <w:r w:rsidR="005908F2" w:rsidRPr="00A67D2C">
        <w:rPr>
          <w:rFonts w:cs="Arial"/>
        </w:rPr>
        <w:t xml:space="preserve">registration. </w:t>
      </w:r>
    </w:p>
    <w:p w14:paraId="059DEACF" w14:textId="474B073F" w:rsidR="000976CC" w:rsidRPr="00A67D2C" w:rsidRDefault="00440465" w:rsidP="003D6505">
      <w:pPr>
        <w:spacing w:after="228"/>
        <w:rPr>
          <w:rFonts w:cs="Arial"/>
        </w:rPr>
      </w:pPr>
      <w:r w:rsidRPr="00A67D2C">
        <w:rPr>
          <w:rFonts w:cs="Arial"/>
        </w:rPr>
        <w:t xml:space="preserve">Each design is stamped with the details of the design practitioner who prepared the design and </w:t>
      </w:r>
      <w:r w:rsidR="00316C68" w:rsidRPr="00A67D2C">
        <w:rPr>
          <w:rFonts w:cs="Arial"/>
        </w:rPr>
        <w:t xml:space="preserve">is catalogued </w:t>
      </w:r>
      <w:r w:rsidR="005908F2" w:rsidRPr="00A67D2C">
        <w:rPr>
          <w:rFonts w:cs="Arial"/>
        </w:rPr>
        <w:t xml:space="preserve">within the </w:t>
      </w:r>
      <w:r w:rsidR="00D5158E" w:rsidRPr="00A67D2C">
        <w:rPr>
          <w:rFonts w:cs="Arial"/>
        </w:rPr>
        <w:t xml:space="preserve">NSW </w:t>
      </w:r>
      <w:r w:rsidR="005908F2" w:rsidRPr="00A67D2C">
        <w:rPr>
          <w:rFonts w:cs="Arial"/>
        </w:rPr>
        <w:t xml:space="preserve">Planning Portal </w:t>
      </w:r>
      <w:r w:rsidR="00316C68" w:rsidRPr="00A67D2C">
        <w:rPr>
          <w:rFonts w:cs="Arial"/>
        </w:rPr>
        <w:t xml:space="preserve">against that practitioner. </w:t>
      </w:r>
      <w:r w:rsidR="005908F2" w:rsidRPr="00A67D2C">
        <w:rPr>
          <w:rFonts w:cs="Arial"/>
        </w:rPr>
        <w:t xml:space="preserve">If there are shortcomings detected in a practitioner’s designs, </w:t>
      </w:r>
      <w:r w:rsidR="004C3D2F" w:rsidRPr="00A67D2C">
        <w:rPr>
          <w:rFonts w:cs="Arial"/>
        </w:rPr>
        <w:t xml:space="preserve">the regulator can call up other designs prepared by the practitioner. The scheme </w:t>
      </w:r>
      <w:r w:rsidR="00E45026" w:rsidRPr="00A67D2C">
        <w:rPr>
          <w:rFonts w:cs="Arial"/>
        </w:rPr>
        <w:t>utilises</w:t>
      </w:r>
      <w:r w:rsidR="004C3D2F" w:rsidRPr="00A67D2C">
        <w:rPr>
          <w:rFonts w:cs="Arial"/>
        </w:rPr>
        <w:t xml:space="preserve"> data to </w:t>
      </w:r>
      <w:r w:rsidR="00B90F22" w:rsidRPr="00A67D2C">
        <w:rPr>
          <w:rFonts w:cs="Arial"/>
        </w:rPr>
        <w:t>ensure that defects are detected early and can be prevented.</w:t>
      </w:r>
      <w:r w:rsidR="00316C68" w:rsidRPr="00A67D2C">
        <w:rPr>
          <w:rFonts w:cs="Arial"/>
        </w:rPr>
        <w:t xml:space="preserve"> </w:t>
      </w:r>
      <w:r w:rsidR="000976CC" w:rsidRPr="00A67D2C">
        <w:rPr>
          <w:rFonts w:cs="Arial"/>
        </w:rPr>
        <w:t xml:space="preserve">Expanding the reforms to further building classes will mean that there </w:t>
      </w:r>
      <w:r w:rsidR="00B444AB" w:rsidRPr="00A67D2C">
        <w:rPr>
          <w:rFonts w:cs="Arial"/>
        </w:rPr>
        <w:t>will be</w:t>
      </w:r>
      <w:r w:rsidR="000976CC" w:rsidRPr="00A67D2C">
        <w:rPr>
          <w:rFonts w:cs="Arial"/>
        </w:rPr>
        <w:t xml:space="preserve"> a greater amount of data to detect </w:t>
      </w:r>
      <w:r w:rsidR="009E3F7D" w:rsidRPr="00A67D2C">
        <w:rPr>
          <w:rFonts w:cs="Arial"/>
        </w:rPr>
        <w:t xml:space="preserve">practitioners not meeting the required standards </w:t>
      </w:r>
      <w:proofErr w:type="gramStart"/>
      <w:r w:rsidR="009E3F7D" w:rsidRPr="00A67D2C">
        <w:rPr>
          <w:rFonts w:cs="Arial"/>
        </w:rPr>
        <w:t>and also</w:t>
      </w:r>
      <w:proofErr w:type="gramEnd"/>
      <w:r w:rsidR="009E3F7D" w:rsidRPr="00A67D2C">
        <w:rPr>
          <w:rFonts w:cs="Arial"/>
        </w:rPr>
        <w:t xml:space="preserve"> ensuring that practitioners who do not meet the standard are not </w:t>
      </w:r>
      <w:r w:rsidR="008B2EB2" w:rsidRPr="00A67D2C">
        <w:rPr>
          <w:rFonts w:cs="Arial"/>
        </w:rPr>
        <w:t xml:space="preserve">working on other buildings. </w:t>
      </w:r>
    </w:p>
    <w:p w14:paraId="50C9EB93" w14:textId="1FA32982" w:rsidR="009C7782" w:rsidRPr="00A67D2C" w:rsidRDefault="003F31F1" w:rsidP="003D6505">
      <w:pPr>
        <w:spacing w:after="228"/>
        <w:rPr>
          <w:rFonts w:cs="Arial"/>
        </w:rPr>
      </w:pPr>
      <w:r w:rsidRPr="00A67D2C">
        <w:rPr>
          <w:rFonts w:cs="Arial"/>
        </w:rPr>
        <w:t xml:space="preserve">Design audits </w:t>
      </w:r>
      <w:r w:rsidR="00AF0822" w:rsidRPr="00A67D2C">
        <w:rPr>
          <w:rFonts w:cs="Arial"/>
        </w:rPr>
        <w:t>carri</w:t>
      </w:r>
      <w:r w:rsidR="004D586C" w:rsidRPr="00A67D2C">
        <w:rPr>
          <w:rFonts w:cs="Arial"/>
        </w:rPr>
        <w:t xml:space="preserve">ed out by the </w:t>
      </w:r>
      <w:r w:rsidR="00D7235F" w:rsidRPr="00A67D2C">
        <w:rPr>
          <w:rFonts w:cs="Arial"/>
        </w:rPr>
        <w:t xml:space="preserve">Department’s </w:t>
      </w:r>
      <w:r w:rsidR="00900947" w:rsidRPr="00A67D2C">
        <w:rPr>
          <w:rFonts w:cs="Arial"/>
        </w:rPr>
        <w:t>DBP audit team</w:t>
      </w:r>
      <w:r w:rsidR="00127EDE" w:rsidRPr="00A67D2C">
        <w:rPr>
          <w:rFonts w:cs="Arial"/>
        </w:rPr>
        <w:t xml:space="preserve"> </w:t>
      </w:r>
      <w:r w:rsidR="006A0D24" w:rsidRPr="00A67D2C">
        <w:rPr>
          <w:rFonts w:cs="Arial"/>
        </w:rPr>
        <w:t xml:space="preserve">up </w:t>
      </w:r>
      <w:r w:rsidR="00127EDE" w:rsidRPr="00A67D2C">
        <w:rPr>
          <w:rFonts w:cs="Arial"/>
        </w:rPr>
        <w:t xml:space="preserve">to </w:t>
      </w:r>
      <w:r w:rsidR="00F36289" w:rsidRPr="00A67D2C">
        <w:rPr>
          <w:rFonts w:cs="Arial"/>
        </w:rPr>
        <w:t>May 2022</w:t>
      </w:r>
      <w:r w:rsidR="00900947" w:rsidRPr="00A67D2C">
        <w:rPr>
          <w:rFonts w:cs="Arial"/>
        </w:rPr>
        <w:t xml:space="preserve"> </w:t>
      </w:r>
      <w:r w:rsidR="00637B78" w:rsidRPr="00A67D2C">
        <w:rPr>
          <w:rFonts w:cs="Arial"/>
        </w:rPr>
        <w:t xml:space="preserve">found that </w:t>
      </w:r>
      <w:r w:rsidR="00A20C37" w:rsidRPr="00A67D2C">
        <w:rPr>
          <w:rFonts w:cs="Arial"/>
        </w:rPr>
        <w:t xml:space="preserve">in 8 out </w:t>
      </w:r>
      <w:r w:rsidR="002D7113" w:rsidRPr="00A67D2C">
        <w:rPr>
          <w:rFonts w:cs="Arial"/>
        </w:rPr>
        <w:t xml:space="preserve">of </w:t>
      </w:r>
      <w:r w:rsidR="00A20C37" w:rsidRPr="00A67D2C">
        <w:rPr>
          <w:rFonts w:cs="Arial"/>
        </w:rPr>
        <w:t xml:space="preserve">15 occasions, </w:t>
      </w:r>
      <w:r w:rsidR="00946B35" w:rsidRPr="00A67D2C">
        <w:rPr>
          <w:rFonts w:cs="Arial"/>
        </w:rPr>
        <w:t xml:space="preserve">the registered design practitioner had failed to appropriately </w:t>
      </w:r>
      <w:r w:rsidR="00A20C37" w:rsidRPr="00A67D2C">
        <w:rPr>
          <w:rFonts w:cs="Arial"/>
        </w:rPr>
        <w:t>integrate</w:t>
      </w:r>
      <w:r w:rsidR="00946B35" w:rsidRPr="00A67D2C">
        <w:rPr>
          <w:rFonts w:cs="Arial"/>
        </w:rPr>
        <w:t xml:space="preserve"> relevant </w:t>
      </w:r>
      <w:r w:rsidR="00A20C37" w:rsidRPr="00A67D2C">
        <w:rPr>
          <w:rFonts w:cs="Arial"/>
        </w:rPr>
        <w:t xml:space="preserve">designs. </w:t>
      </w:r>
      <w:r w:rsidR="00946B35" w:rsidRPr="00A67D2C">
        <w:rPr>
          <w:rFonts w:cs="Arial"/>
        </w:rPr>
        <w:t>Four</w:t>
      </w:r>
      <w:r w:rsidR="00C65D39" w:rsidRPr="00A67D2C">
        <w:rPr>
          <w:rFonts w:cs="Arial"/>
        </w:rPr>
        <w:t xml:space="preserve"> audits also detected </w:t>
      </w:r>
      <w:r w:rsidR="00946B35" w:rsidRPr="00A67D2C">
        <w:rPr>
          <w:rFonts w:cs="Arial"/>
        </w:rPr>
        <w:t xml:space="preserve">non-compliance with the BCA and compliance with </w:t>
      </w:r>
      <w:r w:rsidR="004C6DF1" w:rsidRPr="00A67D2C">
        <w:rPr>
          <w:rFonts w:cs="Arial"/>
        </w:rPr>
        <w:t xml:space="preserve">old versions of the BCA. The </w:t>
      </w:r>
      <w:r w:rsidR="00266245" w:rsidRPr="00A67D2C">
        <w:rPr>
          <w:rFonts w:cs="Arial"/>
        </w:rPr>
        <w:t>proactive</w:t>
      </w:r>
      <w:r w:rsidR="004C6DF1" w:rsidRPr="00A67D2C">
        <w:rPr>
          <w:rFonts w:cs="Arial"/>
        </w:rPr>
        <w:t xml:space="preserve"> detection of these </w:t>
      </w:r>
      <w:r w:rsidR="00266245" w:rsidRPr="00A67D2C">
        <w:rPr>
          <w:rFonts w:cs="Arial"/>
        </w:rPr>
        <w:t xml:space="preserve">issues at the design phase </w:t>
      </w:r>
      <w:r w:rsidR="00313274" w:rsidRPr="00A67D2C">
        <w:rPr>
          <w:rFonts w:cs="Arial"/>
        </w:rPr>
        <w:t xml:space="preserve">means </w:t>
      </w:r>
      <w:r w:rsidR="006F5BA5" w:rsidRPr="00A67D2C">
        <w:rPr>
          <w:rFonts w:cs="Arial"/>
        </w:rPr>
        <w:t xml:space="preserve">they can be </w:t>
      </w:r>
      <w:r w:rsidR="006F5BA5" w:rsidRPr="00A67D2C">
        <w:rPr>
          <w:rFonts w:cs="Arial"/>
        </w:rPr>
        <w:lastRenderedPageBreak/>
        <w:t xml:space="preserve">remedied by those responsible before the works are completed. </w:t>
      </w:r>
      <w:r w:rsidR="00786311" w:rsidRPr="00A67D2C">
        <w:rPr>
          <w:rFonts w:cs="Arial"/>
        </w:rPr>
        <w:t xml:space="preserve">Early detection of </w:t>
      </w:r>
      <w:r w:rsidR="00FD36EF" w:rsidRPr="00A67D2C">
        <w:rPr>
          <w:rFonts w:cs="Arial"/>
        </w:rPr>
        <w:t xml:space="preserve">non-compliant design means </w:t>
      </w:r>
      <w:r w:rsidR="00313274" w:rsidRPr="00A67D2C">
        <w:rPr>
          <w:rFonts w:cs="Arial"/>
        </w:rPr>
        <w:t>non-compliant</w:t>
      </w:r>
      <w:r w:rsidR="00266245" w:rsidRPr="00A67D2C">
        <w:rPr>
          <w:rFonts w:cs="Arial"/>
        </w:rPr>
        <w:t xml:space="preserve"> building services, </w:t>
      </w:r>
      <w:r w:rsidR="004C6DF1" w:rsidRPr="00A67D2C">
        <w:rPr>
          <w:rFonts w:cs="Arial"/>
        </w:rPr>
        <w:t>waterproofing</w:t>
      </w:r>
      <w:r w:rsidR="00266245" w:rsidRPr="00A67D2C">
        <w:rPr>
          <w:rFonts w:cs="Arial"/>
        </w:rPr>
        <w:t>, drainage</w:t>
      </w:r>
      <w:r w:rsidR="004C6DF1" w:rsidRPr="00A67D2C">
        <w:rPr>
          <w:rFonts w:cs="Arial"/>
        </w:rPr>
        <w:t xml:space="preserve"> and fire system</w:t>
      </w:r>
      <w:r w:rsidR="007F7396" w:rsidRPr="00A67D2C">
        <w:rPr>
          <w:rFonts w:cs="Arial"/>
        </w:rPr>
        <w:t>s</w:t>
      </w:r>
      <w:r w:rsidR="00313274" w:rsidRPr="00A67D2C">
        <w:rPr>
          <w:rFonts w:cs="Arial"/>
        </w:rPr>
        <w:t xml:space="preserve">, which by their nature would otherwise be latent defects, </w:t>
      </w:r>
      <w:r w:rsidR="00480CEF" w:rsidRPr="00A67D2C">
        <w:rPr>
          <w:rFonts w:cs="Arial"/>
        </w:rPr>
        <w:t xml:space="preserve">can be fixed rather than </w:t>
      </w:r>
      <w:r w:rsidR="007F7396" w:rsidRPr="00A67D2C">
        <w:rPr>
          <w:rFonts w:cs="Arial"/>
        </w:rPr>
        <w:t>risking</w:t>
      </w:r>
      <w:r w:rsidR="00543783" w:rsidRPr="00A67D2C">
        <w:rPr>
          <w:rFonts w:cs="Arial"/>
        </w:rPr>
        <w:t xml:space="preserve"> </w:t>
      </w:r>
      <w:r w:rsidR="00F8733A" w:rsidRPr="00A67D2C">
        <w:rPr>
          <w:rFonts w:cs="Arial"/>
        </w:rPr>
        <w:t xml:space="preserve">future loss or damage. </w:t>
      </w:r>
      <w:r w:rsidR="00140C58" w:rsidRPr="00A67D2C">
        <w:rPr>
          <w:rFonts w:cs="Arial"/>
        </w:rPr>
        <w:t xml:space="preserve">It </w:t>
      </w:r>
      <w:r w:rsidR="00B74A40" w:rsidRPr="00A67D2C">
        <w:rPr>
          <w:rFonts w:cs="Arial"/>
        </w:rPr>
        <w:t>also reduces the likelihood that the responsible practitioner will repeat the mistake</w:t>
      </w:r>
      <w:r w:rsidR="0063426C" w:rsidRPr="00A67D2C">
        <w:rPr>
          <w:rFonts w:cs="Arial"/>
        </w:rPr>
        <w:t xml:space="preserve"> on another project</w:t>
      </w:r>
      <w:r w:rsidR="00B74A40" w:rsidRPr="00A67D2C">
        <w:rPr>
          <w:rFonts w:cs="Arial"/>
        </w:rPr>
        <w:t xml:space="preserve">. </w:t>
      </w:r>
    </w:p>
    <w:p w14:paraId="551BDC72" w14:textId="3B11B0F1" w:rsidR="005E2AD4" w:rsidRPr="00A67D2C" w:rsidRDefault="003D6505" w:rsidP="003D6505">
      <w:pPr>
        <w:spacing w:after="228"/>
        <w:rPr>
          <w:rFonts w:ascii="ArialMT" w:eastAsia="Calibri" w:hAnsi="ArialMT"/>
          <w:szCs w:val="22"/>
          <w:lang w:eastAsia="en-AU"/>
        </w:rPr>
      </w:pPr>
      <w:r w:rsidRPr="00A67D2C">
        <w:rPr>
          <w:rFonts w:cs="Arial"/>
        </w:rPr>
        <w:t>Th</w:t>
      </w:r>
      <w:r w:rsidR="008B2EB2" w:rsidRPr="00A67D2C">
        <w:rPr>
          <w:rFonts w:cs="Arial"/>
        </w:rPr>
        <w:t>ese requirements</w:t>
      </w:r>
      <w:r w:rsidRPr="00A67D2C">
        <w:rPr>
          <w:rFonts w:cs="Arial"/>
        </w:rPr>
        <w:t xml:space="preserve"> benefit property owners and complements the DBP Act’s duty of care provisions, which </w:t>
      </w:r>
      <w:r w:rsidRPr="00A67D2C">
        <w:rPr>
          <w:rFonts w:ascii="ArialMT" w:eastAsia="Calibri" w:hAnsi="ArialMT"/>
          <w:szCs w:val="22"/>
          <w:lang w:eastAsia="en-AU"/>
        </w:rPr>
        <w:t xml:space="preserve">provide that any person who carries out construction work has a duty to exercise reasonable care to avoid economic loss caused by defects in or related to a building for which the work is done and arising from the construction work. </w:t>
      </w:r>
    </w:p>
    <w:p w14:paraId="4A51F366" w14:textId="36B83D7E" w:rsidR="003D6505" w:rsidRPr="00A67D2C" w:rsidRDefault="003D6505" w:rsidP="003D6505">
      <w:pPr>
        <w:spacing w:after="228"/>
        <w:rPr>
          <w:rFonts w:eastAsia="Calibri" w:cs="Arial"/>
          <w:szCs w:val="22"/>
          <w:lang w:val="en-US"/>
        </w:rPr>
      </w:pPr>
      <w:r w:rsidRPr="00A67D2C">
        <w:rPr>
          <w:rFonts w:ascii="ArialMT" w:eastAsia="Calibri" w:hAnsi="ArialMT"/>
          <w:szCs w:val="22"/>
          <w:lang w:eastAsia="en-AU"/>
        </w:rPr>
        <w:t xml:space="preserve">This duty is owed to each owner of the land in relation to which the construction work is done and to each subsequent owner. This duty extends beyond registered practitioners and is </w:t>
      </w:r>
      <w:r w:rsidRPr="00A67D2C">
        <w:rPr>
          <w:rFonts w:eastAsia="Calibri" w:cs="Arial"/>
          <w:szCs w:val="22"/>
          <w:lang w:val="en-US"/>
        </w:rPr>
        <w:t xml:space="preserve">owed by anyone who carries out building work, prepares designs for building work, manufactures or supplies a building product used for building work, and includes anyone who supervises, coordinates, project manages or has substantive control over such work. </w:t>
      </w:r>
    </w:p>
    <w:p w14:paraId="4607A93E" w14:textId="6DB5DB85" w:rsidR="009E3B75" w:rsidRPr="00A67D2C" w:rsidRDefault="009E3B75" w:rsidP="009E3B75">
      <w:pPr>
        <w:spacing w:after="228"/>
        <w:rPr>
          <w:rFonts w:cs="Arial"/>
        </w:rPr>
      </w:pPr>
      <w:r w:rsidRPr="00A67D2C">
        <w:rPr>
          <w:rFonts w:cs="Arial"/>
        </w:rPr>
        <w:t>The regulated designs requirements benchmark design standards to community expectations. The reforms require practitioners to operate in a way which ought to be standard practice but</w:t>
      </w:r>
      <w:r w:rsidR="00054AE8" w:rsidRPr="00A67D2C">
        <w:rPr>
          <w:rFonts w:cs="Arial"/>
        </w:rPr>
        <w:t>,</w:t>
      </w:r>
      <w:r w:rsidRPr="00A67D2C">
        <w:rPr>
          <w:rFonts w:cs="Arial"/>
        </w:rPr>
        <w:t xml:space="preserve"> unfortunately, has become best practice for some due to </w:t>
      </w:r>
      <w:r w:rsidR="005A4151" w:rsidRPr="00A67D2C">
        <w:rPr>
          <w:rFonts w:cs="Arial"/>
        </w:rPr>
        <w:t xml:space="preserve">project </w:t>
      </w:r>
      <w:r w:rsidRPr="00A67D2C">
        <w:rPr>
          <w:rFonts w:cs="Arial"/>
        </w:rPr>
        <w:t xml:space="preserve">cost cutting. </w:t>
      </w:r>
      <w:r w:rsidR="00E63A5E" w:rsidRPr="00A67D2C">
        <w:rPr>
          <w:rFonts w:cs="Arial"/>
        </w:rPr>
        <w:t>The</w:t>
      </w:r>
      <w:r w:rsidR="00E63A5E" w:rsidRPr="00A67D2C" w:rsidDel="00595073">
        <w:rPr>
          <w:rFonts w:cs="Arial"/>
        </w:rPr>
        <w:t xml:space="preserve"> </w:t>
      </w:r>
      <w:r w:rsidR="00595073" w:rsidRPr="00A67D2C">
        <w:rPr>
          <w:rFonts w:cs="Arial"/>
        </w:rPr>
        <w:t>DBP legislation</w:t>
      </w:r>
      <w:r w:rsidR="00E63A5E" w:rsidRPr="00A67D2C">
        <w:rPr>
          <w:rFonts w:cs="Arial"/>
        </w:rPr>
        <w:t xml:space="preserve"> </w:t>
      </w:r>
      <w:r w:rsidRPr="00A67D2C">
        <w:rPr>
          <w:rFonts w:cs="Arial"/>
        </w:rPr>
        <w:t>mean</w:t>
      </w:r>
      <w:r w:rsidR="00E63A5E" w:rsidRPr="00A67D2C">
        <w:rPr>
          <w:rFonts w:cs="Arial"/>
        </w:rPr>
        <w:t xml:space="preserve"> d</w:t>
      </w:r>
      <w:r w:rsidRPr="00A67D2C">
        <w:rPr>
          <w:rFonts w:cs="Arial"/>
        </w:rPr>
        <w:t xml:space="preserve">esigns </w:t>
      </w:r>
      <w:r w:rsidR="0075777E" w:rsidRPr="00A67D2C">
        <w:rPr>
          <w:rFonts w:cs="Arial"/>
        </w:rPr>
        <w:t xml:space="preserve">that relate to critical elements of the building </w:t>
      </w:r>
      <w:r w:rsidRPr="00A67D2C">
        <w:rPr>
          <w:rFonts w:cs="Arial"/>
        </w:rPr>
        <w:t xml:space="preserve">cannot be treated as guidance by the builder but must be followed. The reforms require buildings to be built in accordance with designs that are compliant and integrated to reduce building defects.  </w:t>
      </w:r>
    </w:p>
    <w:p w14:paraId="2EF49B59" w14:textId="0A579DE6" w:rsidR="009E3B75" w:rsidRPr="00A67D2C" w:rsidRDefault="009E3B75" w:rsidP="009E3B75">
      <w:pPr>
        <w:spacing w:after="228"/>
        <w:rPr>
          <w:rFonts w:cs="Arial"/>
        </w:rPr>
      </w:pPr>
      <w:r w:rsidRPr="00A67D2C">
        <w:rPr>
          <w:rFonts w:cs="Arial"/>
        </w:rPr>
        <w:t>For property owners, it creates a documentary chain of accountability that assists both the regulator and owners in determining responsibility for defects. Additionally, it provides property owners with an accurate set of designs for their building, which is invaluable for future works</w:t>
      </w:r>
      <w:r w:rsidR="00C40A70" w:rsidRPr="00A67D2C">
        <w:rPr>
          <w:rFonts w:cs="Arial"/>
        </w:rPr>
        <w:t xml:space="preserve"> and ongoing maintenance</w:t>
      </w:r>
      <w:r w:rsidRPr="00A67D2C">
        <w:rPr>
          <w:rFonts w:cs="Arial"/>
        </w:rPr>
        <w:t xml:space="preserve">.  </w:t>
      </w:r>
    </w:p>
    <w:p w14:paraId="42698B96" w14:textId="77777777" w:rsidR="008C7F84" w:rsidRPr="00A67D2C" w:rsidRDefault="008C7F84" w:rsidP="00675442">
      <w:pPr>
        <w:pStyle w:val="Heading3"/>
        <w:rPr>
          <w:rFonts w:eastAsia="Arial"/>
        </w:rPr>
      </w:pPr>
      <w:r w:rsidRPr="00A67D2C">
        <w:rPr>
          <w:rFonts w:eastAsia="Arial"/>
        </w:rPr>
        <w:t>Building work</w:t>
      </w:r>
    </w:p>
    <w:p w14:paraId="661CE16A" w14:textId="77777777" w:rsidR="008C7F84" w:rsidRPr="00A67D2C" w:rsidRDefault="008C7F84" w:rsidP="0049326D">
      <w:pPr>
        <w:rPr>
          <w:rFonts w:eastAsia="Arial" w:cs="Arial"/>
          <w:szCs w:val="22"/>
        </w:rPr>
      </w:pPr>
      <w:r w:rsidRPr="00A67D2C">
        <w:rPr>
          <w:rFonts w:eastAsia="Arial" w:cs="Arial"/>
          <w:szCs w:val="22"/>
        </w:rPr>
        <w:t xml:space="preserve">To be a regulated design, the design must be for ‘building work’. This means that early concept designs, shop drawings or early drafts are not ‘regulated designs’ as these designs are not intended to be relied upon for building work. The DBP Act sets out that building work means work involved in: </w:t>
      </w:r>
    </w:p>
    <w:p w14:paraId="7D009D3C" w14:textId="4C8C5A97" w:rsidR="008C7F84" w:rsidRPr="00A67D2C" w:rsidRDefault="008C7F84" w:rsidP="00256D23">
      <w:pPr>
        <w:numPr>
          <w:ilvl w:val="0"/>
          <w:numId w:val="22"/>
        </w:numPr>
        <w:spacing w:after="0"/>
        <w:ind w:left="714" w:hanging="357"/>
        <w:rPr>
          <w:rFonts w:eastAsia="Arial" w:cs="Arial"/>
          <w:szCs w:val="22"/>
        </w:rPr>
      </w:pPr>
      <w:r w:rsidRPr="00A67D2C">
        <w:rPr>
          <w:rFonts w:eastAsia="Arial" w:cs="Arial"/>
          <w:szCs w:val="22"/>
        </w:rPr>
        <w:t>the construction of a building</w:t>
      </w:r>
    </w:p>
    <w:p w14:paraId="1B9CFF0F" w14:textId="3F7C439F" w:rsidR="008C7F84" w:rsidRPr="00A67D2C" w:rsidRDefault="008C7F84" w:rsidP="00256D23">
      <w:pPr>
        <w:numPr>
          <w:ilvl w:val="0"/>
          <w:numId w:val="22"/>
        </w:numPr>
        <w:spacing w:after="0"/>
        <w:ind w:left="714" w:hanging="357"/>
        <w:rPr>
          <w:rFonts w:eastAsia="Arial" w:cs="Arial"/>
          <w:szCs w:val="22"/>
        </w:rPr>
      </w:pPr>
      <w:r w:rsidRPr="00A67D2C">
        <w:rPr>
          <w:rFonts w:eastAsia="Arial" w:cs="Arial"/>
          <w:szCs w:val="22"/>
        </w:rPr>
        <w:t xml:space="preserve">the making of alterations or additions to a building </w:t>
      </w:r>
    </w:p>
    <w:p w14:paraId="70F1AA74" w14:textId="26EC9D8F" w:rsidR="008C7F84" w:rsidRPr="00A67D2C" w:rsidRDefault="008C7F84" w:rsidP="00256D23">
      <w:pPr>
        <w:numPr>
          <w:ilvl w:val="0"/>
          <w:numId w:val="22"/>
        </w:numPr>
        <w:spacing w:after="240"/>
        <w:ind w:left="714" w:hanging="357"/>
        <w:rPr>
          <w:rFonts w:eastAsia="Arial" w:cs="Arial"/>
          <w:szCs w:val="22"/>
        </w:rPr>
      </w:pPr>
      <w:r w:rsidRPr="00A67D2C">
        <w:rPr>
          <w:rFonts w:eastAsia="Arial" w:cs="Arial"/>
          <w:szCs w:val="22"/>
        </w:rPr>
        <w:t>the repair, renovation or protective treatment of a building</w:t>
      </w:r>
      <w:r w:rsidR="009E3601" w:rsidRPr="00A67D2C">
        <w:rPr>
          <w:rFonts w:eastAsia="Arial" w:cs="Arial"/>
          <w:szCs w:val="22"/>
        </w:rPr>
        <w:t>.</w:t>
      </w:r>
    </w:p>
    <w:p w14:paraId="02251357" w14:textId="36730920" w:rsidR="008C7F84" w:rsidRPr="00A67D2C" w:rsidRDefault="008C7F84" w:rsidP="00C61044">
      <w:pPr>
        <w:spacing w:before="240" w:after="240"/>
        <w:rPr>
          <w:rFonts w:eastAsia="Arial" w:cs="Arial"/>
          <w:szCs w:val="22"/>
        </w:rPr>
      </w:pPr>
      <w:r w:rsidRPr="00A67D2C">
        <w:rPr>
          <w:rFonts w:eastAsia="Arial" w:cs="Arial"/>
          <w:szCs w:val="22"/>
        </w:rPr>
        <w:lastRenderedPageBreak/>
        <w:t xml:space="preserve">The </w:t>
      </w:r>
      <w:r w:rsidR="00A33D86" w:rsidRPr="00A67D2C">
        <w:rPr>
          <w:rFonts w:eastAsia="Arial" w:cs="Arial"/>
          <w:szCs w:val="22"/>
        </w:rPr>
        <w:t>Design and Building Practitioners</w:t>
      </w:r>
      <w:r w:rsidR="0049326D" w:rsidRPr="00A67D2C">
        <w:rPr>
          <w:rFonts w:eastAsia="Arial" w:cs="Arial"/>
          <w:szCs w:val="22"/>
        </w:rPr>
        <w:t xml:space="preserve"> </w:t>
      </w:r>
      <w:r w:rsidRPr="00A67D2C">
        <w:rPr>
          <w:rFonts w:eastAsia="Arial" w:cs="Arial"/>
          <w:szCs w:val="22"/>
        </w:rPr>
        <w:t xml:space="preserve">Regulation </w:t>
      </w:r>
      <w:r w:rsidR="00A33D86" w:rsidRPr="00A67D2C">
        <w:rPr>
          <w:rFonts w:eastAsia="Arial" w:cs="Arial"/>
          <w:szCs w:val="22"/>
        </w:rPr>
        <w:t>2021 (</w:t>
      </w:r>
      <w:r w:rsidR="00A33D86" w:rsidRPr="00A67D2C">
        <w:rPr>
          <w:rFonts w:eastAsia="Arial" w:cs="Arial"/>
          <w:b/>
          <w:bCs/>
          <w:szCs w:val="22"/>
        </w:rPr>
        <w:t>DBP Regulation</w:t>
      </w:r>
      <w:r w:rsidR="00A33D86" w:rsidRPr="00A67D2C">
        <w:rPr>
          <w:rFonts w:eastAsia="Arial" w:cs="Arial"/>
          <w:szCs w:val="22"/>
        </w:rPr>
        <w:t>)</w:t>
      </w:r>
      <w:r w:rsidRPr="00A67D2C">
        <w:rPr>
          <w:rFonts w:eastAsia="Arial" w:cs="Arial"/>
          <w:szCs w:val="22"/>
        </w:rPr>
        <w:t xml:space="preserve"> includes the class of building that the above relate to. The </w:t>
      </w:r>
      <w:r w:rsidR="0049326D" w:rsidRPr="00A67D2C">
        <w:rPr>
          <w:rFonts w:eastAsia="Arial" w:cs="Arial"/>
          <w:szCs w:val="22"/>
        </w:rPr>
        <w:t xml:space="preserve">DBP </w:t>
      </w:r>
      <w:r w:rsidRPr="00A67D2C">
        <w:rPr>
          <w:rFonts w:eastAsia="Arial" w:cs="Arial"/>
          <w:szCs w:val="22"/>
        </w:rPr>
        <w:t xml:space="preserve">Regulation currently specifies </w:t>
      </w:r>
      <w:r w:rsidR="002A7E59" w:rsidRPr="00A67D2C">
        <w:rPr>
          <w:rFonts w:eastAsia="Arial" w:cs="Arial"/>
          <w:szCs w:val="22"/>
        </w:rPr>
        <w:t>C</w:t>
      </w:r>
      <w:r w:rsidRPr="00A67D2C">
        <w:rPr>
          <w:rFonts w:eastAsia="Arial" w:cs="Arial"/>
          <w:szCs w:val="22"/>
        </w:rPr>
        <w:t xml:space="preserve">lass 2 buildings and buildings with a </w:t>
      </w:r>
      <w:r w:rsidR="002A7E59" w:rsidRPr="00A67D2C">
        <w:rPr>
          <w:rFonts w:eastAsia="Arial" w:cs="Arial"/>
          <w:szCs w:val="22"/>
        </w:rPr>
        <w:t>C</w:t>
      </w:r>
      <w:r w:rsidRPr="00A67D2C">
        <w:rPr>
          <w:rFonts w:eastAsia="Arial" w:cs="Arial"/>
          <w:szCs w:val="22"/>
        </w:rPr>
        <w:t xml:space="preserve">lass 2 part. To expand to the additional building classes, the </w:t>
      </w:r>
      <w:r w:rsidR="0049326D" w:rsidRPr="00A67D2C">
        <w:rPr>
          <w:rFonts w:eastAsia="Arial" w:cs="Arial"/>
          <w:szCs w:val="22"/>
        </w:rPr>
        <w:t>Amendment Regulation</w:t>
      </w:r>
      <w:r w:rsidRPr="00A67D2C">
        <w:rPr>
          <w:rFonts w:eastAsia="Arial" w:cs="Arial"/>
          <w:szCs w:val="22"/>
        </w:rPr>
        <w:t xml:space="preserve"> will prescribe </w:t>
      </w:r>
      <w:r w:rsidR="002A7E59" w:rsidRPr="00A67D2C">
        <w:rPr>
          <w:rFonts w:eastAsia="Arial" w:cs="Arial"/>
          <w:szCs w:val="22"/>
        </w:rPr>
        <w:t>C</w:t>
      </w:r>
      <w:r w:rsidRPr="00A67D2C">
        <w:rPr>
          <w:rFonts w:eastAsia="Arial" w:cs="Arial"/>
          <w:szCs w:val="22"/>
        </w:rPr>
        <w:t xml:space="preserve">lasses 3 and 9c. </w:t>
      </w:r>
    </w:p>
    <w:p w14:paraId="636392FF" w14:textId="70A49DEB" w:rsidR="008C7F84" w:rsidRPr="00A67D2C" w:rsidRDefault="008C7F84" w:rsidP="008C7F84">
      <w:pPr>
        <w:ind w:left="-5"/>
      </w:pPr>
      <w:r w:rsidRPr="00A67D2C">
        <w:t xml:space="preserve">The definition of ‘building work’ also affects the responsibilities of a building practitioner under the Act. For example, a building practitioner must take all reasonable steps to ensure that building work complies with the requirements of the BCA. This obligation is for </w:t>
      </w:r>
      <w:r w:rsidRPr="00A67D2C">
        <w:rPr>
          <w:i/>
        </w:rPr>
        <w:t>all</w:t>
      </w:r>
      <w:r w:rsidRPr="00A67D2C">
        <w:t xml:space="preserve"> building work, not only the building work that requires a regulated design, </w:t>
      </w:r>
      <w:proofErr w:type="gramStart"/>
      <w:r w:rsidR="009E3601" w:rsidRPr="00A67D2C">
        <w:t>i.e.</w:t>
      </w:r>
      <w:proofErr w:type="gramEnd"/>
      <w:r w:rsidRPr="00A67D2C">
        <w:t xml:space="preserve"> building work for a building element or performance solution. </w:t>
      </w:r>
    </w:p>
    <w:p w14:paraId="7E0B28C9" w14:textId="69C7DC92" w:rsidR="008C7F84" w:rsidRPr="00A67D2C" w:rsidRDefault="00581F31" w:rsidP="00675442">
      <w:pPr>
        <w:pStyle w:val="Heading3"/>
      </w:pPr>
      <w:r w:rsidRPr="00A67D2C">
        <w:t>Building practitioner: r</w:t>
      </w:r>
      <w:r w:rsidR="008C7F84" w:rsidRPr="00A67D2C">
        <w:t>ole and responsibil</w:t>
      </w:r>
      <w:r w:rsidRPr="00A67D2C">
        <w:t>ities</w:t>
      </w:r>
    </w:p>
    <w:p w14:paraId="44C31BAB" w14:textId="26AD703C" w:rsidR="000639AD" w:rsidRPr="00A67D2C" w:rsidRDefault="008C7F84" w:rsidP="008C7F84">
      <w:pPr>
        <w:spacing w:after="240"/>
        <w:rPr>
          <w:rFonts w:eastAsia="Arial" w:cs="Arial"/>
          <w:szCs w:val="22"/>
        </w:rPr>
      </w:pPr>
      <w:r w:rsidRPr="00A67D2C">
        <w:rPr>
          <w:rFonts w:eastAsia="Arial" w:cs="Arial"/>
          <w:szCs w:val="22"/>
        </w:rPr>
        <w:t xml:space="preserve">The DBP legislation requires the building practitioner, who is the principal contractor, to be registered. </w:t>
      </w:r>
      <w:r w:rsidR="00EA5CB5" w:rsidRPr="00A67D2C">
        <w:rPr>
          <w:rFonts w:eastAsia="Arial" w:cs="Arial"/>
          <w:szCs w:val="22"/>
        </w:rPr>
        <w:t>B</w:t>
      </w:r>
      <w:r w:rsidRPr="00A67D2C">
        <w:rPr>
          <w:rFonts w:eastAsia="Arial" w:cs="Arial"/>
          <w:szCs w:val="22"/>
        </w:rPr>
        <w:t xml:space="preserve">efore the building practitioner can begin building work, the building practitioner must have designs and declarations for the key building elements and lodge them on the </w:t>
      </w:r>
      <w:r w:rsidR="00E51434" w:rsidRPr="00A67D2C">
        <w:rPr>
          <w:rFonts w:eastAsia="Arial" w:cs="Arial"/>
          <w:szCs w:val="22"/>
        </w:rPr>
        <w:t>NSW</w:t>
      </w:r>
      <w:r w:rsidRPr="00A67D2C">
        <w:rPr>
          <w:rFonts w:eastAsia="Arial" w:cs="Arial"/>
          <w:szCs w:val="22"/>
        </w:rPr>
        <w:t xml:space="preserve"> </w:t>
      </w:r>
      <w:r w:rsidR="00E51434" w:rsidRPr="00A67D2C">
        <w:rPr>
          <w:rFonts w:eastAsia="Arial" w:cs="Arial"/>
          <w:szCs w:val="22"/>
        </w:rPr>
        <w:t>P</w:t>
      </w:r>
      <w:r w:rsidRPr="00A67D2C">
        <w:rPr>
          <w:rFonts w:eastAsia="Arial" w:cs="Arial"/>
          <w:szCs w:val="22"/>
        </w:rPr>
        <w:t xml:space="preserve">lanning </w:t>
      </w:r>
      <w:r w:rsidR="00E51434" w:rsidRPr="00A67D2C">
        <w:rPr>
          <w:rFonts w:eastAsia="Arial" w:cs="Arial"/>
          <w:szCs w:val="22"/>
        </w:rPr>
        <w:t>P</w:t>
      </w:r>
      <w:r w:rsidRPr="00A67D2C">
        <w:rPr>
          <w:rFonts w:eastAsia="Arial" w:cs="Arial"/>
          <w:szCs w:val="22"/>
        </w:rPr>
        <w:t xml:space="preserve">ortal, where they can be audited by the Department’s inspectors. </w:t>
      </w:r>
      <w:r w:rsidR="000639AD" w:rsidRPr="00A67D2C">
        <w:t xml:space="preserve">This requirement has been designed to promote compliance with the Act, change the behaviour amongst </w:t>
      </w:r>
      <w:r w:rsidRPr="00A67D2C">
        <w:rPr>
          <w:rFonts w:eastAsia="Arial"/>
        </w:rPr>
        <w:t xml:space="preserve">Building </w:t>
      </w:r>
      <w:r w:rsidR="000639AD" w:rsidRPr="00A67D2C">
        <w:t>Practitioners and assist in detecting non-compliance of building works that are subject to an audit.</w:t>
      </w:r>
    </w:p>
    <w:p w14:paraId="6C19E213" w14:textId="79E5F0E6" w:rsidR="008C7F84" w:rsidRPr="00A67D2C" w:rsidRDefault="008C7F84" w:rsidP="008C7F84">
      <w:pPr>
        <w:spacing w:after="240"/>
      </w:pPr>
      <w:r w:rsidRPr="00A67D2C">
        <w:rPr>
          <w:rFonts w:eastAsia="Arial" w:cs="Arial"/>
          <w:szCs w:val="22"/>
        </w:rPr>
        <w:t xml:space="preserve">The </w:t>
      </w:r>
      <w:r w:rsidR="00E51434" w:rsidRPr="00A67D2C">
        <w:rPr>
          <w:rFonts w:eastAsia="Arial" w:cs="Arial"/>
          <w:szCs w:val="22"/>
        </w:rPr>
        <w:t>b</w:t>
      </w:r>
      <w:r w:rsidRPr="00A67D2C">
        <w:rPr>
          <w:rFonts w:eastAsia="Arial" w:cs="Arial"/>
          <w:szCs w:val="22"/>
        </w:rPr>
        <w:t xml:space="preserve">uilding </w:t>
      </w:r>
      <w:r w:rsidR="00E51434" w:rsidRPr="00A67D2C">
        <w:rPr>
          <w:rFonts w:eastAsia="Arial" w:cs="Arial"/>
          <w:szCs w:val="22"/>
        </w:rPr>
        <w:t>p</w:t>
      </w:r>
      <w:r w:rsidRPr="00A67D2C">
        <w:rPr>
          <w:rFonts w:eastAsia="Arial" w:cs="Arial"/>
          <w:szCs w:val="22"/>
        </w:rPr>
        <w:t>ractitioner must build in accordance with the designs, and if variations are required</w:t>
      </w:r>
      <w:r w:rsidR="007032E8" w:rsidRPr="00A67D2C">
        <w:rPr>
          <w:rFonts w:eastAsia="Arial" w:cs="Arial"/>
          <w:szCs w:val="22"/>
        </w:rPr>
        <w:t xml:space="preserve"> for a </w:t>
      </w:r>
      <w:r w:rsidR="003951EC" w:rsidRPr="00A67D2C">
        <w:rPr>
          <w:rFonts w:eastAsia="Arial" w:cs="Arial"/>
          <w:szCs w:val="22"/>
        </w:rPr>
        <w:t>building element or performance solution</w:t>
      </w:r>
      <w:r w:rsidR="001B4587" w:rsidRPr="00A67D2C">
        <w:rPr>
          <w:rFonts w:eastAsia="Arial" w:cs="Arial"/>
          <w:szCs w:val="22"/>
        </w:rPr>
        <w:t>,</w:t>
      </w:r>
      <w:r w:rsidRPr="00A67D2C">
        <w:rPr>
          <w:rFonts w:eastAsia="Arial" w:cs="Arial"/>
          <w:szCs w:val="22"/>
        </w:rPr>
        <w:t xml:space="preserve"> the </w:t>
      </w:r>
      <w:r w:rsidR="00E51434" w:rsidRPr="00A67D2C">
        <w:rPr>
          <w:rFonts w:eastAsia="Arial" w:cs="Arial"/>
          <w:szCs w:val="22"/>
        </w:rPr>
        <w:t>b</w:t>
      </w:r>
      <w:r w:rsidRPr="00A67D2C">
        <w:rPr>
          <w:rFonts w:eastAsia="Arial" w:cs="Arial"/>
          <w:szCs w:val="22"/>
        </w:rPr>
        <w:t xml:space="preserve">uilding </w:t>
      </w:r>
      <w:r w:rsidR="00E51434" w:rsidRPr="00A67D2C">
        <w:rPr>
          <w:rFonts w:eastAsia="Arial" w:cs="Arial"/>
          <w:szCs w:val="22"/>
        </w:rPr>
        <w:t>p</w:t>
      </w:r>
      <w:r w:rsidRPr="00A67D2C">
        <w:rPr>
          <w:rFonts w:eastAsia="Arial" w:cs="Arial"/>
          <w:szCs w:val="22"/>
        </w:rPr>
        <w:t xml:space="preserve">ractitioner needs the variation to be designed and declared by a registered </w:t>
      </w:r>
      <w:r w:rsidR="00E51434" w:rsidRPr="00A67D2C">
        <w:rPr>
          <w:rFonts w:eastAsia="Arial" w:cs="Arial"/>
          <w:szCs w:val="22"/>
        </w:rPr>
        <w:t>d</w:t>
      </w:r>
      <w:r w:rsidRPr="00A67D2C">
        <w:rPr>
          <w:rFonts w:eastAsia="Arial" w:cs="Arial"/>
          <w:szCs w:val="22"/>
        </w:rPr>
        <w:t xml:space="preserve">esign </w:t>
      </w:r>
      <w:r w:rsidR="00E51434" w:rsidRPr="00A67D2C">
        <w:rPr>
          <w:rFonts w:eastAsia="Arial" w:cs="Arial"/>
          <w:szCs w:val="22"/>
        </w:rPr>
        <w:t>p</w:t>
      </w:r>
      <w:r w:rsidRPr="00A67D2C">
        <w:rPr>
          <w:rFonts w:eastAsia="Arial" w:cs="Arial"/>
          <w:szCs w:val="22"/>
        </w:rPr>
        <w:t xml:space="preserve">ractitioner. </w:t>
      </w:r>
      <w:r w:rsidR="00B50324" w:rsidRPr="00A67D2C">
        <w:rPr>
          <w:rFonts w:cs="Arial"/>
          <w:szCs w:val="22"/>
        </w:rPr>
        <w:t>This means building work relating to the regulated design may need to stop so that the varied design can be prepared and declared before the work is carried out.</w:t>
      </w:r>
    </w:p>
    <w:p w14:paraId="377C3DCF" w14:textId="06FC0BEF" w:rsidR="00254A2E" w:rsidRPr="00A67D2C" w:rsidRDefault="00254A2E" w:rsidP="00254A2E">
      <w:pPr>
        <w:spacing w:after="240"/>
      </w:pPr>
      <w:r w:rsidRPr="00A67D2C">
        <w:t xml:space="preserve">There are likely to be costs associated with re-engaging the designer to make variations and potentially slowing down building work while the Design Practitioner works on the variation. It is expected that such costs will likely be passed onto </w:t>
      </w:r>
      <w:r w:rsidR="00B3224D" w:rsidRPr="00A67D2C">
        <w:t>the client</w:t>
      </w:r>
      <w:r w:rsidRPr="00A67D2C">
        <w:t xml:space="preserve"> in the short term. However, as behaviours change and industry adapts to the reforms, it is hoped that these reforms result in better quality and detailed designs at the start of a project. This should reduce the need for, and volume of, variations during construction and may ultimately results in efficiencies which will serve to minimise costs, including the costs of delays. </w:t>
      </w:r>
    </w:p>
    <w:p w14:paraId="4A552FDF" w14:textId="77777777" w:rsidR="00254A2E" w:rsidRPr="00A67D2C" w:rsidRDefault="008C7F84" w:rsidP="008C7F84">
      <w:pPr>
        <w:spacing w:after="240"/>
      </w:pPr>
      <w:r w:rsidRPr="00A67D2C">
        <w:rPr>
          <w:rFonts w:eastAsia="Arial" w:cs="Arial"/>
          <w:szCs w:val="22"/>
        </w:rPr>
        <w:t xml:space="preserve">Before the application for the </w:t>
      </w:r>
      <w:r w:rsidR="001E2C5E" w:rsidRPr="00A67D2C">
        <w:rPr>
          <w:rFonts w:eastAsia="Arial" w:cs="Arial"/>
          <w:szCs w:val="22"/>
        </w:rPr>
        <w:t>OC</w:t>
      </w:r>
      <w:r w:rsidRPr="00A67D2C">
        <w:rPr>
          <w:rFonts w:eastAsia="Arial" w:cs="Arial"/>
          <w:szCs w:val="22"/>
        </w:rPr>
        <w:t xml:space="preserve">, the building practitioner must make a declaration that covers whether the building work was </w:t>
      </w:r>
      <w:r w:rsidR="00E357A8" w:rsidRPr="00A67D2C">
        <w:rPr>
          <w:rFonts w:eastAsia="Arial" w:cs="Arial"/>
          <w:szCs w:val="22"/>
        </w:rPr>
        <w:t>built in accordance with</w:t>
      </w:r>
      <w:r w:rsidRPr="00A67D2C">
        <w:rPr>
          <w:rFonts w:eastAsia="Arial" w:cs="Arial"/>
          <w:szCs w:val="22"/>
        </w:rPr>
        <w:t xml:space="preserve"> the designs from the registered design practitioners and, whether all the building work (including building work that is not a building element or performance solution) </w:t>
      </w:r>
      <w:r w:rsidR="002E4CFF" w:rsidRPr="00A67D2C">
        <w:rPr>
          <w:rFonts w:eastAsia="Arial" w:cs="Arial"/>
          <w:szCs w:val="22"/>
        </w:rPr>
        <w:t xml:space="preserve">is </w:t>
      </w:r>
      <w:r w:rsidRPr="00A67D2C">
        <w:rPr>
          <w:rFonts w:eastAsia="Arial" w:cs="Arial"/>
          <w:szCs w:val="22"/>
        </w:rPr>
        <w:t>compliant with the BCA.</w:t>
      </w:r>
      <w:r w:rsidR="00254A2E" w:rsidRPr="00A67D2C">
        <w:t xml:space="preserve"> </w:t>
      </w:r>
    </w:p>
    <w:p w14:paraId="3802E325" w14:textId="20633B53" w:rsidR="008C7F84" w:rsidRPr="00A67D2C" w:rsidRDefault="00254A2E" w:rsidP="008C7F84">
      <w:pPr>
        <w:spacing w:after="240"/>
        <w:rPr>
          <w:rFonts w:eastAsia="Arial" w:cs="Arial"/>
          <w:szCs w:val="22"/>
        </w:rPr>
      </w:pPr>
      <w:r w:rsidRPr="00A67D2C">
        <w:lastRenderedPageBreak/>
        <w:t xml:space="preserve">The Building Practitioner must also lodge critical documentation on the NSW Planning Portal. This ensures that variation statements and other documentation is in order prior to the OC being issued and assists with certifier obligations and auditing by the </w:t>
      </w:r>
      <w:r w:rsidR="001930FE" w:rsidRPr="00A67D2C">
        <w:t>r</w:t>
      </w:r>
      <w:r w:rsidRPr="00A67D2C">
        <w:t>egulator.</w:t>
      </w:r>
    </w:p>
    <w:p w14:paraId="61D0E02D" w14:textId="77777777" w:rsidR="008C7F84" w:rsidRPr="00A67D2C" w:rsidRDefault="008C7F84" w:rsidP="008C7F84">
      <w:pPr>
        <w:spacing w:after="240"/>
        <w:rPr>
          <w:rFonts w:eastAsia="Arial" w:cs="Arial"/>
          <w:szCs w:val="22"/>
        </w:rPr>
      </w:pPr>
      <w:r w:rsidRPr="00A67D2C">
        <w:rPr>
          <w:rFonts w:eastAsia="Arial" w:cs="Arial"/>
          <w:szCs w:val="22"/>
        </w:rPr>
        <w:t xml:space="preserve">The reforms focus on upfront design, integration and compliance with the BCA through design to build with key compliance checkpoints. </w:t>
      </w:r>
    </w:p>
    <w:p w14:paraId="2BCBF605" w14:textId="7631D914" w:rsidR="00FE262C" w:rsidRPr="00A67D2C" w:rsidRDefault="00FE262C" w:rsidP="00FE262C">
      <w:pPr>
        <w:spacing w:after="240"/>
      </w:pPr>
      <w:r w:rsidRPr="00A67D2C">
        <w:t xml:space="preserve">These requirements that currently apply to Class 2 buildings will be expanded and apply to </w:t>
      </w:r>
      <w:r w:rsidR="002A7E59" w:rsidRPr="00A67D2C">
        <w:t>C</w:t>
      </w:r>
      <w:r w:rsidRPr="00A67D2C">
        <w:t>lass 3 and 9c buildings. This means that building and design practitioners working on these project</w:t>
      </w:r>
      <w:r w:rsidR="00F06EAB" w:rsidRPr="00A67D2C">
        <w:t>s</w:t>
      </w:r>
      <w:r w:rsidRPr="00A67D2C">
        <w:t xml:space="preserve"> will need to be registered and comply with the Compliance Declaration Scheme. Practitioners would also need to hold insurance in the future. It is expected that additional financial burden would be placed on businesses running these projects and projects may experience delays </w:t>
      </w:r>
      <w:proofErr w:type="gramStart"/>
      <w:r w:rsidRPr="00A67D2C">
        <w:t>as a result of</w:t>
      </w:r>
      <w:proofErr w:type="gramEnd"/>
      <w:r w:rsidRPr="00A67D2C">
        <w:t xml:space="preserve"> variations. </w:t>
      </w:r>
    </w:p>
    <w:p w14:paraId="7AC59A67" w14:textId="2BC71D41" w:rsidR="00FE262C" w:rsidRPr="00A67D2C" w:rsidRDefault="00FE262C" w:rsidP="008C7F84">
      <w:pPr>
        <w:spacing w:after="240"/>
        <w:rPr>
          <w:rFonts w:eastAsia="Arial"/>
        </w:rPr>
      </w:pPr>
      <w:r w:rsidRPr="00A67D2C">
        <w:t xml:space="preserve">The </w:t>
      </w:r>
      <w:r w:rsidR="00455699" w:rsidRPr="00A67D2C">
        <w:t>Department</w:t>
      </w:r>
      <w:r w:rsidRPr="00A67D2C">
        <w:t xml:space="preserve"> </w:t>
      </w:r>
      <w:r w:rsidR="00F446BA" w:rsidRPr="00A67D2C">
        <w:t>considers</w:t>
      </w:r>
      <w:r w:rsidRPr="00A67D2C">
        <w:t xml:space="preserve"> expanding the reforms introduced for design and building practitioners, to other buildings is necessary to restore consumer confidence in the industry, which it is expected </w:t>
      </w:r>
      <w:r w:rsidR="000D70D6" w:rsidRPr="00A67D2C">
        <w:t>to</w:t>
      </w:r>
      <w:r w:rsidRPr="00A67D2C">
        <w:t xml:space="preserve"> motivate </w:t>
      </w:r>
      <w:r w:rsidR="00C8174C" w:rsidRPr="00A67D2C">
        <w:t>consumer demand</w:t>
      </w:r>
      <w:r w:rsidRPr="00A67D2C">
        <w:t xml:space="preserve"> once faith is renewed.</w:t>
      </w:r>
    </w:p>
    <w:p w14:paraId="2535011B" w14:textId="77777777" w:rsidR="008C7F84" w:rsidRPr="00A67D2C" w:rsidRDefault="008C7F84" w:rsidP="00960240">
      <w:pPr>
        <w:spacing w:after="240"/>
        <w:jc w:val="both"/>
        <w:rPr>
          <w:rFonts w:eastAsia="Arial" w:cs="Arial"/>
          <w:szCs w:val="22"/>
        </w:rPr>
      </w:pPr>
      <w:r w:rsidRPr="00A67D2C">
        <w:rPr>
          <w:rFonts w:eastAsia="Arial" w:cs="Arial"/>
          <w:noProof/>
          <w:szCs w:val="22"/>
        </w:rPr>
        <w:drawing>
          <wp:inline distT="0" distB="0" distL="0" distR="0" wp14:anchorId="7D782BB7" wp14:editId="40B8FE35">
            <wp:extent cx="6668594" cy="3372367"/>
            <wp:effectExtent l="0" t="0" r="0" b="0"/>
            <wp:docPr id="50" name="Picture 50" descr="This image shows the roles and responsibilities of registered design practitioners, professional engineers and building practitioners throughout the planning and building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This image shows the roles and responsibilities of registered design practitioners, professional engineers and building practitioners throughout the planning and building journey"/>
                    <pic:cNvPicPr/>
                  </pic:nvPicPr>
                  <pic:blipFill>
                    <a:blip r:embed="rId22"/>
                    <a:stretch>
                      <a:fillRect/>
                    </a:stretch>
                  </pic:blipFill>
                  <pic:spPr>
                    <a:xfrm>
                      <a:off x="0" y="0"/>
                      <a:ext cx="6680375" cy="3378325"/>
                    </a:xfrm>
                    <a:prstGeom prst="rect">
                      <a:avLst/>
                    </a:prstGeom>
                  </pic:spPr>
                </pic:pic>
              </a:graphicData>
            </a:graphic>
          </wp:inline>
        </w:drawing>
      </w:r>
    </w:p>
    <w:p w14:paraId="2EF5B379" w14:textId="053F2669" w:rsidR="00026502" w:rsidRPr="00A67D2C" w:rsidRDefault="00F73F85" w:rsidP="0049326D">
      <w:pPr>
        <w:spacing w:before="240" w:after="240"/>
        <w:rPr>
          <w:rFonts w:eastAsia="Calibri"/>
          <w:i/>
        </w:rPr>
      </w:pPr>
      <w:r w:rsidRPr="00A67D2C">
        <w:rPr>
          <w:rFonts w:eastAsia="Calibri"/>
          <w:i/>
        </w:rPr>
        <w:t xml:space="preserve">Expanding </w:t>
      </w:r>
      <w:r w:rsidR="00595ECD" w:rsidRPr="00A67D2C">
        <w:rPr>
          <w:rFonts w:eastAsia="Calibri"/>
          <w:i/>
        </w:rPr>
        <w:t xml:space="preserve">the reforms </w:t>
      </w:r>
      <w:r w:rsidR="00E94890" w:rsidRPr="00A67D2C">
        <w:rPr>
          <w:rFonts w:eastAsia="Calibri"/>
          <w:i/>
        </w:rPr>
        <w:t>to</w:t>
      </w:r>
      <w:r w:rsidR="000B4555" w:rsidRPr="00A67D2C">
        <w:rPr>
          <w:rFonts w:eastAsia="Calibri"/>
          <w:i/>
        </w:rPr>
        <w:t xml:space="preserve"> n</w:t>
      </w:r>
      <w:r w:rsidR="00026502" w:rsidRPr="00A67D2C">
        <w:rPr>
          <w:rFonts w:eastAsia="Calibri"/>
          <w:i/>
        </w:rPr>
        <w:t xml:space="preserve">ew </w:t>
      </w:r>
      <w:r w:rsidR="00E94890" w:rsidRPr="00A67D2C">
        <w:rPr>
          <w:rFonts w:eastAsia="Calibri"/>
          <w:i/>
        </w:rPr>
        <w:t>buildings</w:t>
      </w:r>
      <w:r w:rsidR="007D10A1" w:rsidRPr="00A67D2C">
        <w:rPr>
          <w:rFonts w:eastAsia="Calibri"/>
          <w:i/>
        </w:rPr>
        <w:t xml:space="preserve">, </w:t>
      </w:r>
      <w:r w:rsidR="00026502" w:rsidRPr="00A67D2C">
        <w:rPr>
          <w:rFonts w:eastAsia="Calibri"/>
          <w:i/>
        </w:rPr>
        <w:t xml:space="preserve">and </w:t>
      </w:r>
      <w:r w:rsidR="007D10A1" w:rsidRPr="00A67D2C">
        <w:rPr>
          <w:rFonts w:eastAsia="Calibri"/>
          <w:i/>
        </w:rPr>
        <w:t xml:space="preserve">repair </w:t>
      </w:r>
      <w:r w:rsidR="00026502" w:rsidRPr="00A67D2C">
        <w:rPr>
          <w:rFonts w:eastAsia="Calibri"/>
          <w:i/>
        </w:rPr>
        <w:t xml:space="preserve">and </w:t>
      </w:r>
      <w:r w:rsidR="007D10A1" w:rsidRPr="00A67D2C">
        <w:rPr>
          <w:rFonts w:eastAsia="Calibri"/>
          <w:i/>
        </w:rPr>
        <w:t>renovation</w:t>
      </w:r>
    </w:p>
    <w:p w14:paraId="3ECC43DA" w14:textId="4A578970" w:rsidR="00051CFC" w:rsidRPr="00A67D2C" w:rsidRDefault="00BC532D" w:rsidP="00026502">
      <w:pPr>
        <w:spacing w:after="240"/>
      </w:pPr>
      <w:r w:rsidRPr="00A67D2C">
        <w:lastRenderedPageBreak/>
        <w:t xml:space="preserve">As foreshadowed in the </w:t>
      </w:r>
      <w:r w:rsidR="003F71CD" w:rsidRPr="00A67D2C">
        <w:t>Se</w:t>
      </w:r>
      <w:r w:rsidRPr="00A67D2C">
        <w:t xml:space="preserve">cond </w:t>
      </w:r>
      <w:r w:rsidR="003F71CD" w:rsidRPr="00A67D2C">
        <w:t>R</w:t>
      </w:r>
      <w:r w:rsidRPr="00A67D2C">
        <w:t xml:space="preserve">eading </w:t>
      </w:r>
      <w:r w:rsidR="003F71CD" w:rsidRPr="00A67D2C">
        <w:t>S</w:t>
      </w:r>
      <w:r w:rsidRPr="00A67D2C">
        <w:t>peech</w:t>
      </w:r>
      <w:r w:rsidR="008631E8" w:rsidRPr="00A67D2C">
        <w:t xml:space="preserve"> when the </w:t>
      </w:r>
      <w:r w:rsidR="0049326D" w:rsidRPr="00A67D2C">
        <w:t xml:space="preserve">DBP </w:t>
      </w:r>
      <w:r w:rsidR="008631E8" w:rsidRPr="00A67D2C">
        <w:t>Bill was in Parliament</w:t>
      </w:r>
      <w:r w:rsidR="007A581B" w:rsidRPr="00A67D2C">
        <w:rPr>
          <w:rStyle w:val="FootnoteReference"/>
        </w:rPr>
        <w:footnoteReference w:id="4"/>
      </w:r>
      <w:r w:rsidRPr="00A67D2C">
        <w:t>, t</w:t>
      </w:r>
      <w:r w:rsidR="00026502" w:rsidRPr="00A67D2C">
        <w:t xml:space="preserve">he DBP legislation </w:t>
      </w:r>
      <w:r w:rsidR="00E00B5D" w:rsidRPr="00A67D2C">
        <w:t xml:space="preserve">was intended </w:t>
      </w:r>
      <w:r w:rsidR="00110AFD" w:rsidRPr="00A67D2C">
        <w:t xml:space="preserve">to </w:t>
      </w:r>
      <w:r w:rsidR="005F0B1B" w:rsidRPr="00A67D2C">
        <w:t>eventually</w:t>
      </w:r>
      <w:r w:rsidR="00110AFD" w:rsidRPr="00A67D2C">
        <w:t xml:space="preserve"> apply</w:t>
      </w:r>
      <w:r w:rsidR="00026502" w:rsidRPr="00A67D2C">
        <w:t xml:space="preserve"> to the construction of new buildings as well as repairs, renovation and remediation of </w:t>
      </w:r>
      <w:r w:rsidR="00C47E4B" w:rsidRPr="00A67D2C">
        <w:t xml:space="preserve">existing </w:t>
      </w:r>
      <w:r w:rsidR="00026502" w:rsidRPr="00A67D2C">
        <w:t>building</w:t>
      </w:r>
      <w:r w:rsidR="00C47E4B" w:rsidRPr="00A67D2C">
        <w:t>s</w:t>
      </w:r>
      <w:r w:rsidR="00026502" w:rsidRPr="00A67D2C">
        <w:t xml:space="preserve"> </w:t>
      </w:r>
      <w:r w:rsidR="00110AFD" w:rsidRPr="00A67D2C">
        <w:t xml:space="preserve">across </w:t>
      </w:r>
      <w:r w:rsidR="00255F02" w:rsidRPr="00A67D2C">
        <w:t>a broad range of building</w:t>
      </w:r>
      <w:r w:rsidR="00C47E4B" w:rsidRPr="00A67D2C">
        <w:t xml:space="preserve"> types</w:t>
      </w:r>
      <w:r w:rsidR="00255F02" w:rsidRPr="00A67D2C">
        <w:t xml:space="preserve"> in NSW. </w:t>
      </w:r>
      <w:r w:rsidR="000914FB" w:rsidRPr="00A67D2C">
        <w:t>C</w:t>
      </w:r>
      <w:r w:rsidR="00255F02" w:rsidRPr="00A67D2C">
        <w:t xml:space="preserve">lass 2 buildings emerged as a priority </w:t>
      </w:r>
      <w:r w:rsidR="005F0578" w:rsidRPr="00A67D2C">
        <w:t xml:space="preserve">for </w:t>
      </w:r>
      <w:r w:rsidR="00BD35F3" w:rsidRPr="00A67D2C">
        <w:t xml:space="preserve">reform </w:t>
      </w:r>
      <w:r w:rsidR="00255F02" w:rsidRPr="00A67D2C">
        <w:t xml:space="preserve">and now the </w:t>
      </w:r>
      <w:r w:rsidR="004D69FD" w:rsidRPr="00A67D2C">
        <w:t>Department</w:t>
      </w:r>
      <w:r w:rsidR="00255F02" w:rsidRPr="00A67D2C">
        <w:t xml:space="preserve"> </w:t>
      </w:r>
      <w:r w:rsidR="003F71CD" w:rsidRPr="00A67D2C">
        <w:t>aims</w:t>
      </w:r>
      <w:r w:rsidR="00255F02" w:rsidRPr="00A67D2C">
        <w:t xml:space="preserve"> to ensure that </w:t>
      </w:r>
      <w:r w:rsidR="00E527CA" w:rsidRPr="00A67D2C">
        <w:t xml:space="preserve">standards </w:t>
      </w:r>
      <w:r w:rsidR="00FF2361" w:rsidRPr="00A67D2C">
        <w:t xml:space="preserve">of design and building work </w:t>
      </w:r>
      <w:r w:rsidR="00E527CA" w:rsidRPr="00A67D2C">
        <w:t xml:space="preserve">are </w:t>
      </w:r>
      <w:r w:rsidR="00FF2361" w:rsidRPr="00A67D2C">
        <w:t>raised</w:t>
      </w:r>
      <w:r w:rsidR="00E527CA" w:rsidRPr="00A67D2C">
        <w:t xml:space="preserve"> across all building classes. </w:t>
      </w:r>
    </w:p>
    <w:p w14:paraId="22F303EC" w14:textId="6F8619D9" w:rsidR="00026502" w:rsidRPr="00A67D2C" w:rsidRDefault="00065D2C" w:rsidP="00026502">
      <w:pPr>
        <w:spacing w:after="240"/>
      </w:pPr>
      <w:r w:rsidRPr="00A67D2C">
        <w:t xml:space="preserve">If </w:t>
      </w:r>
      <w:r w:rsidR="009268C3" w:rsidRPr="00A67D2C">
        <w:t xml:space="preserve">the reforms were limited to a </w:t>
      </w:r>
      <w:r w:rsidR="00DA5F5C" w:rsidRPr="00A67D2C">
        <w:t>lone</w:t>
      </w:r>
      <w:r w:rsidR="00745519" w:rsidRPr="00A67D2C">
        <w:t xml:space="preserve"> building class, it would risk </w:t>
      </w:r>
      <w:r w:rsidR="00222467" w:rsidRPr="00A67D2C">
        <w:t xml:space="preserve">poor </w:t>
      </w:r>
      <w:r w:rsidR="00745519" w:rsidRPr="00A67D2C">
        <w:t>practitioners</w:t>
      </w:r>
      <w:r w:rsidR="00DA5F5C" w:rsidRPr="00A67D2C">
        <w:t xml:space="preserve"> </w:t>
      </w:r>
      <w:r w:rsidR="00A61EAE" w:rsidRPr="00A67D2C">
        <w:t xml:space="preserve">avoiding </w:t>
      </w:r>
      <w:r w:rsidR="00360458" w:rsidRPr="00A67D2C">
        <w:t xml:space="preserve">working on </w:t>
      </w:r>
      <w:r w:rsidR="00A61EAE" w:rsidRPr="00A67D2C">
        <w:t>that building class to evade detection.</w:t>
      </w:r>
      <w:r w:rsidR="0018331A" w:rsidRPr="00A67D2C">
        <w:t xml:space="preserve"> This </w:t>
      </w:r>
      <w:r w:rsidR="00360458" w:rsidRPr="00A67D2C">
        <w:t>c</w:t>
      </w:r>
      <w:r w:rsidR="0018331A" w:rsidRPr="00A67D2C">
        <w:t xml:space="preserve">ould </w:t>
      </w:r>
      <w:r w:rsidR="00DB5D73" w:rsidRPr="00A67D2C">
        <w:t xml:space="preserve">push poor practitioners to </w:t>
      </w:r>
      <w:r w:rsidR="004D1630" w:rsidRPr="00A67D2C">
        <w:t>concentrate their</w:t>
      </w:r>
      <w:r w:rsidR="00DB5D73" w:rsidRPr="00A67D2C">
        <w:t xml:space="preserve"> work in other building classes. </w:t>
      </w:r>
      <w:r w:rsidR="00A21CAD" w:rsidRPr="00A67D2C">
        <w:t xml:space="preserve">It is rare for practitioners </w:t>
      </w:r>
      <w:r w:rsidR="004D1630" w:rsidRPr="00A67D2C">
        <w:t>to strictly</w:t>
      </w:r>
      <w:r w:rsidR="00CD4836" w:rsidRPr="00A67D2C">
        <w:t xml:space="preserve"> work in </w:t>
      </w:r>
      <w:r w:rsidR="004D1630" w:rsidRPr="00A67D2C">
        <w:t xml:space="preserve">a single </w:t>
      </w:r>
      <w:r w:rsidR="00CD4836" w:rsidRPr="00A67D2C">
        <w:t xml:space="preserve">class </w:t>
      </w:r>
      <w:r w:rsidR="00AD2E13" w:rsidRPr="00A67D2C">
        <w:t>of</w:t>
      </w:r>
      <w:r w:rsidR="00CD4836" w:rsidRPr="00A67D2C">
        <w:t xml:space="preserve"> building</w:t>
      </w:r>
      <w:r w:rsidR="00AD2E13" w:rsidRPr="00A67D2C">
        <w:t>.</w:t>
      </w:r>
      <w:r w:rsidR="00CD4836" w:rsidRPr="00A67D2C">
        <w:t xml:space="preserve"> Therefore, th</w:t>
      </w:r>
      <w:r w:rsidR="005C37B0" w:rsidRPr="00A67D2C">
        <w:t>os</w:t>
      </w:r>
      <w:r w:rsidR="00CD4836" w:rsidRPr="00A67D2C">
        <w:t xml:space="preserve">e practitioners who are responsible </w:t>
      </w:r>
      <w:r w:rsidR="001B3DE9" w:rsidRPr="00A67D2C">
        <w:t xml:space="preserve">for the poor work </w:t>
      </w:r>
      <w:r w:rsidR="002A65BB" w:rsidRPr="00A67D2C">
        <w:t xml:space="preserve">detected in </w:t>
      </w:r>
      <w:r w:rsidR="001960F9" w:rsidRPr="00A67D2C">
        <w:t>C</w:t>
      </w:r>
      <w:r w:rsidR="002A65BB" w:rsidRPr="00A67D2C">
        <w:t xml:space="preserve">lass 2 buildings are also </w:t>
      </w:r>
      <w:r w:rsidR="005822E7" w:rsidRPr="00A67D2C">
        <w:t>likely to be</w:t>
      </w:r>
      <w:r w:rsidR="002A65BB" w:rsidRPr="00A67D2C">
        <w:t xml:space="preserve"> working </w:t>
      </w:r>
      <w:r w:rsidR="00C218F3" w:rsidRPr="00A67D2C">
        <w:t xml:space="preserve">in other building classes. </w:t>
      </w:r>
      <w:r w:rsidR="00590D3E" w:rsidRPr="00A67D2C">
        <w:t>The intent</w:t>
      </w:r>
      <w:r w:rsidR="00B50381" w:rsidRPr="00A67D2C">
        <w:t>ion</w:t>
      </w:r>
      <w:r w:rsidR="00590D3E" w:rsidRPr="00A67D2C">
        <w:t xml:space="preserve"> is to raise the standard of </w:t>
      </w:r>
      <w:r w:rsidR="001A6CEC" w:rsidRPr="00A67D2C">
        <w:t xml:space="preserve">all </w:t>
      </w:r>
      <w:r w:rsidR="00590D3E" w:rsidRPr="00A67D2C">
        <w:t xml:space="preserve">building work </w:t>
      </w:r>
      <w:r w:rsidR="00BA2E3A" w:rsidRPr="00A67D2C">
        <w:t xml:space="preserve">to </w:t>
      </w:r>
      <w:r w:rsidR="00590D3E" w:rsidRPr="00A67D2C">
        <w:t>ensur</w:t>
      </w:r>
      <w:r w:rsidR="00BA2E3A" w:rsidRPr="00A67D2C">
        <w:t>e</w:t>
      </w:r>
      <w:r w:rsidR="00590D3E" w:rsidRPr="00A67D2C">
        <w:t xml:space="preserve"> practitioners </w:t>
      </w:r>
      <w:r w:rsidR="006536C6" w:rsidRPr="00A67D2C">
        <w:t xml:space="preserve">who are responsible for </w:t>
      </w:r>
      <w:r w:rsidR="00E94116" w:rsidRPr="00A67D2C">
        <w:t>poor work are no</w:t>
      </w:r>
      <w:r w:rsidR="00C71ABD" w:rsidRPr="00A67D2C">
        <w:t xml:space="preserve"> longer</w:t>
      </w:r>
      <w:r w:rsidR="00E94116" w:rsidRPr="00A67D2C">
        <w:t xml:space="preserve"> able to </w:t>
      </w:r>
      <w:r w:rsidR="00C71ABD" w:rsidRPr="00A67D2C">
        <w:t>get away with it</w:t>
      </w:r>
      <w:r w:rsidR="00B50381" w:rsidRPr="00A67D2C">
        <w:t xml:space="preserve"> in any building class</w:t>
      </w:r>
      <w:r w:rsidR="00E94116" w:rsidRPr="00A67D2C">
        <w:t xml:space="preserve">. </w:t>
      </w:r>
      <w:r w:rsidR="00692CC2" w:rsidRPr="00A67D2C">
        <w:t>This relies on the reforms being expanded to all building types</w:t>
      </w:r>
      <w:r w:rsidR="00E94116" w:rsidRPr="00A67D2C">
        <w:t xml:space="preserve">. </w:t>
      </w:r>
    </w:p>
    <w:p w14:paraId="5FEA3BD7" w14:textId="7B45D8B2" w:rsidR="00026502" w:rsidRPr="00A67D2C" w:rsidRDefault="00026502" w:rsidP="00026502">
      <w:pPr>
        <w:spacing w:after="240"/>
        <w:rPr>
          <w:rFonts w:cs="Arial"/>
          <w:color w:val="000000"/>
          <w:szCs w:val="22"/>
          <w:shd w:val="clear" w:color="auto" w:fill="FFFFFF"/>
        </w:rPr>
      </w:pPr>
      <w:r w:rsidRPr="00A67D2C">
        <w:t xml:space="preserve">The expansion into </w:t>
      </w:r>
      <w:r w:rsidR="001960F9" w:rsidRPr="00A67D2C">
        <w:t>C</w:t>
      </w:r>
      <w:r w:rsidRPr="00A67D2C">
        <w:t xml:space="preserve">lasses 3 and 9c will </w:t>
      </w:r>
      <w:r w:rsidRPr="00A67D2C">
        <w:rPr>
          <w:rFonts w:cs="Arial"/>
          <w:color w:val="000000"/>
          <w:szCs w:val="22"/>
          <w:shd w:val="clear" w:color="auto" w:fill="FFFFFF"/>
        </w:rPr>
        <w:t xml:space="preserve">introduce a broad range of building types to the reforms. As the DBP Act applies to the entire building where there is a </w:t>
      </w:r>
      <w:r w:rsidR="001960F9" w:rsidRPr="00A67D2C">
        <w:rPr>
          <w:rFonts w:cs="Arial"/>
          <w:color w:val="000000"/>
          <w:szCs w:val="22"/>
          <w:shd w:val="clear" w:color="auto" w:fill="FFFFFF"/>
        </w:rPr>
        <w:t>C</w:t>
      </w:r>
      <w:r w:rsidRPr="00A67D2C">
        <w:rPr>
          <w:rFonts w:cs="Arial"/>
          <w:color w:val="000000"/>
          <w:szCs w:val="22"/>
          <w:shd w:val="clear" w:color="auto" w:fill="FFFFFF"/>
        </w:rPr>
        <w:t>lass 3 or 9c part within that building, it will mean other building classes will be subject to the reforms if they are in a mixed class building. </w:t>
      </w:r>
    </w:p>
    <w:p w14:paraId="38068F68" w14:textId="5DD5D153" w:rsidR="00026502" w:rsidRPr="00A67D2C" w:rsidRDefault="00026502" w:rsidP="00026502">
      <w:pPr>
        <w:spacing w:after="240"/>
      </w:pPr>
      <w:r w:rsidRPr="00A67D2C">
        <w:t>In the period Jan</w:t>
      </w:r>
      <w:r w:rsidR="00420CFF" w:rsidRPr="00A67D2C">
        <w:t>uary</w:t>
      </w:r>
      <w:r w:rsidRPr="00A67D2C">
        <w:t xml:space="preserve"> 2021-22, 67 </w:t>
      </w:r>
      <w:r w:rsidR="00836EDF" w:rsidRPr="00A67D2C">
        <w:t>CCs</w:t>
      </w:r>
      <w:r w:rsidRPr="00A67D2C">
        <w:t xml:space="preserve"> were issued for </w:t>
      </w:r>
      <w:r w:rsidR="001960F9" w:rsidRPr="00A67D2C">
        <w:t>C</w:t>
      </w:r>
      <w:r w:rsidRPr="00A67D2C">
        <w:t>lass 3 buildings</w:t>
      </w:r>
      <w:r w:rsidR="00F16897" w:rsidRPr="00A67D2C">
        <w:t xml:space="preserve"> via </w:t>
      </w:r>
      <w:r w:rsidR="00420CFF" w:rsidRPr="00A67D2C">
        <w:t xml:space="preserve">the </w:t>
      </w:r>
      <w:r w:rsidR="00F16897" w:rsidRPr="00A67D2C">
        <w:t>NSW Planning Portal</w:t>
      </w:r>
      <w:r w:rsidRPr="00A67D2C">
        <w:t xml:space="preserve">, of which 46 buildings </w:t>
      </w:r>
      <w:r w:rsidR="00420CFF" w:rsidRPr="00A67D2C">
        <w:t>were</w:t>
      </w:r>
      <w:r w:rsidRPr="00A67D2C">
        <w:t xml:space="preserve"> in the Metropolitan area and 21 buildings </w:t>
      </w:r>
      <w:r w:rsidR="00420CFF" w:rsidRPr="00A67D2C">
        <w:t>were</w:t>
      </w:r>
      <w:r w:rsidRPr="00A67D2C">
        <w:t xml:space="preserve"> in Regional NSW. Similarly, the number of applications for </w:t>
      </w:r>
      <w:r w:rsidR="001960F9" w:rsidRPr="00A67D2C">
        <w:t>C</w:t>
      </w:r>
      <w:r w:rsidRPr="00A67D2C">
        <w:t xml:space="preserve">lass 9c buildings </w:t>
      </w:r>
      <w:r w:rsidR="00A06FB8" w:rsidRPr="00A67D2C">
        <w:t>issue</w:t>
      </w:r>
      <w:r w:rsidR="00F16897" w:rsidRPr="00A67D2C">
        <w:t>d</w:t>
      </w:r>
      <w:r w:rsidR="00A06FB8" w:rsidRPr="00A67D2C">
        <w:t xml:space="preserve"> </w:t>
      </w:r>
      <w:r w:rsidRPr="00A67D2C">
        <w:t xml:space="preserve">was 15, of which 6 buildings </w:t>
      </w:r>
      <w:r w:rsidR="00420CFF" w:rsidRPr="00A67D2C">
        <w:t>were</w:t>
      </w:r>
      <w:r w:rsidRPr="00A67D2C">
        <w:t xml:space="preserve"> in the Metropolitan area and 9 buildings in Regional NSW. </w:t>
      </w:r>
    </w:p>
    <w:p w14:paraId="71E92DD1" w14:textId="6ECC38B6" w:rsidR="00051343" w:rsidRPr="00A67D2C" w:rsidRDefault="00026502" w:rsidP="00026502">
      <w:pPr>
        <w:spacing w:after="240"/>
        <w:rPr>
          <w:rFonts w:cs="Arial"/>
          <w:color w:val="000000"/>
          <w:szCs w:val="22"/>
          <w:shd w:val="clear" w:color="auto" w:fill="FFFFFF"/>
        </w:rPr>
      </w:pPr>
      <w:r w:rsidRPr="00A67D2C">
        <w:rPr>
          <w:rFonts w:cs="Arial"/>
          <w:color w:val="000000"/>
          <w:szCs w:val="22"/>
          <w:shd w:val="clear" w:color="auto" w:fill="FFFFFF"/>
        </w:rPr>
        <w:t xml:space="preserve">There are approximately 6,000 </w:t>
      </w:r>
      <w:r w:rsidR="001960F9" w:rsidRPr="00A67D2C">
        <w:rPr>
          <w:rFonts w:cs="Arial"/>
          <w:color w:val="000000"/>
          <w:szCs w:val="22"/>
          <w:shd w:val="clear" w:color="auto" w:fill="FFFFFF"/>
        </w:rPr>
        <w:t>C</w:t>
      </w:r>
      <w:r w:rsidRPr="00A67D2C">
        <w:rPr>
          <w:rFonts w:cs="Arial"/>
          <w:color w:val="000000"/>
          <w:szCs w:val="22"/>
          <w:shd w:val="clear" w:color="auto" w:fill="FFFFFF"/>
        </w:rPr>
        <w:t xml:space="preserve">lass 3 buildings in NSW, of which approximately 4,000 are for shared accommodation facilities </w:t>
      </w:r>
      <w:r w:rsidR="00464283" w:rsidRPr="00A67D2C">
        <w:rPr>
          <w:rFonts w:cs="Arial"/>
          <w:color w:val="000000"/>
          <w:szCs w:val="22"/>
          <w:shd w:val="clear" w:color="auto" w:fill="FFFFFF"/>
        </w:rPr>
        <w:t>(</w:t>
      </w:r>
      <w:r w:rsidR="009E14A1" w:rsidRPr="00A67D2C">
        <w:rPr>
          <w:rFonts w:cs="Arial"/>
          <w:color w:val="000000"/>
          <w:szCs w:val="22"/>
          <w:shd w:val="clear" w:color="auto" w:fill="FFFFFF"/>
        </w:rPr>
        <w:t xml:space="preserve">such as </w:t>
      </w:r>
      <w:r w:rsidR="00464283" w:rsidRPr="00A67D2C">
        <w:rPr>
          <w:rFonts w:cs="Arial"/>
          <w:color w:val="000000"/>
          <w:szCs w:val="22"/>
          <w:shd w:val="clear" w:color="auto" w:fill="FFFFFF"/>
        </w:rPr>
        <w:t>boarding houses</w:t>
      </w:r>
      <w:r w:rsidR="00474097" w:rsidRPr="00A67D2C">
        <w:rPr>
          <w:rFonts w:cs="Arial"/>
          <w:color w:val="000000"/>
          <w:szCs w:val="22"/>
          <w:shd w:val="clear" w:color="auto" w:fill="FFFFFF"/>
        </w:rPr>
        <w:t xml:space="preserve">, hostel for homeless, </w:t>
      </w:r>
      <w:r w:rsidR="00F44165" w:rsidRPr="00A67D2C">
        <w:rPr>
          <w:rFonts w:cs="Arial"/>
          <w:color w:val="000000"/>
          <w:szCs w:val="22"/>
          <w:shd w:val="clear" w:color="auto" w:fill="FFFFFF"/>
        </w:rPr>
        <w:t>refuges</w:t>
      </w:r>
      <w:r w:rsidR="00477617" w:rsidRPr="00A67D2C">
        <w:rPr>
          <w:rFonts w:cs="Arial"/>
          <w:color w:val="000000"/>
          <w:szCs w:val="22"/>
          <w:shd w:val="clear" w:color="auto" w:fill="FFFFFF"/>
        </w:rPr>
        <w:t xml:space="preserve">, </w:t>
      </w:r>
      <w:r w:rsidR="00C41DB9" w:rsidRPr="00A67D2C">
        <w:rPr>
          <w:rFonts w:cs="Arial"/>
          <w:color w:val="000000"/>
          <w:szCs w:val="22"/>
          <w:shd w:val="clear" w:color="auto" w:fill="FFFFFF"/>
        </w:rPr>
        <w:t xml:space="preserve">boarding schools, </w:t>
      </w:r>
      <w:r w:rsidR="00477617" w:rsidRPr="00A67D2C">
        <w:rPr>
          <w:rFonts w:cs="Arial"/>
          <w:color w:val="000000"/>
          <w:szCs w:val="22"/>
          <w:shd w:val="clear" w:color="auto" w:fill="FFFFFF"/>
        </w:rPr>
        <w:t xml:space="preserve">staff quarters, </w:t>
      </w:r>
      <w:r w:rsidR="002645BD" w:rsidRPr="00A67D2C">
        <w:rPr>
          <w:rFonts w:cs="Arial"/>
          <w:color w:val="000000"/>
          <w:szCs w:val="22"/>
          <w:shd w:val="clear" w:color="auto" w:fill="FFFFFF"/>
        </w:rPr>
        <w:t>retreat</w:t>
      </w:r>
      <w:r w:rsidR="00D63990" w:rsidRPr="00A67D2C">
        <w:rPr>
          <w:rFonts w:cs="Arial"/>
          <w:color w:val="000000"/>
          <w:szCs w:val="22"/>
          <w:shd w:val="clear" w:color="auto" w:fill="FFFFFF"/>
        </w:rPr>
        <w:t xml:space="preserve">s and lodges, </w:t>
      </w:r>
      <w:r w:rsidR="0015078B" w:rsidRPr="00A67D2C">
        <w:rPr>
          <w:rFonts w:cs="Arial"/>
          <w:color w:val="000000"/>
          <w:szCs w:val="22"/>
          <w:shd w:val="clear" w:color="auto" w:fill="FFFFFF"/>
        </w:rPr>
        <w:t xml:space="preserve">prison or corrective institution for adults, </w:t>
      </w:r>
      <w:r w:rsidR="00BF7480" w:rsidRPr="00A67D2C">
        <w:rPr>
          <w:rFonts w:cs="Arial"/>
          <w:color w:val="000000"/>
          <w:szCs w:val="22"/>
          <w:shd w:val="clear" w:color="auto" w:fill="FFFFFF"/>
        </w:rPr>
        <w:t>residential colle</w:t>
      </w:r>
      <w:r w:rsidR="003F2F2B" w:rsidRPr="00A67D2C">
        <w:rPr>
          <w:rFonts w:cs="Arial"/>
          <w:color w:val="000000"/>
          <w:szCs w:val="22"/>
          <w:shd w:val="clear" w:color="auto" w:fill="FFFFFF"/>
        </w:rPr>
        <w:t>ges/ hall of residency</w:t>
      </w:r>
      <w:r w:rsidR="00261E4C" w:rsidRPr="00A67D2C">
        <w:rPr>
          <w:rFonts w:cs="Arial"/>
          <w:color w:val="000000"/>
          <w:szCs w:val="22"/>
          <w:shd w:val="clear" w:color="auto" w:fill="FFFFFF"/>
        </w:rPr>
        <w:t xml:space="preserve"> and others)</w:t>
      </w:r>
      <w:r w:rsidR="00C41DB9" w:rsidRPr="00A67D2C">
        <w:rPr>
          <w:rFonts w:cs="Arial"/>
          <w:color w:val="000000"/>
          <w:szCs w:val="22"/>
          <w:shd w:val="clear" w:color="auto" w:fill="FFFFFF"/>
        </w:rPr>
        <w:t xml:space="preserve"> </w:t>
      </w:r>
      <w:r w:rsidRPr="00A67D2C">
        <w:rPr>
          <w:rFonts w:cs="Arial"/>
          <w:color w:val="000000"/>
          <w:szCs w:val="22"/>
          <w:shd w:val="clear" w:color="auto" w:fill="FFFFFF"/>
        </w:rPr>
        <w:t>and 2,000 are for residential care-type facilities</w:t>
      </w:r>
      <w:r w:rsidR="0051015F" w:rsidRPr="00A67D2C">
        <w:rPr>
          <w:rFonts w:cs="Arial"/>
          <w:color w:val="000000"/>
          <w:szCs w:val="22"/>
          <w:shd w:val="clear" w:color="auto" w:fill="FFFFFF"/>
        </w:rPr>
        <w:t xml:space="preserve"> (</w:t>
      </w:r>
      <w:r w:rsidR="00CE3F76" w:rsidRPr="00A67D2C">
        <w:rPr>
          <w:rFonts w:cs="Arial"/>
          <w:color w:val="000000"/>
          <w:szCs w:val="22"/>
          <w:shd w:val="clear" w:color="auto" w:fill="FFFFFF"/>
        </w:rPr>
        <w:t xml:space="preserve">such as </w:t>
      </w:r>
      <w:r w:rsidR="00624AA5" w:rsidRPr="00A67D2C">
        <w:rPr>
          <w:rFonts w:cs="Arial"/>
          <w:color w:val="000000"/>
          <w:szCs w:val="22"/>
          <w:shd w:val="clear" w:color="auto" w:fill="FFFFFF"/>
        </w:rPr>
        <w:t xml:space="preserve">psychiatric hospital or institution, </w:t>
      </w:r>
      <w:r w:rsidR="005E502D" w:rsidRPr="00A67D2C">
        <w:rPr>
          <w:rFonts w:cs="Arial"/>
          <w:color w:val="000000"/>
          <w:szCs w:val="22"/>
          <w:shd w:val="clear" w:color="auto" w:fill="FFFFFF"/>
        </w:rPr>
        <w:t>h</w:t>
      </w:r>
      <w:r w:rsidR="00624AA5" w:rsidRPr="00A67D2C">
        <w:rPr>
          <w:rFonts w:cs="Arial"/>
          <w:color w:val="000000"/>
          <w:szCs w:val="22"/>
          <w:shd w:val="clear" w:color="auto" w:fill="FFFFFF"/>
        </w:rPr>
        <w:t>ostel for the disable</w:t>
      </w:r>
      <w:r w:rsidR="004761AD" w:rsidRPr="00A67D2C">
        <w:rPr>
          <w:rFonts w:cs="Arial"/>
          <w:color w:val="000000"/>
          <w:szCs w:val="22"/>
          <w:shd w:val="clear" w:color="auto" w:fill="FFFFFF"/>
        </w:rPr>
        <w:t>d, other welfare institution</w:t>
      </w:r>
      <w:r w:rsidR="00927CBC" w:rsidRPr="00A67D2C">
        <w:rPr>
          <w:rFonts w:cs="Arial"/>
          <w:color w:val="000000"/>
          <w:szCs w:val="22"/>
          <w:shd w:val="clear" w:color="auto" w:fill="FFFFFF"/>
        </w:rPr>
        <w:t>s</w:t>
      </w:r>
      <w:r w:rsidR="004761AD" w:rsidRPr="00A67D2C">
        <w:rPr>
          <w:rFonts w:cs="Arial"/>
          <w:color w:val="000000"/>
          <w:szCs w:val="22"/>
          <w:shd w:val="clear" w:color="auto" w:fill="FFFFFF"/>
        </w:rPr>
        <w:t xml:space="preserve">, NDIS specialist </w:t>
      </w:r>
      <w:r w:rsidR="00094BBD" w:rsidRPr="00A67D2C">
        <w:rPr>
          <w:rFonts w:cs="Arial"/>
          <w:color w:val="000000"/>
          <w:szCs w:val="22"/>
          <w:shd w:val="clear" w:color="auto" w:fill="FFFFFF"/>
        </w:rPr>
        <w:t>disability accommodation-group home</w:t>
      </w:r>
      <w:r w:rsidR="009E14A1" w:rsidRPr="00A67D2C">
        <w:rPr>
          <w:rFonts w:cs="Arial"/>
          <w:color w:val="000000"/>
          <w:szCs w:val="22"/>
          <w:shd w:val="clear" w:color="auto" w:fill="FFFFFF"/>
        </w:rPr>
        <w:t xml:space="preserve"> and others</w:t>
      </w:r>
      <w:r w:rsidR="00C549DE" w:rsidRPr="00A67D2C">
        <w:rPr>
          <w:rFonts w:cs="Arial"/>
          <w:color w:val="000000"/>
          <w:szCs w:val="22"/>
          <w:shd w:val="clear" w:color="auto" w:fill="FFFFFF"/>
        </w:rPr>
        <w:t>)</w:t>
      </w:r>
      <w:r w:rsidRPr="00A67D2C">
        <w:rPr>
          <w:rFonts w:cs="Arial"/>
          <w:color w:val="000000"/>
          <w:szCs w:val="22"/>
          <w:shd w:val="clear" w:color="auto" w:fill="FFFFFF"/>
        </w:rPr>
        <w:t xml:space="preserve">. Around 3,100 buildings are in the </w:t>
      </w:r>
      <w:r w:rsidR="00051343" w:rsidRPr="00A67D2C">
        <w:rPr>
          <w:rFonts w:cs="Arial"/>
          <w:color w:val="000000"/>
          <w:szCs w:val="22"/>
          <w:shd w:val="clear" w:color="auto" w:fill="FFFFFF"/>
        </w:rPr>
        <w:t>M</w:t>
      </w:r>
      <w:r w:rsidRPr="00A67D2C">
        <w:rPr>
          <w:rFonts w:cs="Arial"/>
          <w:color w:val="000000"/>
          <w:szCs w:val="22"/>
          <w:shd w:val="clear" w:color="auto" w:fill="FFFFFF"/>
        </w:rPr>
        <w:t xml:space="preserve">etropolitan area and 2,900 are in </w:t>
      </w:r>
      <w:r w:rsidR="00051343" w:rsidRPr="00A67D2C">
        <w:rPr>
          <w:rFonts w:cs="Arial"/>
          <w:color w:val="000000"/>
          <w:szCs w:val="22"/>
          <w:shd w:val="clear" w:color="auto" w:fill="FFFFFF"/>
        </w:rPr>
        <w:t>R</w:t>
      </w:r>
      <w:r w:rsidRPr="00A67D2C">
        <w:rPr>
          <w:rFonts w:cs="Arial"/>
          <w:color w:val="000000"/>
          <w:szCs w:val="22"/>
          <w:shd w:val="clear" w:color="auto" w:fill="FFFFFF"/>
        </w:rPr>
        <w:t xml:space="preserve">egional NSW. </w:t>
      </w:r>
    </w:p>
    <w:p w14:paraId="6EB85CA0" w14:textId="2BA89CF9" w:rsidR="00026502" w:rsidRPr="00A67D2C" w:rsidRDefault="00026502" w:rsidP="00026502">
      <w:pPr>
        <w:spacing w:after="240"/>
        <w:rPr>
          <w:lang w:eastAsia="en-AU"/>
        </w:rPr>
      </w:pPr>
      <w:r w:rsidRPr="00A67D2C">
        <w:rPr>
          <w:lang w:eastAsia="en-AU"/>
        </w:rPr>
        <w:t xml:space="preserve">There are approximately 1,000 </w:t>
      </w:r>
      <w:r w:rsidR="001960F9" w:rsidRPr="00A67D2C">
        <w:rPr>
          <w:lang w:eastAsia="en-AU"/>
        </w:rPr>
        <w:t>C</w:t>
      </w:r>
      <w:r w:rsidRPr="00A67D2C">
        <w:rPr>
          <w:lang w:eastAsia="en-AU"/>
        </w:rPr>
        <w:t xml:space="preserve">lass 9c buildings in NSW. Around 600 buildings are in the </w:t>
      </w:r>
      <w:r w:rsidR="00051343" w:rsidRPr="00A67D2C">
        <w:rPr>
          <w:lang w:eastAsia="en-AU"/>
        </w:rPr>
        <w:t>M</w:t>
      </w:r>
      <w:r w:rsidRPr="00A67D2C">
        <w:rPr>
          <w:lang w:eastAsia="en-AU"/>
        </w:rPr>
        <w:t xml:space="preserve">etropolitan area and 400 in </w:t>
      </w:r>
      <w:r w:rsidR="00051343" w:rsidRPr="00A67D2C">
        <w:rPr>
          <w:lang w:eastAsia="en-AU"/>
        </w:rPr>
        <w:t>R</w:t>
      </w:r>
      <w:r w:rsidRPr="00A67D2C">
        <w:rPr>
          <w:lang w:eastAsia="en-AU"/>
        </w:rPr>
        <w:t xml:space="preserve">egional NSW. </w:t>
      </w:r>
      <w:r w:rsidR="00F9493D" w:rsidRPr="00A67D2C">
        <w:rPr>
          <w:lang w:eastAsia="en-AU"/>
        </w:rPr>
        <w:t xml:space="preserve">The </w:t>
      </w:r>
      <w:r w:rsidR="009B38AA" w:rsidRPr="00A67D2C">
        <w:rPr>
          <w:lang w:eastAsia="en-AU"/>
        </w:rPr>
        <w:t>d</w:t>
      </w:r>
      <w:r w:rsidR="00435B60" w:rsidRPr="00A67D2C">
        <w:rPr>
          <w:lang w:eastAsia="en-AU"/>
        </w:rPr>
        <w:t xml:space="preserve">ata </w:t>
      </w:r>
      <w:r w:rsidR="009B38AA" w:rsidRPr="00A67D2C">
        <w:rPr>
          <w:lang w:eastAsia="en-AU"/>
        </w:rPr>
        <w:t>has been obtained from</w:t>
      </w:r>
      <w:r w:rsidR="00435B60" w:rsidRPr="00A67D2C">
        <w:rPr>
          <w:lang w:eastAsia="en-AU"/>
        </w:rPr>
        <w:t xml:space="preserve"> </w:t>
      </w:r>
      <w:r w:rsidR="009B38AA" w:rsidRPr="00A67D2C">
        <w:rPr>
          <w:lang w:eastAsia="en-AU"/>
        </w:rPr>
        <w:t>research utili</w:t>
      </w:r>
      <w:r w:rsidR="00F00C7B" w:rsidRPr="00A67D2C">
        <w:rPr>
          <w:lang w:eastAsia="en-AU"/>
        </w:rPr>
        <w:t>sing</w:t>
      </w:r>
      <w:r w:rsidR="00D30938" w:rsidRPr="00A67D2C">
        <w:rPr>
          <w:lang w:eastAsia="en-AU"/>
        </w:rPr>
        <w:t xml:space="preserve"> </w:t>
      </w:r>
      <w:r w:rsidR="00D30938" w:rsidRPr="00A67D2C">
        <w:rPr>
          <w:lang w:eastAsia="en-AU"/>
        </w:rPr>
        <w:lastRenderedPageBreak/>
        <w:t>government department</w:t>
      </w:r>
      <w:r w:rsidR="00F00C7B" w:rsidRPr="00A67D2C">
        <w:rPr>
          <w:lang w:eastAsia="en-AU"/>
        </w:rPr>
        <w:t>al lists on boarding house registers</w:t>
      </w:r>
      <w:r w:rsidR="00D30938" w:rsidRPr="00A67D2C">
        <w:rPr>
          <w:lang w:eastAsia="en-AU"/>
        </w:rPr>
        <w:t xml:space="preserve">, </w:t>
      </w:r>
      <w:r w:rsidR="00DA552B" w:rsidRPr="00A67D2C">
        <w:rPr>
          <w:lang w:eastAsia="en-AU"/>
        </w:rPr>
        <w:t xml:space="preserve">statistics </w:t>
      </w:r>
      <w:r w:rsidR="00DF5E7A" w:rsidRPr="00A67D2C">
        <w:rPr>
          <w:lang w:eastAsia="en-AU"/>
        </w:rPr>
        <w:t xml:space="preserve">such as </w:t>
      </w:r>
      <w:r w:rsidR="00900886" w:rsidRPr="00A67D2C">
        <w:rPr>
          <w:lang w:eastAsia="en-AU"/>
        </w:rPr>
        <w:t>Aged Care Service List</w:t>
      </w:r>
      <w:r w:rsidR="00F00C7B" w:rsidRPr="00A67D2C">
        <w:rPr>
          <w:lang w:eastAsia="en-AU"/>
        </w:rPr>
        <w:t xml:space="preserve"> and </w:t>
      </w:r>
      <w:r w:rsidR="00E21AC7" w:rsidRPr="00A67D2C">
        <w:rPr>
          <w:lang w:eastAsia="en-AU"/>
        </w:rPr>
        <w:t>online research of accommodation providers</w:t>
      </w:r>
      <w:r w:rsidR="006B2293" w:rsidRPr="00A67D2C">
        <w:rPr>
          <w:lang w:eastAsia="en-AU"/>
        </w:rPr>
        <w:t>.</w:t>
      </w:r>
    </w:p>
    <w:p w14:paraId="43FCD2D6" w14:textId="0158C6EE" w:rsidR="000C7603" w:rsidRPr="00A67D2C" w:rsidRDefault="00026502" w:rsidP="00351D0C">
      <w:pPr>
        <w:spacing w:after="240"/>
      </w:pPr>
      <w:r w:rsidRPr="00A67D2C">
        <w:t>ABS projections show that by 2041 between 828,300 and 868,300 people are projected to live in non-private dwellings</w:t>
      </w:r>
      <w:r w:rsidR="00170705" w:rsidRPr="00A67D2C">
        <w:t xml:space="preserve"> (</w:t>
      </w:r>
      <w:r w:rsidR="00170705" w:rsidRPr="00A67D2C">
        <w:rPr>
          <w:b/>
        </w:rPr>
        <w:t>NPDs</w:t>
      </w:r>
      <w:r w:rsidR="00170705" w:rsidRPr="00A67D2C">
        <w:t>)</w:t>
      </w:r>
      <w:r w:rsidRPr="00A67D2C">
        <w:t>, up from 490,800 in 2016. Th</w:t>
      </w:r>
      <w:r w:rsidR="00051343" w:rsidRPr="00A67D2C">
        <w:t>is is</w:t>
      </w:r>
      <w:r w:rsidRPr="00A67D2C">
        <w:t xml:space="preserve"> an increase of between 69% and 77% – far exceeding the projected population increase of 40%.</w:t>
      </w:r>
      <w:r w:rsidR="00705968" w:rsidRPr="00A67D2C">
        <w:t xml:space="preserve"> </w:t>
      </w:r>
      <w:r w:rsidR="00BE0BED" w:rsidRPr="00A67D2C">
        <w:t xml:space="preserve">Around one third (between 200,800 and 282,200) of all people projected to be living in </w:t>
      </w:r>
      <w:r w:rsidR="00170705" w:rsidRPr="00A67D2C">
        <w:t xml:space="preserve">NPDs </w:t>
      </w:r>
      <w:r w:rsidR="00BE0BED" w:rsidRPr="00A67D2C">
        <w:t xml:space="preserve">in 2041 are aged 85 years and over, up from 123,800 in 2016. </w:t>
      </w:r>
      <w:proofErr w:type="gramStart"/>
      <w:r w:rsidR="00BE0BED" w:rsidRPr="00A67D2C">
        <w:t>The large majority of</w:t>
      </w:r>
      <w:proofErr w:type="gramEnd"/>
      <w:r w:rsidR="00BE0BED" w:rsidRPr="00A67D2C">
        <w:t xml:space="preserve"> elderly people living in </w:t>
      </w:r>
      <w:r w:rsidR="00170705" w:rsidRPr="00A67D2C">
        <w:t xml:space="preserve">NPDs </w:t>
      </w:r>
      <w:r w:rsidR="00BE0BED" w:rsidRPr="00A67D2C">
        <w:t xml:space="preserve">in 2016 were in </w:t>
      </w:r>
      <w:r w:rsidR="002250E6" w:rsidRPr="00A67D2C">
        <w:t>aged care facilities</w:t>
      </w:r>
      <w:r w:rsidR="00BE0BED" w:rsidRPr="00A67D2C">
        <w:t xml:space="preserve"> or retirement homes</w:t>
      </w:r>
      <w:r w:rsidR="002F585F" w:rsidRPr="00A67D2C">
        <w:t xml:space="preserve">. </w:t>
      </w:r>
      <w:r w:rsidR="00BE0BED" w:rsidRPr="00A67D2C">
        <w:t>Another quarter (between 169,100 and 242,200) are projected to be younger people aged 15–29 in 2041, up from 129,400 in 2016</w:t>
      </w:r>
      <w:r w:rsidR="00045E9D" w:rsidRPr="00A67D2C">
        <w:t>.</w:t>
      </w:r>
    </w:p>
    <w:p w14:paraId="2582CECB" w14:textId="7D385EEF" w:rsidR="00457DB8" w:rsidRPr="00A67D2C" w:rsidRDefault="00BE0BED" w:rsidP="00351D0C">
      <w:pPr>
        <w:spacing w:after="240"/>
      </w:pPr>
      <w:r w:rsidRPr="00A67D2C">
        <w:t xml:space="preserve">In 2016, most people aged 18–24 living in </w:t>
      </w:r>
      <w:r w:rsidR="00170705" w:rsidRPr="00A67D2C">
        <w:t xml:space="preserve">NPDs </w:t>
      </w:r>
      <w:r w:rsidRPr="00A67D2C">
        <w:t>were in university accommodation.</w:t>
      </w:r>
      <w:r w:rsidR="00C54F51" w:rsidRPr="00A67D2C">
        <w:t xml:space="preserve"> Between 1996 and 2016 people who usually lived in </w:t>
      </w:r>
      <w:r w:rsidR="00170705" w:rsidRPr="00A67D2C">
        <w:t xml:space="preserve">NPDs </w:t>
      </w:r>
      <w:r w:rsidR="00C54F51" w:rsidRPr="00A67D2C">
        <w:t xml:space="preserve">(such as boarding schools, aged care facilities, prisons and workers' accommodation) increased from 1.8% to 2.0% of Australia's population. The </w:t>
      </w:r>
      <w:r w:rsidR="002250E6" w:rsidRPr="00A67D2C">
        <w:t>aged care facility</w:t>
      </w:r>
      <w:r w:rsidR="00C54F51" w:rsidRPr="00A67D2C">
        <w:t xml:space="preserve"> population had the largest increase of any non-private dwelling type.</w:t>
      </w:r>
      <w:r w:rsidR="00830BD3" w:rsidRPr="00A67D2C">
        <w:rPr>
          <w:vertAlign w:val="superscript"/>
        </w:rPr>
        <w:footnoteReference w:id="5"/>
      </w:r>
      <w:r w:rsidR="006B2293" w:rsidRPr="00A67D2C">
        <w:t xml:space="preserve"> </w:t>
      </w:r>
    </w:p>
    <w:p w14:paraId="5492B20F" w14:textId="623FC385" w:rsidR="004042F9" w:rsidRPr="00A67D2C" w:rsidRDefault="00170705" w:rsidP="00351D0C">
      <w:pPr>
        <w:spacing w:after="240"/>
      </w:pPr>
      <w:r w:rsidRPr="00A67D2C">
        <w:rPr>
          <w:rFonts w:cs="Arial"/>
        </w:rPr>
        <w:t>NPDs</w:t>
      </w:r>
      <w:r w:rsidR="004042F9" w:rsidRPr="00A67D2C">
        <w:rPr>
          <w:rFonts w:cs="Arial"/>
        </w:rPr>
        <w:t xml:space="preserve"> are establishments which provide a communal and often transient type of accommodation. The ABS classification does not correlate with NCC building classes. NPDs are classified according to their function</w:t>
      </w:r>
      <w:r w:rsidR="005C79EA" w:rsidRPr="00A67D2C">
        <w:rPr>
          <w:rFonts w:cs="Arial"/>
        </w:rPr>
        <w:t xml:space="preserve"> and</w:t>
      </w:r>
      <w:r w:rsidR="004042F9" w:rsidRPr="00A67D2C">
        <w:rPr>
          <w:rFonts w:cs="Arial"/>
        </w:rPr>
        <w:t xml:space="preserve"> include hotels, motels, guest houses, prisons, religious and charitable institutions, military establishments, hospitals and other communal dwellings. Where this type of accommodation includes self-contained units (as provided by hotels, motels, homes for the elderly and guest houses), the units are enumerated as part of the NPD. Complexes such as retirement villages, which have a combination of self-contained units, hostel and/or nursing home accommodation, are enumerated as NPDs.</w:t>
      </w:r>
    </w:p>
    <w:p w14:paraId="420D103A" w14:textId="297D9E1F" w:rsidR="00026502" w:rsidRPr="00A67D2C" w:rsidRDefault="00A53B0F" w:rsidP="00026502">
      <w:pPr>
        <w:spacing w:after="240"/>
        <w:rPr>
          <w:rFonts w:cs="Arial"/>
          <w:szCs w:val="22"/>
        </w:rPr>
      </w:pPr>
      <w:r w:rsidRPr="00A67D2C">
        <w:rPr>
          <w:rFonts w:cs="Arial"/>
          <w:szCs w:val="22"/>
        </w:rPr>
        <w:t>Like</w:t>
      </w:r>
      <w:r w:rsidR="00656D97" w:rsidRPr="00A67D2C">
        <w:rPr>
          <w:rFonts w:cs="Arial"/>
          <w:szCs w:val="22"/>
        </w:rPr>
        <w:t xml:space="preserve"> </w:t>
      </w:r>
      <w:r w:rsidR="001960F9" w:rsidRPr="00A67D2C">
        <w:rPr>
          <w:rFonts w:cs="Arial"/>
          <w:szCs w:val="22"/>
        </w:rPr>
        <w:t>C</w:t>
      </w:r>
      <w:r w:rsidR="00656D97" w:rsidRPr="00A67D2C">
        <w:rPr>
          <w:rFonts w:cs="Arial"/>
          <w:szCs w:val="22"/>
        </w:rPr>
        <w:t>lass 2</w:t>
      </w:r>
      <w:r w:rsidR="00AB772C" w:rsidRPr="00A67D2C">
        <w:rPr>
          <w:rFonts w:cs="Arial"/>
          <w:szCs w:val="22"/>
        </w:rPr>
        <w:t xml:space="preserve"> buildings</w:t>
      </w:r>
      <w:r w:rsidR="00656D97" w:rsidRPr="00A67D2C">
        <w:rPr>
          <w:rFonts w:cs="Arial"/>
          <w:szCs w:val="22"/>
        </w:rPr>
        <w:t xml:space="preserve">, </w:t>
      </w:r>
      <w:r w:rsidR="001960F9" w:rsidRPr="00A67D2C">
        <w:rPr>
          <w:rFonts w:cs="Arial"/>
          <w:szCs w:val="22"/>
        </w:rPr>
        <w:t>C</w:t>
      </w:r>
      <w:r w:rsidR="00656D97" w:rsidRPr="00A67D2C">
        <w:rPr>
          <w:rFonts w:cs="Arial"/>
          <w:szCs w:val="22"/>
        </w:rPr>
        <w:t xml:space="preserve">lass 3 </w:t>
      </w:r>
      <w:r w:rsidR="003767C3" w:rsidRPr="00A67D2C">
        <w:rPr>
          <w:rFonts w:cs="Arial"/>
          <w:szCs w:val="22"/>
        </w:rPr>
        <w:t>buildings</w:t>
      </w:r>
      <w:r w:rsidR="003C2E05" w:rsidRPr="00A67D2C">
        <w:rPr>
          <w:rFonts w:cs="Arial"/>
          <w:szCs w:val="22"/>
        </w:rPr>
        <w:t xml:space="preserve"> </w:t>
      </w:r>
      <w:r w:rsidR="00EC2258" w:rsidRPr="00A67D2C">
        <w:rPr>
          <w:rFonts w:cs="Arial"/>
          <w:szCs w:val="22"/>
        </w:rPr>
        <w:t xml:space="preserve">include a </w:t>
      </w:r>
      <w:r w:rsidR="00977381" w:rsidRPr="00A67D2C">
        <w:rPr>
          <w:rFonts w:cs="Arial"/>
          <w:szCs w:val="22"/>
        </w:rPr>
        <w:t xml:space="preserve">diverse </w:t>
      </w:r>
      <w:r w:rsidR="00A20A3C" w:rsidRPr="00A67D2C">
        <w:rPr>
          <w:rFonts w:cs="Arial"/>
          <w:szCs w:val="22"/>
        </w:rPr>
        <w:t xml:space="preserve">scale of buildings in terms of size </w:t>
      </w:r>
      <w:r w:rsidR="00174AE0" w:rsidRPr="00A67D2C">
        <w:rPr>
          <w:rFonts w:cs="Arial"/>
          <w:szCs w:val="22"/>
        </w:rPr>
        <w:t xml:space="preserve">and </w:t>
      </w:r>
      <w:r w:rsidR="002C2D75" w:rsidRPr="00A67D2C">
        <w:rPr>
          <w:rFonts w:cs="Arial"/>
          <w:szCs w:val="22"/>
        </w:rPr>
        <w:t xml:space="preserve">complexity. </w:t>
      </w:r>
      <w:r w:rsidR="009757F1" w:rsidRPr="00A67D2C">
        <w:rPr>
          <w:rFonts w:cs="Arial"/>
          <w:szCs w:val="22"/>
        </w:rPr>
        <w:t xml:space="preserve">The expansion to </w:t>
      </w:r>
      <w:r w:rsidR="001960F9" w:rsidRPr="00A67D2C">
        <w:rPr>
          <w:rFonts w:cs="Arial"/>
          <w:szCs w:val="22"/>
        </w:rPr>
        <w:t>C</w:t>
      </w:r>
      <w:r w:rsidR="009757F1" w:rsidRPr="00A67D2C">
        <w:rPr>
          <w:rFonts w:cs="Arial"/>
          <w:szCs w:val="22"/>
        </w:rPr>
        <w:t>lass 3</w:t>
      </w:r>
      <w:r w:rsidR="00026502" w:rsidRPr="00A67D2C">
        <w:rPr>
          <w:rFonts w:cs="Arial"/>
          <w:szCs w:val="22"/>
        </w:rPr>
        <w:t xml:space="preserve"> will capture smaller existing buildings, such as motels in small towns, and small-scale mixed class buildings such as a rural pub with accommodation or a motel that shares the building with a restaurant and hairdresser. It will </w:t>
      </w:r>
      <w:r w:rsidR="00AB772C" w:rsidRPr="00A67D2C">
        <w:rPr>
          <w:rFonts w:cs="Arial"/>
          <w:szCs w:val="22"/>
        </w:rPr>
        <w:t>include</w:t>
      </w:r>
      <w:r w:rsidR="00026502" w:rsidRPr="00A67D2C">
        <w:rPr>
          <w:rFonts w:cs="Arial"/>
          <w:szCs w:val="22"/>
        </w:rPr>
        <w:t xml:space="preserve"> high-rise hotels that have floors of retail or office space or </w:t>
      </w:r>
      <w:r w:rsidR="001960F9" w:rsidRPr="00A67D2C">
        <w:rPr>
          <w:rFonts w:cs="Arial"/>
          <w:szCs w:val="22"/>
        </w:rPr>
        <w:t>C</w:t>
      </w:r>
      <w:r w:rsidR="00026502" w:rsidRPr="00A67D2C">
        <w:rPr>
          <w:rFonts w:cs="Arial"/>
          <w:szCs w:val="22"/>
        </w:rPr>
        <w:t xml:space="preserve">lass 9b entertainment/recreation venues, such as gyms or theatres. The larger </w:t>
      </w:r>
      <w:r w:rsidR="001960F9" w:rsidRPr="00A67D2C">
        <w:rPr>
          <w:rFonts w:cs="Arial"/>
          <w:szCs w:val="22"/>
        </w:rPr>
        <w:t>C</w:t>
      </w:r>
      <w:r w:rsidR="00026502" w:rsidRPr="00A67D2C">
        <w:rPr>
          <w:rFonts w:cs="Arial"/>
          <w:szCs w:val="22"/>
        </w:rPr>
        <w:t xml:space="preserve">lass 3 buildings in </w:t>
      </w:r>
      <w:r w:rsidR="00135E4F" w:rsidRPr="00A67D2C">
        <w:rPr>
          <w:rFonts w:cs="Arial"/>
          <w:szCs w:val="22"/>
        </w:rPr>
        <w:t>metropolitan</w:t>
      </w:r>
      <w:r w:rsidR="00026502" w:rsidRPr="00A67D2C">
        <w:rPr>
          <w:rFonts w:cs="Arial"/>
          <w:szCs w:val="22"/>
        </w:rPr>
        <w:t xml:space="preserve"> locations may also have complex infrastructure components, such as skywalks or bridges that will also be captured by the </w:t>
      </w:r>
      <w:r w:rsidR="00AB772C" w:rsidRPr="00A67D2C">
        <w:rPr>
          <w:rFonts w:cs="Arial"/>
          <w:szCs w:val="22"/>
        </w:rPr>
        <w:t xml:space="preserve">DBP </w:t>
      </w:r>
      <w:r w:rsidR="00026502" w:rsidRPr="00A67D2C">
        <w:rPr>
          <w:rFonts w:cs="Arial"/>
          <w:szCs w:val="22"/>
        </w:rPr>
        <w:t>Act.</w:t>
      </w:r>
    </w:p>
    <w:p w14:paraId="0A3451C6" w14:textId="6B68C10D" w:rsidR="00026502" w:rsidRPr="00A67D2C" w:rsidRDefault="002A5AEA" w:rsidP="00026502">
      <w:pPr>
        <w:spacing w:after="240"/>
        <w:rPr>
          <w:rFonts w:cs="Arial"/>
          <w:szCs w:val="22"/>
        </w:rPr>
      </w:pPr>
      <w:r w:rsidRPr="00A67D2C">
        <w:rPr>
          <w:rFonts w:cs="Arial"/>
          <w:szCs w:val="22"/>
        </w:rPr>
        <w:t>D</w:t>
      </w:r>
      <w:r w:rsidR="00026502" w:rsidRPr="00A67D2C">
        <w:rPr>
          <w:rFonts w:cs="Arial"/>
          <w:szCs w:val="22"/>
        </w:rPr>
        <w:t xml:space="preserve">evelopers and owners of larger </w:t>
      </w:r>
      <w:r w:rsidR="001960F9" w:rsidRPr="00A67D2C">
        <w:rPr>
          <w:rFonts w:cs="Arial"/>
          <w:szCs w:val="22"/>
        </w:rPr>
        <w:t>C</w:t>
      </w:r>
      <w:r w:rsidR="00026502" w:rsidRPr="00A67D2C">
        <w:rPr>
          <w:rFonts w:cs="Arial"/>
          <w:szCs w:val="22"/>
        </w:rPr>
        <w:t>lass 3 buildings</w:t>
      </w:r>
      <w:r w:rsidR="003F78BD" w:rsidRPr="00A67D2C">
        <w:rPr>
          <w:rFonts w:cs="Arial"/>
          <w:szCs w:val="22"/>
        </w:rPr>
        <w:t xml:space="preserve">, such as </w:t>
      </w:r>
      <w:r w:rsidR="00E45501" w:rsidRPr="00A67D2C">
        <w:rPr>
          <w:rFonts w:cs="Arial"/>
          <w:szCs w:val="22"/>
        </w:rPr>
        <w:t>high</w:t>
      </w:r>
      <w:r w:rsidR="00C64792" w:rsidRPr="00A67D2C">
        <w:rPr>
          <w:rFonts w:cs="Arial"/>
          <w:szCs w:val="22"/>
        </w:rPr>
        <w:t>-</w:t>
      </w:r>
      <w:r w:rsidR="002520F6" w:rsidRPr="00A67D2C">
        <w:rPr>
          <w:rFonts w:cs="Arial"/>
          <w:szCs w:val="22"/>
        </w:rPr>
        <w:t>rise hotels</w:t>
      </w:r>
      <w:r w:rsidR="00FC524A" w:rsidRPr="00A67D2C">
        <w:rPr>
          <w:rFonts w:cs="Arial"/>
          <w:szCs w:val="22"/>
        </w:rPr>
        <w:t>,</w:t>
      </w:r>
      <w:r w:rsidR="00026502" w:rsidRPr="00A67D2C">
        <w:rPr>
          <w:rFonts w:cs="Arial"/>
          <w:szCs w:val="22"/>
        </w:rPr>
        <w:t xml:space="preserve"> may have stronger awareness and understanding of the DBP Act </w:t>
      </w:r>
      <w:r w:rsidR="00D831FF" w:rsidRPr="00A67D2C">
        <w:rPr>
          <w:rFonts w:cs="Arial"/>
          <w:szCs w:val="22"/>
        </w:rPr>
        <w:t>through</w:t>
      </w:r>
      <w:r w:rsidR="00B9081B" w:rsidRPr="00A67D2C">
        <w:rPr>
          <w:rFonts w:cs="Arial"/>
          <w:szCs w:val="22"/>
        </w:rPr>
        <w:t xml:space="preserve"> connected</w:t>
      </w:r>
      <w:r w:rsidR="00026502" w:rsidRPr="00A67D2C">
        <w:rPr>
          <w:rFonts w:cs="Arial"/>
          <w:szCs w:val="22"/>
        </w:rPr>
        <w:t xml:space="preserve"> ventures or interests in </w:t>
      </w:r>
      <w:r w:rsidR="00402244" w:rsidRPr="00A67D2C">
        <w:rPr>
          <w:rFonts w:cs="Arial"/>
          <w:szCs w:val="22"/>
        </w:rPr>
        <w:t>C</w:t>
      </w:r>
      <w:r w:rsidR="00026502" w:rsidRPr="00A67D2C">
        <w:rPr>
          <w:rFonts w:cs="Arial"/>
          <w:szCs w:val="22"/>
        </w:rPr>
        <w:t xml:space="preserve">lass 2 </w:t>
      </w:r>
      <w:r w:rsidR="00026502" w:rsidRPr="00A67D2C">
        <w:rPr>
          <w:rFonts w:cs="Arial"/>
          <w:szCs w:val="22"/>
        </w:rPr>
        <w:lastRenderedPageBreak/>
        <w:t xml:space="preserve">buildings </w:t>
      </w:r>
      <w:r w:rsidR="00B9081B" w:rsidRPr="00A67D2C">
        <w:rPr>
          <w:rFonts w:cs="Arial"/>
          <w:szCs w:val="22"/>
        </w:rPr>
        <w:t>already subject to the reforms</w:t>
      </w:r>
      <w:r w:rsidR="00026502" w:rsidRPr="00A67D2C">
        <w:rPr>
          <w:rFonts w:cs="Arial"/>
          <w:szCs w:val="22"/>
        </w:rPr>
        <w:t xml:space="preserve">. </w:t>
      </w:r>
      <w:r w:rsidR="00E349BC" w:rsidRPr="00A67D2C">
        <w:rPr>
          <w:rFonts w:cs="Arial"/>
          <w:szCs w:val="22"/>
        </w:rPr>
        <w:t xml:space="preserve">Some </w:t>
      </w:r>
      <w:r w:rsidR="001960F9" w:rsidRPr="00A67D2C">
        <w:rPr>
          <w:rFonts w:cs="Arial"/>
          <w:szCs w:val="22"/>
        </w:rPr>
        <w:t>C</w:t>
      </w:r>
      <w:r w:rsidR="00E349BC" w:rsidRPr="00A67D2C">
        <w:rPr>
          <w:rFonts w:cs="Arial"/>
          <w:szCs w:val="22"/>
        </w:rPr>
        <w:t xml:space="preserve">lass 3 </w:t>
      </w:r>
      <w:r w:rsidR="009B7FD5" w:rsidRPr="00A67D2C">
        <w:rPr>
          <w:rFonts w:cs="Arial"/>
          <w:szCs w:val="22"/>
        </w:rPr>
        <w:t>parts of a building</w:t>
      </w:r>
      <w:r w:rsidR="003426F4" w:rsidRPr="00A67D2C">
        <w:rPr>
          <w:rFonts w:cs="Arial"/>
          <w:szCs w:val="22"/>
        </w:rPr>
        <w:t xml:space="preserve"> will </w:t>
      </w:r>
      <w:r w:rsidR="009B7FD5" w:rsidRPr="00A67D2C">
        <w:rPr>
          <w:rFonts w:cs="Arial"/>
          <w:szCs w:val="22"/>
        </w:rPr>
        <w:t xml:space="preserve">already </w:t>
      </w:r>
      <w:r w:rsidR="003426F4" w:rsidRPr="00A67D2C">
        <w:rPr>
          <w:rFonts w:cs="Arial"/>
          <w:szCs w:val="22"/>
        </w:rPr>
        <w:t xml:space="preserve">have been subject to the reforms </w:t>
      </w:r>
      <w:r w:rsidR="002A1178" w:rsidRPr="00A67D2C">
        <w:rPr>
          <w:rFonts w:cs="Arial"/>
          <w:szCs w:val="22"/>
        </w:rPr>
        <w:t xml:space="preserve">from being in a mixed-use building that has a </w:t>
      </w:r>
      <w:r w:rsidR="00402244" w:rsidRPr="00A67D2C">
        <w:rPr>
          <w:rFonts w:cs="Arial"/>
          <w:szCs w:val="22"/>
        </w:rPr>
        <w:t>C</w:t>
      </w:r>
      <w:r w:rsidR="002A1178" w:rsidRPr="00A67D2C">
        <w:rPr>
          <w:rFonts w:cs="Arial"/>
          <w:szCs w:val="22"/>
        </w:rPr>
        <w:t xml:space="preserve">lass 2 component. </w:t>
      </w:r>
    </w:p>
    <w:p w14:paraId="1431BE19" w14:textId="2CC2FB8C" w:rsidR="00026502" w:rsidRPr="00A67D2C" w:rsidRDefault="00026502" w:rsidP="00026502">
      <w:pPr>
        <w:spacing w:after="240"/>
      </w:pPr>
      <w:r w:rsidRPr="00A67D2C">
        <w:t xml:space="preserve">Smaller </w:t>
      </w:r>
      <w:r w:rsidR="00402244" w:rsidRPr="00A67D2C">
        <w:t>C</w:t>
      </w:r>
      <w:r w:rsidRPr="00A67D2C">
        <w:t xml:space="preserve">lass 3 building owners, such as proprietors of small hotels, motels and backpacker buildings in rural and regional areas may have a low awareness of the DBP legislation. Despite education and awareness campaigns, some owners may first learn of the reforms after it commences. </w:t>
      </w:r>
    </w:p>
    <w:p w14:paraId="53567C27" w14:textId="4F38EC05" w:rsidR="00026502" w:rsidRPr="00A67D2C" w:rsidRDefault="00026502" w:rsidP="00026502">
      <w:pPr>
        <w:spacing w:after="240"/>
      </w:pPr>
      <w:r w:rsidRPr="00A67D2C">
        <w:t xml:space="preserve">When the DBP Act reforms commenced for </w:t>
      </w:r>
      <w:r w:rsidR="00402244" w:rsidRPr="00A67D2C">
        <w:t>C</w:t>
      </w:r>
      <w:r w:rsidRPr="00A67D2C">
        <w:t xml:space="preserve">lass 2 buildings, those requiring work for repairs, renovation or remediation work on smaller existing buildings appeared to be less acquainted with the reforms and found it more difficult to understand the obligations. </w:t>
      </w:r>
      <w:r w:rsidR="00707A59" w:rsidRPr="00A67D2C">
        <w:t xml:space="preserve">Research conducted </w:t>
      </w:r>
      <w:r w:rsidR="008D5BDB" w:rsidRPr="00A67D2C">
        <w:t>shortly before the DBP Act commenced in 2021 revealed that 5% of designers and 20% of builders were unaware of the changes in the DBP Act and 34% of practitioners sampled knew very little of the reforms.</w:t>
      </w:r>
      <w:r w:rsidR="00901366" w:rsidRPr="00A67D2C">
        <w:rPr>
          <w:rStyle w:val="FootnoteReference"/>
        </w:rPr>
        <w:footnoteReference w:id="6"/>
      </w:r>
      <w:r w:rsidR="008D5BDB" w:rsidRPr="00A67D2C">
        <w:t xml:space="preserve"> </w:t>
      </w:r>
    </w:p>
    <w:p w14:paraId="37E5D16A" w14:textId="4B842606" w:rsidR="00026502" w:rsidRPr="00A67D2C" w:rsidRDefault="00026502" w:rsidP="00026502">
      <w:pPr>
        <w:spacing w:after="240"/>
      </w:pPr>
      <w:r w:rsidRPr="00A67D2C">
        <w:t xml:space="preserve">For this reason, it is proposed to stage the expansion to </w:t>
      </w:r>
      <w:r w:rsidR="00EF71D2" w:rsidRPr="00A67D2C">
        <w:t>C</w:t>
      </w:r>
      <w:r w:rsidRPr="00A67D2C">
        <w:t xml:space="preserve">lass 3 buildings by first expanding the reforms to new </w:t>
      </w:r>
      <w:r w:rsidR="00EF71D2" w:rsidRPr="00A67D2C">
        <w:t>C</w:t>
      </w:r>
      <w:r w:rsidRPr="00A67D2C">
        <w:t xml:space="preserve">lass 3 buildings, in which the application of the reforms </w:t>
      </w:r>
      <w:r w:rsidR="00AB772C" w:rsidRPr="00A67D2C">
        <w:t>is</w:t>
      </w:r>
      <w:r w:rsidRPr="00A67D2C">
        <w:t xml:space="preserve"> more straightforward</w:t>
      </w:r>
      <w:r w:rsidR="004E16E7" w:rsidRPr="00A67D2C">
        <w:t xml:space="preserve"> and are already </w:t>
      </w:r>
      <w:r w:rsidR="00845716" w:rsidRPr="00A67D2C">
        <w:t>subject to processes through the planning system that will allow for a</w:t>
      </w:r>
      <w:r w:rsidR="00B625A7" w:rsidRPr="00A67D2C">
        <w:t xml:space="preserve"> relatively seamless </w:t>
      </w:r>
      <w:r w:rsidR="004C7405" w:rsidRPr="00A67D2C">
        <w:t>introduction to the new requirements</w:t>
      </w:r>
      <w:r w:rsidRPr="00A67D2C">
        <w:t xml:space="preserve">. Along with the new builds, the reforms will </w:t>
      </w:r>
      <w:r w:rsidR="006B03BC" w:rsidRPr="00A67D2C">
        <w:t>also apply</w:t>
      </w:r>
      <w:r w:rsidRPr="00A67D2C">
        <w:t xml:space="preserve"> to building work involving the repair, renovation, maintenance, alteration or protective treatment of a </w:t>
      </w:r>
      <w:r w:rsidR="00EF71D2" w:rsidRPr="00A67D2C">
        <w:t>C</w:t>
      </w:r>
      <w:r w:rsidRPr="00A67D2C">
        <w:t xml:space="preserve">lass 3 building other than low or medium rise buildings. </w:t>
      </w:r>
    </w:p>
    <w:p w14:paraId="069FA2E8" w14:textId="77777777" w:rsidR="00026502" w:rsidRPr="00A67D2C" w:rsidRDefault="00026502" w:rsidP="00026502">
      <w:pPr>
        <w:spacing w:after="240"/>
      </w:pPr>
      <w:r w:rsidRPr="00A67D2C">
        <w:t>It is proposed that repair, renovation and maintenance of low and medium rise buildings will commence 6 months later, allowing slightly more time for owners of smaller class 3 buildings to develop an understanding and awareness of the reforms.  </w:t>
      </w:r>
    </w:p>
    <w:p w14:paraId="71E776B5" w14:textId="77777777" w:rsidR="00EA65A0" w:rsidRPr="00A67D2C" w:rsidRDefault="00E86D5F" w:rsidP="00E00B1C">
      <w:pPr>
        <w:spacing w:after="240"/>
      </w:pPr>
      <w:r w:rsidRPr="00A67D2C">
        <w:t>Delaying</w:t>
      </w:r>
      <w:r w:rsidR="00E00B1C" w:rsidRPr="00A67D2C">
        <w:t xml:space="preserve"> the reforms applying to repair and renovation work of smaller class 3 buildings is intended to ensure that smaller proprietors, especially in regional areas, have additional time to prepare for the obligations. </w:t>
      </w:r>
    </w:p>
    <w:p w14:paraId="38D1D393" w14:textId="2B61DB80" w:rsidR="00E00B1C" w:rsidRPr="00A67D2C" w:rsidRDefault="00E00B1C" w:rsidP="00E00B1C">
      <w:pPr>
        <w:spacing w:after="240"/>
      </w:pPr>
      <w:r w:rsidRPr="00A67D2C">
        <w:t xml:space="preserve">The new restricted Design Practitioner – </w:t>
      </w:r>
      <w:r w:rsidR="009864E2" w:rsidRPr="00A67D2C">
        <w:t>A</w:t>
      </w:r>
      <w:r w:rsidRPr="00A67D2C">
        <w:t>rchitectural and Building Practitioner classes for medium and low-rise buildings were introduced in March this year</w:t>
      </w:r>
      <w:r w:rsidR="00DA3431" w:rsidRPr="00A67D2C">
        <w:t>. This will</w:t>
      </w:r>
      <w:r w:rsidRPr="00A67D2C">
        <w:t xml:space="preserve"> en</w:t>
      </w:r>
      <w:r w:rsidR="00DA3431" w:rsidRPr="00A67D2C">
        <w:t>able</w:t>
      </w:r>
      <w:r w:rsidRPr="00A67D2C">
        <w:t xml:space="preserve"> practitioners who work on </w:t>
      </w:r>
      <w:r w:rsidR="00850418" w:rsidRPr="00A67D2C">
        <w:t>a mix of buildings</w:t>
      </w:r>
      <w:r w:rsidR="00841FEA" w:rsidRPr="00A67D2C">
        <w:t xml:space="preserve">, including </w:t>
      </w:r>
      <w:r w:rsidRPr="00A67D2C">
        <w:t xml:space="preserve">smaller </w:t>
      </w:r>
      <w:r w:rsidR="00EF71D2" w:rsidRPr="00A67D2C">
        <w:t>C</w:t>
      </w:r>
      <w:r w:rsidRPr="00A67D2C">
        <w:t>lass 2, 3</w:t>
      </w:r>
      <w:r w:rsidR="00214D6B" w:rsidRPr="00A67D2C">
        <w:t xml:space="preserve"> </w:t>
      </w:r>
      <w:r w:rsidR="005023DF" w:rsidRPr="00A67D2C">
        <w:t>or</w:t>
      </w:r>
      <w:r w:rsidRPr="00A67D2C">
        <w:t xml:space="preserve"> 9 to become registered</w:t>
      </w:r>
      <w:r w:rsidR="00067C9F" w:rsidRPr="00A67D2C">
        <w:t>,</w:t>
      </w:r>
      <w:r w:rsidR="00A96554" w:rsidRPr="00A67D2C">
        <w:t xml:space="preserve"> to the particular benefit of practitioners</w:t>
      </w:r>
      <w:r w:rsidRPr="00A67D2C">
        <w:t xml:space="preserve"> </w:t>
      </w:r>
      <w:r w:rsidR="00253E4C" w:rsidRPr="00A67D2C">
        <w:t>in regional areas</w:t>
      </w:r>
      <w:r w:rsidRPr="00A67D2C">
        <w:t xml:space="preserve">. </w:t>
      </w:r>
      <w:r w:rsidR="00841FEA" w:rsidRPr="00A67D2C">
        <w:t xml:space="preserve">Extending </w:t>
      </w:r>
      <w:r w:rsidR="001A36BD" w:rsidRPr="00A67D2C">
        <w:t xml:space="preserve">the reforms to additional </w:t>
      </w:r>
      <w:r w:rsidR="00E20E5B" w:rsidRPr="00A67D2C">
        <w:t xml:space="preserve">building </w:t>
      </w:r>
      <w:r w:rsidR="001A36BD" w:rsidRPr="00A67D2C">
        <w:t xml:space="preserve">classes </w:t>
      </w:r>
      <w:r w:rsidR="00AE4512" w:rsidRPr="00A67D2C">
        <w:t xml:space="preserve">incentivises registration </w:t>
      </w:r>
      <w:r w:rsidR="008C4D91" w:rsidRPr="00A67D2C">
        <w:t>for practitioners in regional areas</w:t>
      </w:r>
      <w:r w:rsidR="00FC69B9" w:rsidRPr="00A67D2C">
        <w:t xml:space="preserve">, </w:t>
      </w:r>
      <w:r w:rsidR="00FB3FA4" w:rsidRPr="00A67D2C">
        <w:t xml:space="preserve">ensuring </w:t>
      </w:r>
      <w:r w:rsidR="00AB4EBF" w:rsidRPr="00A67D2C">
        <w:t xml:space="preserve">supply of </w:t>
      </w:r>
      <w:r w:rsidR="001D0E1C" w:rsidRPr="00A67D2C">
        <w:t xml:space="preserve">registered practitioners </w:t>
      </w:r>
      <w:r w:rsidR="00AB4EBF" w:rsidRPr="00A67D2C">
        <w:t xml:space="preserve">isn’t </w:t>
      </w:r>
      <w:r w:rsidR="001D0E1C" w:rsidRPr="00A67D2C">
        <w:t>concentrated in</w:t>
      </w:r>
      <w:r w:rsidR="00E2249E" w:rsidRPr="00A67D2C">
        <w:t xml:space="preserve"> </w:t>
      </w:r>
      <w:r w:rsidR="004D5B43" w:rsidRPr="00A67D2C">
        <w:t>metropolitan</w:t>
      </w:r>
      <w:r w:rsidR="00E2249E" w:rsidRPr="00A67D2C">
        <w:t xml:space="preserve"> areas. </w:t>
      </w:r>
      <w:r w:rsidR="008A3463" w:rsidRPr="00A67D2C">
        <w:t xml:space="preserve">After this </w:t>
      </w:r>
      <w:r w:rsidR="0013449C" w:rsidRPr="00A67D2C">
        <w:t xml:space="preserve">phase of </w:t>
      </w:r>
      <w:r w:rsidR="008A3463" w:rsidRPr="00A67D2C">
        <w:t xml:space="preserve">expansion, </w:t>
      </w:r>
      <w:r w:rsidR="0013449C" w:rsidRPr="00A67D2C">
        <w:t xml:space="preserve">it is intended </w:t>
      </w:r>
      <w:r w:rsidR="0013449C" w:rsidRPr="00A67D2C">
        <w:lastRenderedPageBreak/>
        <w:t xml:space="preserve">to </w:t>
      </w:r>
      <w:r w:rsidR="00016358" w:rsidRPr="00A67D2C">
        <w:t xml:space="preserve">continue </w:t>
      </w:r>
      <w:r w:rsidR="0013449C" w:rsidRPr="00A67D2C">
        <w:t>expand</w:t>
      </w:r>
      <w:r w:rsidR="00016358" w:rsidRPr="00A67D2C">
        <w:t>ing</w:t>
      </w:r>
      <w:r w:rsidR="0013449C" w:rsidRPr="00A67D2C">
        <w:t xml:space="preserve"> the reforms to other building classes, </w:t>
      </w:r>
      <w:r w:rsidR="00016358" w:rsidRPr="00A67D2C">
        <w:t xml:space="preserve">including commercial buildings, </w:t>
      </w:r>
      <w:r w:rsidR="0013449C" w:rsidRPr="00A67D2C">
        <w:t xml:space="preserve">meaning that </w:t>
      </w:r>
      <w:r w:rsidR="00DD0264" w:rsidRPr="00A67D2C">
        <w:t>commercially</w:t>
      </w:r>
      <w:r w:rsidR="0013449C" w:rsidRPr="00A67D2C">
        <w:t xml:space="preserve">, practitioners </w:t>
      </w:r>
      <w:r w:rsidR="0049749A" w:rsidRPr="00A67D2C">
        <w:t xml:space="preserve">in regional areas will need to be registered to provide declarations for regulated designs </w:t>
      </w:r>
      <w:r w:rsidR="00C372A2" w:rsidRPr="00A67D2C">
        <w:t xml:space="preserve">and building work </w:t>
      </w:r>
      <w:r w:rsidR="0049749A" w:rsidRPr="00A67D2C">
        <w:t xml:space="preserve">across </w:t>
      </w:r>
      <w:r w:rsidR="00C372A2" w:rsidRPr="00A67D2C">
        <w:t xml:space="preserve">a range of </w:t>
      </w:r>
      <w:r w:rsidR="0049749A" w:rsidRPr="00A67D2C">
        <w:t xml:space="preserve">building types. </w:t>
      </w:r>
    </w:p>
    <w:p w14:paraId="35395820" w14:textId="2C4B3F49" w:rsidR="00026502" w:rsidRPr="00A67D2C" w:rsidRDefault="00026502" w:rsidP="00026502">
      <w:pPr>
        <w:spacing w:after="240"/>
      </w:pPr>
      <w:r w:rsidRPr="00A67D2C">
        <w:t xml:space="preserve">It is not proposed to split the commencement of building work on a </w:t>
      </w:r>
      <w:r w:rsidR="00F73272" w:rsidRPr="00A67D2C">
        <w:t>C</w:t>
      </w:r>
      <w:r w:rsidRPr="00A67D2C">
        <w:t xml:space="preserve">lass 9c building, with the DBP Act proposed to commence on 3 April 2023 for building work on new or existing buildings. </w:t>
      </w:r>
    </w:p>
    <w:p w14:paraId="42DDF09A" w14:textId="5DC7A3EB" w:rsidR="003A39C2" w:rsidRPr="00A67D2C" w:rsidRDefault="00965449" w:rsidP="00675442">
      <w:pPr>
        <w:pStyle w:val="Heading3"/>
      </w:pPr>
      <w:r w:rsidRPr="00A67D2C">
        <w:t xml:space="preserve">Expansion to </w:t>
      </w:r>
      <w:r w:rsidR="00F73272" w:rsidRPr="00A67D2C">
        <w:t>C</w:t>
      </w:r>
      <w:r w:rsidRPr="00A67D2C">
        <w:t>lass 1b considered</w:t>
      </w:r>
    </w:p>
    <w:p w14:paraId="74B0EC1C" w14:textId="0044B009" w:rsidR="00815219" w:rsidRPr="00A67D2C" w:rsidRDefault="00965449" w:rsidP="00815219">
      <w:pPr>
        <w:spacing w:after="240"/>
      </w:pPr>
      <w:r w:rsidRPr="00A67D2C">
        <w:t xml:space="preserve">The </w:t>
      </w:r>
      <w:r w:rsidR="004D69FD" w:rsidRPr="00A67D2C">
        <w:t>Department</w:t>
      </w:r>
      <w:r w:rsidRPr="00A67D2C">
        <w:t xml:space="preserve"> </w:t>
      </w:r>
      <w:r w:rsidR="00973642" w:rsidRPr="00A67D2C">
        <w:t xml:space="preserve">considered expanding the </w:t>
      </w:r>
      <w:r w:rsidR="00F47D46" w:rsidRPr="00A67D2C">
        <w:t xml:space="preserve">DBP legislation to </w:t>
      </w:r>
      <w:r w:rsidR="00F73272" w:rsidRPr="00A67D2C">
        <w:t>C</w:t>
      </w:r>
      <w:r w:rsidR="00F47D46" w:rsidRPr="00A67D2C">
        <w:t xml:space="preserve">lass 1b </w:t>
      </w:r>
      <w:r w:rsidR="004D1F01" w:rsidRPr="00A67D2C">
        <w:t>buildings during this phase</w:t>
      </w:r>
      <w:r w:rsidR="005D15E5" w:rsidRPr="00A67D2C">
        <w:t xml:space="preserve">. </w:t>
      </w:r>
      <w:r w:rsidR="00815219" w:rsidRPr="00A67D2C">
        <w:t>A Class 1b building is a boarding house, guest house or hostel that has a floor area less than 300 m</w:t>
      </w:r>
      <w:r w:rsidR="00815219" w:rsidRPr="00A67D2C">
        <w:rPr>
          <w:vertAlign w:val="superscript"/>
        </w:rPr>
        <w:t>2</w:t>
      </w:r>
      <w:r w:rsidR="00815219" w:rsidRPr="00A67D2C">
        <w:t>, and ordinarily has less than 12 people living in it. It can also be four or more single dwellings located on one allotment which are used for short-term holiday accommodation</w:t>
      </w:r>
      <w:r w:rsidR="00432B26" w:rsidRPr="00A67D2C">
        <w:t xml:space="preserve">, such as </w:t>
      </w:r>
      <w:r w:rsidR="00815219" w:rsidRPr="00A67D2C">
        <w:t xml:space="preserve">cabins in caravan parks, tourist parks, farm stay, holiday resorts and similar tourist accommodation. </w:t>
      </w:r>
    </w:p>
    <w:p w14:paraId="425ED366" w14:textId="3DC804D9" w:rsidR="00815219" w:rsidRPr="00A67D2C" w:rsidRDefault="008035BC" w:rsidP="00815219">
      <w:pPr>
        <w:spacing w:after="240"/>
      </w:pPr>
      <w:r w:rsidRPr="00A67D2C">
        <w:t xml:space="preserve">The </w:t>
      </w:r>
      <w:r w:rsidR="003610F2" w:rsidRPr="00A67D2C">
        <w:t xml:space="preserve">class was </w:t>
      </w:r>
      <w:r w:rsidR="00E30D5D" w:rsidRPr="00A67D2C">
        <w:t xml:space="preserve">initially </w:t>
      </w:r>
      <w:r w:rsidR="003610F2" w:rsidRPr="00A67D2C">
        <w:t xml:space="preserve">considered </w:t>
      </w:r>
      <w:r w:rsidR="008C1B2B" w:rsidRPr="00A67D2C">
        <w:t xml:space="preserve">due to similarities </w:t>
      </w:r>
      <w:r w:rsidR="008A51E9" w:rsidRPr="00A67D2C">
        <w:t xml:space="preserve">in the nature of the housing to </w:t>
      </w:r>
      <w:r w:rsidR="00F73272" w:rsidRPr="00A67D2C">
        <w:t>C</w:t>
      </w:r>
      <w:r w:rsidR="008C1B2B" w:rsidRPr="00A67D2C">
        <w:t xml:space="preserve">lass 3 </w:t>
      </w:r>
      <w:r w:rsidR="008A51E9" w:rsidRPr="00A67D2C">
        <w:t>buildings</w:t>
      </w:r>
      <w:r w:rsidR="00CF596A" w:rsidRPr="00A67D2C">
        <w:t xml:space="preserve">, although noting the </w:t>
      </w:r>
      <w:r w:rsidR="005456E8" w:rsidRPr="00A67D2C">
        <w:t xml:space="preserve">requirements under the </w:t>
      </w:r>
      <w:r w:rsidR="00815219" w:rsidRPr="00A67D2C">
        <w:t>BCA</w:t>
      </w:r>
      <w:r w:rsidR="00FD4D70" w:rsidRPr="00A67D2C">
        <w:t xml:space="preserve"> for </w:t>
      </w:r>
      <w:r w:rsidR="00F73272" w:rsidRPr="00A67D2C">
        <w:t>C</w:t>
      </w:r>
      <w:r w:rsidR="00FD4D70" w:rsidRPr="00A67D2C">
        <w:t>lass 1b are far less</w:t>
      </w:r>
      <w:r w:rsidR="00815219" w:rsidRPr="00A67D2C">
        <w:t xml:space="preserve"> stringent </w:t>
      </w:r>
      <w:r w:rsidR="000A1C97" w:rsidRPr="00A67D2C">
        <w:t xml:space="preserve">than </w:t>
      </w:r>
      <w:r w:rsidR="002712A7" w:rsidRPr="00A67D2C">
        <w:t xml:space="preserve">for </w:t>
      </w:r>
      <w:r w:rsidR="00815219" w:rsidRPr="00A67D2C">
        <w:t>Class 3</w:t>
      </w:r>
      <w:r w:rsidR="00560F93" w:rsidRPr="00A67D2C">
        <w:t>. This is</w:t>
      </w:r>
      <w:r w:rsidR="00815219" w:rsidRPr="00A67D2C">
        <w:t xml:space="preserve"> due to the smaller size of the building and </w:t>
      </w:r>
      <w:r w:rsidR="000A1C97" w:rsidRPr="00A67D2C">
        <w:t>the</w:t>
      </w:r>
      <w:r w:rsidR="00815219" w:rsidRPr="00A67D2C">
        <w:t xml:space="preserve"> lower number of occupants representing a reduced risk</w:t>
      </w:r>
      <w:r w:rsidR="008363AC" w:rsidRPr="00A67D2C">
        <w:t xml:space="preserve"> in terms of</w:t>
      </w:r>
      <w:r w:rsidR="00FE336E" w:rsidRPr="00A67D2C">
        <w:t xml:space="preserve"> fire or other emergency</w:t>
      </w:r>
      <w:r w:rsidR="000B1E3E" w:rsidRPr="00A67D2C">
        <w:t xml:space="preserve"> situations</w:t>
      </w:r>
      <w:r w:rsidR="00815219" w:rsidRPr="00A67D2C">
        <w:t>. </w:t>
      </w:r>
    </w:p>
    <w:p w14:paraId="7419AA1A" w14:textId="3A645729" w:rsidR="00542ED8" w:rsidRPr="00A67D2C" w:rsidRDefault="66F386C6" w:rsidP="78376D8F">
      <w:pPr>
        <w:spacing w:after="240"/>
        <w:rPr>
          <w:rFonts w:eastAsia="Arial" w:cs="Arial"/>
          <w:color w:val="000000" w:themeColor="text1"/>
        </w:rPr>
      </w:pPr>
      <w:r w:rsidRPr="02C16E1B">
        <w:rPr>
          <w:rFonts w:eastAsia="Arial" w:cs="Arial"/>
          <w:color w:val="000000" w:themeColor="text1"/>
        </w:rPr>
        <w:t>Class 1b has not been included in the next phase of the DBP Act expansion as the reforms under the proposed Building Bill are likely to deliver the necessary benefits for this building class. For example, the proposals requiring registration for engineering work and building designers and the expansion of specialist trade registrations, such as waterproofing. Regulating more design and building work for Class 1 buildings, coupled with strengthened consumer protections, dispute resolution, enforcement and compliance processes is considered an appropriate measure to achieve improvements in this building class. Improvements to clarifying the role of the certifier will also result in improvements for this class, noting the regulatory role of the certifier for building work.</w:t>
      </w:r>
      <w:r w:rsidRPr="02C16E1B">
        <w:rPr>
          <w:rFonts w:eastAsia="Arial" w:cs="Arial"/>
          <w:color w:val="000000" w:themeColor="text1"/>
          <w:u w:val="single"/>
        </w:rPr>
        <w:t xml:space="preserve"> </w:t>
      </w:r>
    </w:p>
    <w:p w14:paraId="7239BD65" w14:textId="11F9A127" w:rsidR="00542ED8" w:rsidRPr="00A67D2C" w:rsidRDefault="66F386C6" w:rsidP="78376D8F">
      <w:pPr>
        <w:spacing w:after="240"/>
        <w:rPr>
          <w:rFonts w:eastAsia="Arial" w:cs="Arial"/>
          <w:color w:val="000000" w:themeColor="text1"/>
        </w:rPr>
      </w:pPr>
      <w:r w:rsidRPr="02C16E1B">
        <w:rPr>
          <w:rFonts w:eastAsia="Arial" w:cs="Arial"/>
          <w:color w:val="000000" w:themeColor="text1"/>
        </w:rPr>
        <w:t>Another reason for not expanding to Class 1b was that these buildings are typically less complex than Classes 2, 3 and 9c and are already subject to upfront design, rather than staged design and construct. The suite of reforms proposed in the Building Bill that will apply to Class 1, including Class 1b buildings are considered more appropriate to deliver improvements amongst this class. Please refer to the Building Bill RIS for further information on these reforms.</w:t>
      </w:r>
    </w:p>
    <w:p w14:paraId="4B02E469" w14:textId="332C6A09" w:rsidR="00316B51" w:rsidRPr="00A67D2C" w:rsidRDefault="36E7D5A6" w:rsidP="00026502">
      <w:pPr>
        <w:spacing w:after="240"/>
      </w:pPr>
      <w:r>
        <w:t xml:space="preserve"> </w:t>
      </w:r>
      <w:r w:rsidR="00082B11" w:rsidRPr="00A67D2C">
        <w:t xml:space="preserve">The </w:t>
      </w:r>
      <w:r w:rsidR="00601126" w:rsidRPr="00A67D2C">
        <w:t xml:space="preserve">proposal has therefore been limited to </w:t>
      </w:r>
      <w:r w:rsidR="0040006D" w:rsidRPr="00A67D2C">
        <w:t xml:space="preserve">expand </w:t>
      </w:r>
      <w:r w:rsidR="00AE2718" w:rsidRPr="00A67D2C">
        <w:t xml:space="preserve">the DBP legislation to </w:t>
      </w:r>
      <w:r w:rsidR="00F73272" w:rsidRPr="00A67D2C">
        <w:t>C</w:t>
      </w:r>
      <w:r w:rsidR="00601126" w:rsidRPr="00A67D2C">
        <w:t>lass</w:t>
      </w:r>
      <w:r w:rsidR="00AB49F3" w:rsidRPr="00A67D2C">
        <w:t>es</w:t>
      </w:r>
      <w:r w:rsidR="00601126" w:rsidRPr="00A67D2C">
        <w:t xml:space="preserve"> 3 and 9c</w:t>
      </w:r>
      <w:r w:rsidR="00700F1D" w:rsidRPr="00A67D2C">
        <w:t xml:space="preserve"> </w:t>
      </w:r>
      <w:r w:rsidR="00AB49F3" w:rsidRPr="00A67D2C">
        <w:t>in the next phase</w:t>
      </w:r>
      <w:r w:rsidR="00CC590C" w:rsidRPr="00A67D2C">
        <w:t xml:space="preserve">. </w:t>
      </w:r>
    </w:p>
    <w:p w14:paraId="054705C9" w14:textId="10B5ACB7" w:rsidR="00B16D11" w:rsidRPr="00A67D2C" w:rsidRDefault="00B16D11">
      <w:pPr>
        <w:spacing w:after="0" w:line="240" w:lineRule="auto"/>
      </w:pPr>
      <w:r w:rsidRPr="00A67D2C">
        <w:br w:type="page"/>
      </w:r>
    </w:p>
    <w:p w14:paraId="73F6A627" w14:textId="4471EACC" w:rsidR="00026502" w:rsidRPr="00A67D2C" w:rsidRDefault="00026502" w:rsidP="00026502">
      <w:pPr>
        <w:spacing w:after="240"/>
        <w:rPr>
          <w:u w:val="single"/>
        </w:rPr>
      </w:pPr>
      <w:r w:rsidRPr="00A67D2C">
        <w:rPr>
          <w:u w:val="single"/>
        </w:rPr>
        <w:lastRenderedPageBreak/>
        <w:t xml:space="preserve">Proposed timetable for expansion to </w:t>
      </w:r>
      <w:r w:rsidR="00F73272" w:rsidRPr="00A67D2C">
        <w:rPr>
          <w:u w:val="single"/>
        </w:rPr>
        <w:t>C</w:t>
      </w:r>
      <w:r w:rsidRPr="00A67D2C">
        <w:rPr>
          <w:u w:val="single"/>
        </w:rPr>
        <w:t>lasses 3 and 9c</w:t>
      </w:r>
    </w:p>
    <w:tbl>
      <w:tblPr>
        <w:tblStyle w:val="GridTable4-Accent11"/>
        <w:tblpPr w:leftFromText="180" w:rightFromText="180" w:vertAnchor="text" w:horzAnchor="margin" w:tblpY="-35"/>
        <w:tblW w:w="5141" w:type="pct"/>
        <w:tblLook w:val="0420" w:firstRow="1" w:lastRow="0" w:firstColumn="0" w:lastColumn="0" w:noHBand="0" w:noVBand="1"/>
        <w:tblCaption w:val="Table providing timeframes for introduction of class 3, and 9c buildings into the DBP legislation"/>
      </w:tblPr>
      <w:tblGrid>
        <w:gridCol w:w="6477"/>
        <w:gridCol w:w="3423"/>
      </w:tblGrid>
      <w:tr w:rsidR="00026502" w:rsidRPr="00A67D2C" w14:paraId="310D7FDE" w14:textId="77777777" w:rsidTr="00A25200">
        <w:trPr>
          <w:cnfStyle w:val="100000000000" w:firstRow="1" w:lastRow="0" w:firstColumn="0" w:lastColumn="0" w:oddVBand="0" w:evenVBand="0" w:oddHBand="0" w:evenHBand="0" w:firstRowFirstColumn="0" w:firstRowLastColumn="0" w:lastRowFirstColumn="0" w:lastRowLastColumn="0"/>
          <w:trHeight w:val="552"/>
        </w:trPr>
        <w:tc>
          <w:tcPr>
            <w:tcW w:w="3271" w:type="pct"/>
            <w:hideMark/>
          </w:tcPr>
          <w:p w14:paraId="3246F378" w14:textId="77777777" w:rsidR="00026502" w:rsidRPr="00A67D2C" w:rsidRDefault="00026502" w:rsidP="00026502">
            <w:pPr>
              <w:spacing w:after="0" w:line="240" w:lineRule="auto"/>
              <w:jc w:val="center"/>
              <w:textAlignment w:val="baseline"/>
              <w:rPr>
                <w:rFonts w:cs="Arial"/>
                <w:sz w:val="24"/>
                <w:lang w:eastAsia="en-AU"/>
              </w:rPr>
            </w:pPr>
            <w:r w:rsidRPr="00A67D2C">
              <w:rPr>
                <w:rFonts w:cs="Arial"/>
                <w:color w:val="000000"/>
                <w:kern w:val="24"/>
                <w:sz w:val="24"/>
                <w:lang w:eastAsia="en-AU"/>
              </w:rPr>
              <w:t>Building Class </w:t>
            </w:r>
          </w:p>
        </w:tc>
        <w:tc>
          <w:tcPr>
            <w:tcW w:w="1729" w:type="pct"/>
            <w:hideMark/>
          </w:tcPr>
          <w:p w14:paraId="66F71C81" w14:textId="77777777" w:rsidR="00026502" w:rsidRPr="00A67D2C" w:rsidRDefault="00026502" w:rsidP="00026502">
            <w:pPr>
              <w:spacing w:after="0" w:line="240" w:lineRule="auto"/>
              <w:jc w:val="center"/>
              <w:textAlignment w:val="baseline"/>
              <w:rPr>
                <w:rFonts w:cs="Arial"/>
                <w:sz w:val="24"/>
                <w:lang w:eastAsia="en-AU"/>
              </w:rPr>
            </w:pPr>
            <w:r w:rsidRPr="00A67D2C">
              <w:rPr>
                <w:rFonts w:cs="Arial"/>
                <w:color w:val="000000"/>
                <w:kern w:val="24"/>
                <w:sz w:val="24"/>
                <w:lang w:eastAsia="en-AU"/>
              </w:rPr>
              <w:t>Timeframe </w:t>
            </w:r>
          </w:p>
        </w:tc>
      </w:tr>
      <w:tr w:rsidR="00026502" w:rsidRPr="00A67D2C" w14:paraId="508405C3" w14:textId="77777777" w:rsidTr="00A25200">
        <w:trPr>
          <w:cnfStyle w:val="000000100000" w:firstRow="0" w:lastRow="0" w:firstColumn="0" w:lastColumn="0" w:oddVBand="0" w:evenVBand="0" w:oddHBand="1" w:evenHBand="0" w:firstRowFirstColumn="0" w:firstRowLastColumn="0" w:lastRowFirstColumn="0" w:lastRowLastColumn="0"/>
          <w:trHeight w:val="552"/>
        </w:trPr>
        <w:tc>
          <w:tcPr>
            <w:tcW w:w="3271" w:type="pct"/>
            <w:hideMark/>
          </w:tcPr>
          <w:p w14:paraId="6DEF3CEA" w14:textId="77777777" w:rsidR="00026502" w:rsidRPr="00A67D2C" w:rsidRDefault="00026502" w:rsidP="00026502">
            <w:pPr>
              <w:spacing w:after="0" w:line="240" w:lineRule="auto"/>
              <w:textAlignment w:val="baseline"/>
              <w:rPr>
                <w:rFonts w:cs="Arial"/>
                <w:sz w:val="24"/>
                <w:lang w:eastAsia="en-AU"/>
              </w:rPr>
            </w:pPr>
            <w:r w:rsidRPr="00A67D2C">
              <w:rPr>
                <w:rFonts w:cs="Arial"/>
                <w:color w:val="000000"/>
                <w:kern w:val="24"/>
                <w:sz w:val="24"/>
                <w:lang w:eastAsia="en-AU"/>
              </w:rPr>
              <w:t>Class 2 </w:t>
            </w:r>
          </w:p>
        </w:tc>
        <w:tc>
          <w:tcPr>
            <w:tcW w:w="1729" w:type="pct"/>
            <w:hideMark/>
          </w:tcPr>
          <w:p w14:paraId="0E00D1F9" w14:textId="77777777" w:rsidR="00026502" w:rsidRPr="00A67D2C" w:rsidRDefault="00026502" w:rsidP="00016A87">
            <w:pPr>
              <w:spacing w:after="0" w:line="240" w:lineRule="auto"/>
              <w:textAlignment w:val="baseline"/>
              <w:rPr>
                <w:rFonts w:cs="Arial"/>
                <w:sz w:val="24"/>
                <w:lang w:eastAsia="en-AU"/>
              </w:rPr>
            </w:pPr>
            <w:r w:rsidRPr="00A67D2C">
              <w:rPr>
                <w:rFonts w:cs="Arial"/>
                <w:color w:val="000000"/>
                <w:kern w:val="24"/>
                <w:sz w:val="24"/>
                <w:lang w:eastAsia="en-AU"/>
              </w:rPr>
              <w:t xml:space="preserve">1 July 2021 </w:t>
            </w:r>
            <w:r w:rsidRPr="00A67D2C">
              <w:rPr>
                <w:rFonts w:cs="Arial"/>
                <w:b/>
                <w:bCs/>
                <w:color w:val="000000"/>
                <w:kern w:val="24"/>
                <w:sz w:val="24"/>
                <w:lang w:eastAsia="en-AU"/>
              </w:rPr>
              <w:t>(Stage 1)</w:t>
            </w:r>
            <w:r w:rsidRPr="00A67D2C">
              <w:rPr>
                <w:rFonts w:cs="Arial"/>
                <w:color w:val="000000"/>
                <w:kern w:val="24"/>
                <w:sz w:val="24"/>
                <w:lang w:eastAsia="en-AU"/>
              </w:rPr>
              <w:t> </w:t>
            </w:r>
          </w:p>
        </w:tc>
      </w:tr>
      <w:tr w:rsidR="00026502" w:rsidRPr="00A67D2C" w14:paraId="2208EB46" w14:textId="77777777" w:rsidTr="00A25200">
        <w:trPr>
          <w:trHeight w:val="552"/>
        </w:trPr>
        <w:tc>
          <w:tcPr>
            <w:tcW w:w="3271" w:type="pct"/>
            <w:hideMark/>
          </w:tcPr>
          <w:p w14:paraId="73DDEE8A" w14:textId="594DF1F9" w:rsidR="00026502" w:rsidRPr="00A67D2C" w:rsidRDefault="00026502" w:rsidP="00026502">
            <w:pPr>
              <w:spacing w:after="0" w:line="240" w:lineRule="auto"/>
              <w:textAlignment w:val="baseline"/>
              <w:rPr>
                <w:rFonts w:cs="Arial"/>
                <w:sz w:val="24"/>
                <w:lang w:eastAsia="en-AU"/>
              </w:rPr>
            </w:pPr>
            <w:r w:rsidRPr="00A67D2C">
              <w:rPr>
                <w:rFonts w:cs="Arial"/>
                <w:color w:val="000000"/>
                <w:kern w:val="24"/>
                <w:sz w:val="24"/>
                <w:lang w:eastAsia="en-AU"/>
              </w:rPr>
              <w:t xml:space="preserve">New </w:t>
            </w:r>
            <w:r w:rsidR="005520B2" w:rsidRPr="00A67D2C">
              <w:rPr>
                <w:rFonts w:cs="Arial"/>
                <w:color w:val="000000"/>
                <w:kern w:val="24"/>
                <w:sz w:val="24"/>
                <w:lang w:eastAsia="en-AU"/>
              </w:rPr>
              <w:t>C</w:t>
            </w:r>
            <w:r w:rsidRPr="00A67D2C">
              <w:rPr>
                <w:rFonts w:cs="Arial"/>
                <w:color w:val="000000"/>
                <w:kern w:val="24"/>
                <w:sz w:val="24"/>
                <w:lang w:eastAsia="en-AU"/>
              </w:rPr>
              <w:t xml:space="preserve">lass 3 and repair/renovations for larger </w:t>
            </w:r>
            <w:r w:rsidR="005520B2" w:rsidRPr="00A67D2C">
              <w:rPr>
                <w:rFonts w:cs="Arial"/>
                <w:color w:val="000000"/>
                <w:kern w:val="24"/>
                <w:sz w:val="24"/>
                <w:lang w:eastAsia="en-AU"/>
              </w:rPr>
              <w:t>C</w:t>
            </w:r>
            <w:r w:rsidRPr="00A67D2C">
              <w:rPr>
                <w:rFonts w:cs="Arial"/>
                <w:color w:val="000000"/>
                <w:kern w:val="24"/>
                <w:sz w:val="24"/>
                <w:lang w:eastAsia="en-AU"/>
              </w:rPr>
              <w:t>lass 3</w:t>
            </w:r>
          </w:p>
          <w:p w14:paraId="24152922" w14:textId="77777777" w:rsidR="00026502" w:rsidRPr="00A67D2C" w:rsidRDefault="00026502" w:rsidP="00026502">
            <w:pPr>
              <w:spacing w:after="0" w:line="240" w:lineRule="auto"/>
              <w:textAlignment w:val="baseline"/>
              <w:rPr>
                <w:rFonts w:cs="Arial"/>
                <w:sz w:val="24"/>
                <w:lang w:eastAsia="en-AU"/>
              </w:rPr>
            </w:pPr>
            <w:r w:rsidRPr="00A67D2C">
              <w:rPr>
                <w:rFonts w:cs="Arial"/>
                <w:color w:val="002664"/>
                <w:kern w:val="24"/>
                <w:sz w:val="24"/>
                <w:lang w:eastAsia="en-AU"/>
              </w:rPr>
              <w:t xml:space="preserve">(repair/renovation for low/med rise not captured) </w:t>
            </w:r>
          </w:p>
        </w:tc>
        <w:tc>
          <w:tcPr>
            <w:tcW w:w="1729" w:type="pct"/>
            <w:hideMark/>
          </w:tcPr>
          <w:p w14:paraId="5AD7C0B6" w14:textId="77777777" w:rsidR="00026502" w:rsidRPr="00A67D2C" w:rsidRDefault="00026502" w:rsidP="00016A87">
            <w:pPr>
              <w:spacing w:after="0" w:line="240" w:lineRule="auto"/>
              <w:jc w:val="both"/>
              <w:textAlignment w:val="baseline"/>
              <w:rPr>
                <w:rFonts w:cs="Arial"/>
                <w:sz w:val="24"/>
                <w:lang w:eastAsia="en-AU"/>
              </w:rPr>
            </w:pPr>
            <w:r w:rsidRPr="00A67D2C">
              <w:rPr>
                <w:rFonts w:cs="Arial"/>
                <w:color w:val="000000"/>
                <w:kern w:val="24"/>
                <w:sz w:val="24"/>
                <w:lang w:eastAsia="en-AU"/>
              </w:rPr>
              <w:t xml:space="preserve">3 April 2023 </w:t>
            </w:r>
            <w:r w:rsidRPr="00A67D2C">
              <w:rPr>
                <w:rFonts w:cs="Arial"/>
                <w:b/>
                <w:bCs/>
                <w:color w:val="000000"/>
                <w:kern w:val="24"/>
                <w:sz w:val="24"/>
                <w:lang w:eastAsia="en-AU"/>
              </w:rPr>
              <w:t>(Stage 2)</w:t>
            </w:r>
            <w:r w:rsidRPr="00A67D2C">
              <w:rPr>
                <w:rFonts w:cs="Arial"/>
                <w:color w:val="000000"/>
                <w:kern w:val="24"/>
                <w:sz w:val="24"/>
                <w:lang w:eastAsia="en-AU"/>
              </w:rPr>
              <w:t> </w:t>
            </w:r>
          </w:p>
        </w:tc>
      </w:tr>
      <w:tr w:rsidR="00026502" w:rsidRPr="00A67D2C" w14:paraId="74435200" w14:textId="77777777" w:rsidTr="00A25200">
        <w:trPr>
          <w:cnfStyle w:val="000000100000" w:firstRow="0" w:lastRow="0" w:firstColumn="0" w:lastColumn="0" w:oddVBand="0" w:evenVBand="0" w:oddHBand="1" w:evenHBand="0" w:firstRowFirstColumn="0" w:firstRowLastColumn="0" w:lastRowFirstColumn="0" w:lastRowLastColumn="0"/>
          <w:trHeight w:val="552"/>
        </w:trPr>
        <w:tc>
          <w:tcPr>
            <w:tcW w:w="3271" w:type="pct"/>
            <w:hideMark/>
          </w:tcPr>
          <w:p w14:paraId="4B369826" w14:textId="77777777" w:rsidR="00026502" w:rsidRPr="00A67D2C" w:rsidRDefault="00026502" w:rsidP="00026502">
            <w:pPr>
              <w:spacing w:after="0" w:line="240" w:lineRule="auto"/>
              <w:textAlignment w:val="baseline"/>
              <w:rPr>
                <w:rFonts w:cs="Arial"/>
                <w:sz w:val="24"/>
                <w:lang w:eastAsia="en-AU"/>
              </w:rPr>
            </w:pPr>
            <w:r w:rsidRPr="00A67D2C">
              <w:rPr>
                <w:rFonts w:cs="Arial"/>
                <w:color w:val="000000"/>
                <w:kern w:val="24"/>
                <w:sz w:val="24"/>
                <w:lang w:eastAsia="en-AU"/>
              </w:rPr>
              <w:t>Class 9c </w:t>
            </w:r>
          </w:p>
        </w:tc>
        <w:tc>
          <w:tcPr>
            <w:tcW w:w="1729" w:type="pct"/>
            <w:hideMark/>
          </w:tcPr>
          <w:p w14:paraId="0877BABB" w14:textId="77777777" w:rsidR="00026502" w:rsidRPr="00A67D2C" w:rsidRDefault="00026502" w:rsidP="00016A87">
            <w:pPr>
              <w:spacing w:after="0" w:line="240" w:lineRule="auto"/>
              <w:jc w:val="both"/>
              <w:textAlignment w:val="baseline"/>
              <w:rPr>
                <w:rFonts w:cs="Arial"/>
                <w:sz w:val="24"/>
                <w:lang w:eastAsia="en-AU"/>
              </w:rPr>
            </w:pPr>
            <w:r w:rsidRPr="00A67D2C">
              <w:rPr>
                <w:rFonts w:cs="Arial"/>
                <w:color w:val="000000"/>
                <w:kern w:val="24"/>
                <w:sz w:val="24"/>
                <w:lang w:eastAsia="en-AU"/>
              </w:rPr>
              <w:t xml:space="preserve">3 April 2023 </w:t>
            </w:r>
            <w:r w:rsidRPr="00A67D2C">
              <w:rPr>
                <w:rFonts w:cs="Arial"/>
                <w:b/>
                <w:bCs/>
                <w:color w:val="000000"/>
                <w:kern w:val="24"/>
                <w:sz w:val="24"/>
                <w:lang w:eastAsia="en-AU"/>
              </w:rPr>
              <w:t>(Stage 2)</w:t>
            </w:r>
            <w:r w:rsidRPr="00A67D2C">
              <w:rPr>
                <w:rFonts w:cs="Arial"/>
                <w:color w:val="000000"/>
                <w:kern w:val="24"/>
                <w:sz w:val="24"/>
                <w:lang w:eastAsia="en-AU"/>
              </w:rPr>
              <w:t> </w:t>
            </w:r>
          </w:p>
        </w:tc>
      </w:tr>
      <w:tr w:rsidR="00026502" w:rsidRPr="00A67D2C" w14:paraId="64340E3C" w14:textId="77777777" w:rsidTr="00A25200">
        <w:trPr>
          <w:trHeight w:val="552"/>
        </w:trPr>
        <w:tc>
          <w:tcPr>
            <w:tcW w:w="3271" w:type="pct"/>
            <w:hideMark/>
          </w:tcPr>
          <w:p w14:paraId="55ADC16F" w14:textId="1E48CB28" w:rsidR="00026502" w:rsidRPr="00A67D2C" w:rsidRDefault="00026502" w:rsidP="00026502">
            <w:pPr>
              <w:spacing w:after="0" w:line="240" w:lineRule="auto"/>
              <w:textAlignment w:val="baseline"/>
              <w:rPr>
                <w:rFonts w:cs="Arial"/>
                <w:sz w:val="24"/>
                <w:lang w:eastAsia="en-AU"/>
              </w:rPr>
            </w:pPr>
            <w:r w:rsidRPr="00A67D2C">
              <w:rPr>
                <w:rFonts w:cs="Arial"/>
                <w:color w:val="000000"/>
                <w:kern w:val="24"/>
                <w:sz w:val="24"/>
                <w:lang w:eastAsia="en-AU"/>
              </w:rPr>
              <w:t xml:space="preserve">Repair/renovation med/low rise </w:t>
            </w:r>
            <w:r w:rsidR="005520B2" w:rsidRPr="00A67D2C">
              <w:rPr>
                <w:rFonts w:cs="Arial"/>
                <w:color w:val="000000"/>
                <w:kern w:val="24"/>
                <w:sz w:val="24"/>
                <w:lang w:eastAsia="en-AU"/>
              </w:rPr>
              <w:t>C</w:t>
            </w:r>
            <w:r w:rsidRPr="00A67D2C">
              <w:rPr>
                <w:rFonts w:cs="Arial"/>
                <w:color w:val="000000"/>
                <w:kern w:val="24"/>
                <w:sz w:val="24"/>
                <w:lang w:eastAsia="en-AU"/>
              </w:rPr>
              <w:t>lass 3</w:t>
            </w:r>
          </w:p>
        </w:tc>
        <w:tc>
          <w:tcPr>
            <w:tcW w:w="1729" w:type="pct"/>
            <w:hideMark/>
          </w:tcPr>
          <w:p w14:paraId="05E2ADD9" w14:textId="77777777" w:rsidR="00026502" w:rsidRPr="00A67D2C" w:rsidRDefault="00026502" w:rsidP="00016A87">
            <w:pPr>
              <w:spacing w:after="0" w:line="240" w:lineRule="auto"/>
              <w:jc w:val="both"/>
              <w:textAlignment w:val="baseline"/>
              <w:rPr>
                <w:rFonts w:cs="Arial"/>
                <w:sz w:val="24"/>
                <w:lang w:eastAsia="en-AU"/>
              </w:rPr>
            </w:pPr>
            <w:r w:rsidRPr="00A67D2C">
              <w:rPr>
                <w:rFonts w:cs="Arial"/>
                <w:color w:val="000000"/>
                <w:kern w:val="24"/>
                <w:sz w:val="24"/>
                <w:lang w:eastAsia="en-AU"/>
              </w:rPr>
              <w:t xml:space="preserve">2 October 2023 </w:t>
            </w:r>
            <w:r w:rsidRPr="00A67D2C">
              <w:rPr>
                <w:rFonts w:cs="Arial"/>
                <w:b/>
                <w:bCs/>
                <w:color w:val="000000"/>
                <w:kern w:val="24"/>
                <w:sz w:val="24"/>
                <w:lang w:eastAsia="en-AU"/>
              </w:rPr>
              <w:t>(Stage 3)</w:t>
            </w:r>
            <w:r w:rsidRPr="00A67D2C">
              <w:rPr>
                <w:rFonts w:cs="Arial"/>
                <w:color w:val="000000"/>
                <w:kern w:val="24"/>
                <w:sz w:val="24"/>
                <w:lang w:eastAsia="en-AU"/>
              </w:rPr>
              <w:t> </w:t>
            </w:r>
          </w:p>
        </w:tc>
      </w:tr>
    </w:tbl>
    <w:p w14:paraId="4FAC791C" w14:textId="780E3CC5" w:rsidR="00026502" w:rsidRPr="00A67D2C" w:rsidRDefault="00026502" w:rsidP="00026502">
      <w:pPr>
        <w:spacing w:after="240"/>
      </w:pPr>
    </w:p>
    <w:p w14:paraId="7AA716E3" w14:textId="2596A674" w:rsidR="00FC1D14" w:rsidRPr="00A67D2C" w:rsidRDefault="00E06069" w:rsidP="001751BC">
      <w:pPr>
        <w:pStyle w:val="Heading3"/>
        <w:spacing w:before="120"/>
        <w:rPr>
          <w:sz w:val="22"/>
          <w:szCs w:val="22"/>
        </w:rPr>
      </w:pPr>
      <w:r w:rsidRPr="00A67D2C">
        <w:rPr>
          <w:sz w:val="22"/>
          <w:szCs w:val="22"/>
        </w:rPr>
        <w:t>Questions</w:t>
      </w:r>
    </w:p>
    <w:p w14:paraId="027970E7" w14:textId="69A66E02" w:rsidR="00E06069" w:rsidRPr="00A67D2C" w:rsidRDefault="00E06069" w:rsidP="001751BC">
      <w:pPr>
        <w:pStyle w:val="ListParagraph"/>
        <w:numPr>
          <w:ilvl w:val="0"/>
          <w:numId w:val="51"/>
        </w:numPr>
        <w:spacing w:before="120" w:after="120" w:line="360" w:lineRule="auto"/>
        <w:rPr>
          <w:rFonts w:ascii="Arial" w:hAnsi="Arial" w:cs="Arial"/>
          <w:b/>
          <w:sz w:val="22"/>
          <w:szCs w:val="22"/>
        </w:rPr>
      </w:pPr>
      <w:r w:rsidRPr="00A67D2C">
        <w:rPr>
          <w:rFonts w:ascii="Arial" w:hAnsi="Arial" w:cs="Arial"/>
          <w:b/>
          <w:sz w:val="22"/>
          <w:szCs w:val="22"/>
        </w:rPr>
        <w:t xml:space="preserve">Do you support the expansion of the DBP obligations to </w:t>
      </w:r>
      <w:r w:rsidR="005520B2" w:rsidRPr="00A67D2C">
        <w:rPr>
          <w:rFonts w:ascii="Arial" w:hAnsi="Arial" w:cs="Arial"/>
          <w:b/>
          <w:sz w:val="22"/>
          <w:szCs w:val="22"/>
        </w:rPr>
        <w:t>C</w:t>
      </w:r>
      <w:r w:rsidRPr="00A67D2C">
        <w:rPr>
          <w:rFonts w:ascii="Arial" w:hAnsi="Arial" w:cs="Arial"/>
          <w:b/>
          <w:sz w:val="22"/>
          <w:szCs w:val="22"/>
        </w:rPr>
        <w:t>lass 3 and 9c buildings? If not</w:t>
      </w:r>
      <w:r w:rsidR="00B12F55" w:rsidRPr="00A67D2C">
        <w:rPr>
          <w:rFonts w:ascii="Arial" w:hAnsi="Arial" w:cs="Arial"/>
          <w:b/>
          <w:sz w:val="22"/>
          <w:szCs w:val="22"/>
        </w:rPr>
        <w:t>,</w:t>
      </w:r>
      <w:r w:rsidRPr="00A67D2C">
        <w:rPr>
          <w:rFonts w:ascii="Arial" w:hAnsi="Arial" w:cs="Arial"/>
          <w:b/>
          <w:sz w:val="22"/>
          <w:szCs w:val="22"/>
        </w:rPr>
        <w:t xml:space="preserve"> why?</w:t>
      </w:r>
    </w:p>
    <w:p w14:paraId="1C10D1E9" w14:textId="77777777" w:rsidR="00620B14" w:rsidRPr="00A67D2C" w:rsidRDefault="00E06069" w:rsidP="001751BC">
      <w:pPr>
        <w:pStyle w:val="ListParagraph"/>
        <w:numPr>
          <w:ilvl w:val="0"/>
          <w:numId w:val="51"/>
        </w:numPr>
        <w:spacing w:before="120" w:after="120" w:line="360" w:lineRule="auto"/>
        <w:rPr>
          <w:rFonts w:ascii="Arial" w:hAnsi="Arial" w:cs="Arial"/>
          <w:b/>
          <w:sz w:val="22"/>
          <w:szCs w:val="22"/>
        </w:rPr>
      </w:pPr>
      <w:r w:rsidRPr="00A67D2C">
        <w:rPr>
          <w:rFonts w:ascii="Arial" w:hAnsi="Arial" w:cs="Arial"/>
          <w:b/>
          <w:sz w:val="22"/>
          <w:szCs w:val="22"/>
        </w:rPr>
        <w:t>Is the propose</w:t>
      </w:r>
      <w:r w:rsidR="00676A0E" w:rsidRPr="00A67D2C">
        <w:rPr>
          <w:rFonts w:ascii="Arial" w:hAnsi="Arial" w:cs="Arial"/>
          <w:b/>
          <w:sz w:val="22"/>
          <w:szCs w:val="22"/>
        </w:rPr>
        <w:t>d</w:t>
      </w:r>
      <w:r w:rsidRPr="00A67D2C">
        <w:rPr>
          <w:rFonts w:ascii="Arial" w:hAnsi="Arial" w:cs="Arial"/>
          <w:b/>
          <w:sz w:val="22"/>
          <w:szCs w:val="22"/>
        </w:rPr>
        <w:t xml:space="preserve"> timetable for commencement of the reforms suitable? </w:t>
      </w:r>
      <w:r w:rsidR="00673506" w:rsidRPr="00A67D2C">
        <w:rPr>
          <w:rFonts w:ascii="Arial" w:hAnsi="Arial" w:cs="Arial"/>
          <w:b/>
          <w:sz w:val="22"/>
          <w:szCs w:val="22"/>
        </w:rPr>
        <w:t>If no, what should change?</w:t>
      </w:r>
    </w:p>
    <w:p w14:paraId="06DFB72B" w14:textId="0F89F11F" w:rsidR="00E06069" w:rsidRPr="00A67D2C" w:rsidRDefault="00377378" w:rsidP="00620B14">
      <w:pPr>
        <w:spacing w:after="240"/>
        <w:rPr>
          <w:rFonts w:cs="Arial"/>
          <w:b/>
          <w:szCs w:val="22"/>
        </w:rPr>
      </w:pPr>
      <w:r>
        <w:rPr>
          <w:rFonts w:eastAsia="Arial" w:cs="Arial"/>
        </w:rPr>
        <w:pict w14:anchorId="4A5A916D">
          <v:rect id="_x0000_i1025" style="width:0;height:1.5pt" o:hralign="center" o:hrstd="t" o:hr="t" fillcolor="#a0a0a0" stroked="f"/>
        </w:pict>
      </w:r>
    </w:p>
    <w:p w14:paraId="26AF0E93" w14:textId="02D8B602" w:rsidR="00026502" w:rsidRPr="00A67D2C" w:rsidRDefault="00090FEF" w:rsidP="00675442">
      <w:pPr>
        <w:pStyle w:val="Heading1"/>
      </w:pPr>
      <w:bookmarkStart w:id="44" w:name="_Toc111022722"/>
      <w:r w:rsidRPr="00A67D2C">
        <w:lastRenderedPageBreak/>
        <w:t>Building work exemptions</w:t>
      </w:r>
      <w:bookmarkEnd w:id="44"/>
    </w:p>
    <w:p w14:paraId="4DC3FD71" w14:textId="588933E0" w:rsidR="003750C6" w:rsidRPr="00A67D2C" w:rsidRDefault="00377378" w:rsidP="00026502">
      <w:pPr>
        <w:spacing w:after="240"/>
      </w:pPr>
      <w:hyperlink r:id="rId23" w:anchor="sec.13" w:history="1">
        <w:r w:rsidR="00B13054" w:rsidRPr="00A67D2C">
          <w:rPr>
            <w:rStyle w:val="Hyperlink"/>
          </w:rPr>
          <w:t>C</w:t>
        </w:r>
        <w:r w:rsidR="007827D3" w:rsidRPr="00A67D2C">
          <w:rPr>
            <w:rStyle w:val="Hyperlink"/>
          </w:rPr>
          <w:t>lause 13</w:t>
        </w:r>
      </w:hyperlink>
      <w:r w:rsidR="007827D3" w:rsidRPr="00A67D2C">
        <w:t xml:space="preserve"> </w:t>
      </w:r>
      <w:r w:rsidR="00034A1C" w:rsidRPr="00A67D2C">
        <w:t xml:space="preserve">of </w:t>
      </w:r>
      <w:r w:rsidR="00026502" w:rsidRPr="00A67D2C">
        <w:t xml:space="preserve">the DBP Regulation </w:t>
      </w:r>
      <w:r w:rsidR="00B13054" w:rsidRPr="00A67D2C">
        <w:t>excludes</w:t>
      </w:r>
      <w:r w:rsidR="00C23E03" w:rsidRPr="00A67D2C">
        <w:t xml:space="preserve"> certain work </w:t>
      </w:r>
      <w:r w:rsidR="00B13054" w:rsidRPr="00A67D2C">
        <w:t>as</w:t>
      </w:r>
      <w:r w:rsidR="00C23E03" w:rsidRPr="00A67D2C">
        <w:t xml:space="preserve"> ‘building work’</w:t>
      </w:r>
      <w:r w:rsidR="004F04EE" w:rsidRPr="00A67D2C">
        <w:t xml:space="preserve"> for the purposes of the </w:t>
      </w:r>
      <w:r w:rsidR="00B13054" w:rsidRPr="00A67D2C">
        <w:t>Compliance Declaration Scheme</w:t>
      </w:r>
      <w:r w:rsidR="004F04EE" w:rsidRPr="00A67D2C">
        <w:t xml:space="preserve">. </w:t>
      </w:r>
      <w:r w:rsidR="00C00F06" w:rsidRPr="00A67D2C">
        <w:t xml:space="preserve">This means obligations </w:t>
      </w:r>
      <w:r w:rsidR="00492FE4" w:rsidRPr="00A67D2C">
        <w:t xml:space="preserve">such as </w:t>
      </w:r>
      <w:r w:rsidR="00C00F06" w:rsidRPr="00A67D2C">
        <w:t>require</w:t>
      </w:r>
      <w:r w:rsidR="00492FE4" w:rsidRPr="00A67D2C">
        <w:t xml:space="preserve">ments for </w:t>
      </w:r>
      <w:r w:rsidR="001322E6" w:rsidRPr="00A67D2C">
        <w:t xml:space="preserve">registered design and building practitioners, </w:t>
      </w:r>
      <w:r w:rsidR="00492FE4" w:rsidRPr="00A67D2C">
        <w:t xml:space="preserve">regulated designs and </w:t>
      </w:r>
      <w:r w:rsidR="00C00F06" w:rsidRPr="00A67D2C">
        <w:t>declaration</w:t>
      </w:r>
      <w:r w:rsidR="00914D7D" w:rsidRPr="00A67D2C">
        <w:t xml:space="preserve">s </w:t>
      </w:r>
      <w:r w:rsidR="00C00F06" w:rsidRPr="00A67D2C">
        <w:t>do not attach to the work.</w:t>
      </w:r>
      <w:r w:rsidR="00A96ED1" w:rsidRPr="00A67D2C">
        <w:t xml:space="preserve"> </w:t>
      </w:r>
      <w:r w:rsidR="00D935E5" w:rsidRPr="00A67D2C">
        <w:t>However, the exemptions do not apply to the professional engineer</w:t>
      </w:r>
      <w:r w:rsidR="00F21404" w:rsidRPr="00A67D2C">
        <w:t xml:space="preserve"> registration scheme so </w:t>
      </w:r>
      <w:r w:rsidR="00D935E5" w:rsidRPr="00A67D2C">
        <w:t xml:space="preserve">engineers </w:t>
      </w:r>
      <w:r w:rsidR="00F21404" w:rsidRPr="00A67D2C">
        <w:t xml:space="preserve">will still need to be registered to </w:t>
      </w:r>
      <w:r w:rsidR="00D935E5" w:rsidRPr="00A67D2C">
        <w:t>carry out professional engineering work</w:t>
      </w:r>
      <w:r w:rsidR="00F21404" w:rsidRPr="00A67D2C">
        <w:t>.</w:t>
      </w:r>
    </w:p>
    <w:p w14:paraId="09F07AAB" w14:textId="6CCAA04D" w:rsidR="00E40DC2" w:rsidRPr="00A67D2C" w:rsidRDefault="003750C6" w:rsidP="00026502">
      <w:pPr>
        <w:spacing w:after="240"/>
      </w:pPr>
      <w:r w:rsidRPr="00A67D2C">
        <w:t>E</w:t>
      </w:r>
      <w:r w:rsidR="00026502" w:rsidRPr="00A67D2C">
        <w:t xml:space="preserve">xemptions </w:t>
      </w:r>
      <w:r w:rsidRPr="00A67D2C">
        <w:t>are</w:t>
      </w:r>
      <w:r w:rsidR="006A1039" w:rsidRPr="00A67D2C">
        <w:t xml:space="preserve"> for</w:t>
      </w:r>
      <w:r w:rsidR="00026502" w:rsidRPr="00A67D2C">
        <w:t xml:space="preserve"> minor work</w:t>
      </w:r>
      <w:r w:rsidR="00D335F1" w:rsidRPr="00A67D2C">
        <w:t>,</w:t>
      </w:r>
      <w:r w:rsidR="00026502" w:rsidRPr="00A67D2C">
        <w:t xml:space="preserve"> such as exempt development and </w:t>
      </w:r>
      <w:r w:rsidR="009A4AD3" w:rsidRPr="00A67D2C">
        <w:t xml:space="preserve">work where it may cause </w:t>
      </w:r>
      <w:r w:rsidR="00D233D8" w:rsidRPr="00A67D2C">
        <w:t xml:space="preserve">an </w:t>
      </w:r>
      <w:r w:rsidR="00E02C36" w:rsidRPr="00A67D2C">
        <w:t>unnecessary burden to require regulated designs</w:t>
      </w:r>
      <w:r w:rsidR="00B759EB" w:rsidRPr="00A67D2C">
        <w:t xml:space="preserve"> and declarations by registered practitioners</w:t>
      </w:r>
      <w:r w:rsidR="008052FE" w:rsidRPr="00A67D2C">
        <w:t xml:space="preserve"> (</w:t>
      </w:r>
      <w:r w:rsidR="00847712" w:rsidRPr="00A67D2C">
        <w:t>e.g.</w:t>
      </w:r>
      <w:r w:rsidR="00B759EB" w:rsidRPr="00A67D2C" w:rsidDel="008052FE">
        <w:t>,</w:t>
      </w:r>
      <w:r w:rsidR="00B759EB" w:rsidRPr="00A67D2C" w:rsidDel="00847712">
        <w:t xml:space="preserve"> </w:t>
      </w:r>
      <w:r w:rsidR="00B759EB" w:rsidRPr="00A67D2C">
        <w:t xml:space="preserve">for the </w:t>
      </w:r>
      <w:r w:rsidR="00026502" w:rsidRPr="00A67D2C">
        <w:t>maintenance of building services and fire safety systems</w:t>
      </w:r>
      <w:r w:rsidR="00847712" w:rsidRPr="00A67D2C">
        <w:t>)</w:t>
      </w:r>
      <w:r w:rsidR="00026502" w:rsidRPr="00A67D2C">
        <w:t xml:space="preserve">. </w:t>
      </w:r>
    </w:p>
    <w:p w14:paraId="24CEEA5B" w14:textId="1D6C08DB" w:rsidR="00026502" w:rsidRPr="00A67D2C" w:rsidRDefault="008210E2" w:rsidP="00026502">
      <w:pPr>
        <w:spacing w:after="240"/>
      </w:pPr>
      <w:r w:rsidRPr="00A67D2C">
        <w:t xml:space="preserve">The </w:t>
      </w:r>
      <w:r w:rsidR="0049326D" w:rsidRPr="00A67D2C">
        <w:t xml:space="preserve">DBP </w:t>
      </w:r>
      <w:r w:rsidRPr="00A67D2C">
        <w:t>Regulation also exclude</w:t>
      </w:r>
      <w:r w:rsidR="00E40DC2" w:rsidRPr="00A67D2C">
        <w:t>s</w:t>
      </w:r>
      <w:r w:rsidRPr="00A67D2C">
        <w:t xml:space="preserve"> w</w:t>
      </w:r>
      <w:r w:rsidR="00026502" w:rsidRPr="00A67D2C">
        <w:t>ork that</w:t>
      </w:r>
      <w:r w:rsidR="00026502" w:rsidRPr="00A67D2C" w:rsidDel="00E40DC2">
        <w:t xml:space="preserve"> </w:t>
      </w:r>
      <w:r w:rsidR="00E40DC2" w:rsidRPr="00A67D2C">
        <w:t xml:space="preserve">is </w:t>
      </w:r>
      <w:r w:rsidR="00026502" w:rsidRPr="00A67D2C">
        <w:t>specifically exempt from complying with the BCA under the EP</w:t>
      </w:r>
      <w:r w:rsidR="00555031" w:rsidRPr="00A67D2C">
        <w:t>&amp;</w:t>
      </w:r>
      <w:r w:rsidR="006B15D8" w:rsidRPr="00A67D2C">
        <w:t xml:space="preserve">A </w:t>
      </w:r>
      <w:r w:rsidR="00026502" w:rsidRPr="00A67D2C">
        <w:t>A</w:t>
      </w:r>
      <w:r w:rsidR="006B15D8" w:rsidRPr="00A67D2C">
        <w:t>ct</w:t>
      </w:r>
      <w:r w:rsidR="00026502" w:rsidRPr="00A67D2C">
        <w:t xml:space="preserve"> or </w:t>
      </w:r>
      <w:proofErr w:type="gramStart"/>
      <w:r w:rsidR="00026502" w:rsidRPr="00A67D2C">
        <w:t>where</w:t>
      </w:r>
      <w:proofErr w:type="gramEnd"/>
      <w:r w:rsidR="00026502" w:rsidRPr="00A67D2C">
        <w:t xml:space="preserve"> </w:t>
      </w:r>
      <w:r w:rsidR="001A2174" w:rsidRPr="00A67D2C">
        <w:t>complying with the current BCA may</w:t>
      </w:r>
      <w:r w:rsidR="00026502" w:rsidRPr="00A67D2C">
        <w:t xml:space="preserve"> be difficult </w:t>
      </w:r>
      <w:r w:rsidR="001A2174" w:rsidRPr="00A67D2C">
        <w:t xml:space="preserve">or </w:t>
      </w:r>
      <w:r w:rsidR="00DF23F2" w:rsidRPr="00A67D2C">
        <w:t>prohibitive</w:t>
      </w:r>
      <w:r w:rsidR="00026502" w:rsidRPr="00A67D2C">
        <w:t xml:space="preserve">, such as Development Control Orders (unrelated to cladding) </w:t>
      </w:r>
      <w:r w:rsidR="00DB7735" w:rsidRPr="00A67D2C">
        <w:t xml:space="preserve">as they may be </w:t>
      </w:r>
      <w:r w:rsidR="00DF23F2" w:rsidRPr="00A67D2C">
        <w:t>issued for work on older buildings</w:t>
      </w:r>
      <w:r w:rsidR="00026502" w:rsidRPr="00A67D2C">
        <w:t xml:space="preserve">. </w:t>
      </w:r>
    </w:p>
    <w:p w14:paraId="653A9152" w14:textId="32CE34E6" w:rsidR="0068125F" w:rsidRPr="00A67D2C" w:rsidRDefault="00A63A94" w:rsidP="0049326D">
      <w:r w:rsidRPr="00A67D2C">
        <w:t>After</w:t>
      </w:r>
      <w:r w:rsidR="0068125F" w:rsidRPr="00A67D2C">
        <w:t xml:space="preserve"> commencement, f</w:t>
      </w:r>
      <w:r w:rsidR="00026502" w:rsidRPr="00A67D2C">
        <w:t xml:space="preserve">urther exemptions </w:t>
      </w:r>
      <w:r w:rsidRPr="00A67D2C">
        <w:t>were</w:t>
      </w:r>
      <w:r w:rsidR="005467AB" w:rsidRPr="00A67D2C">
        <w:t xml:space="preserve"> </w:t>
      </w:r>
      <w:r w:rsidRPr="00A67D2C">
        <w:t>included,</w:t>
      </w:r>
      <w:r w:rsidR="00026502" w:rsidRPr="00A67D2C">
        <w:t xml:space="preserve"> such as exemptions relating to</w:t>
      </w:r>
      <w:r w:rsidR="0068125F" w:rsidRPr="00A67D2C">
        <w:t>:</w:t>
      </w:r>
    </w:p>
    <w:p w14:paraId="5C3902FF" w14:textId="083F9EC6" w:rsidR="0068125F" w:rsidRPr="00A67D2C" w:rsidRDefault="00026502" w:rsidP="00685FE7">
      <w:pPr>
        <w:pStyle w:val="ListParagraph"/>
        <w:numPr>
          <w:ilvl w:val="0"/>
          <w:numId w:val="52"/>
        </w:numPr>
        <w:spacing w:after="240" w:line="360" w:lineRule="auto"/>
        <w:rPr>
          <w:rFonts w:ascii="Arial" w:hAnsi="Arial" w:cs="Arial"/>
          <w:sz w:val="22"/>
          <w:szCs w:val="22"/>
        </w:rPr>
      </w:pPr>
      <w:r w:rsidRPr="00A67D2C">
        <w:rPr>
          <w:rFonts w:ascii="Arial" w:hAnsi="Arial" w:cs="Arial"/>
          <w:sz w:val="22"/>
          <w:szCs w:val="22"/>
        </w:rPr>
        <w:t>waterproofing for a sole occupancy unit whe</w:t>
      </w:r>
      <w:r w:rsidR="005467AB" w:rsidRPr="00A67D2C">
        <w:rPr>
          <w:rFonts w:ascii="Arial" w:hAnsi="Arial" w:cs="Arial"/>
          <w:sz w:val="22"/>
          <w:szCs w:val="22"/>
        </w:rPr>
        <w:t>r</w:t>
      </w:r>
      <w:r w:rsidRPr="00A67D2C">
        <w:rPr>
          <w:rFonts w:ascii="Arial" w:hAnsi="Arial" w:cs="Arial"/>
          <w:sz w:val="22"/>
          <w:szCs w:val="22"/>
        </w:rPr>
        <w:t xml:space="preserve">e </w:t>
      </w:r>
      <w:r w:rsidR="005467AB" w:rsidRPr="00A67D2C">
        <w:rPr>
          <w:rFonts w:ascii="Arial" w:hAnsi="Arial" w:cs="Arial"/>
          <w:sz w:val="22"/>
          <w:szCs w:val="22"/>
        </w:rPr>
        <w:t>the work is</w:t>
      </w:r>
      <w:r w:rsidRPr="00A67D2C">
        <w:rPr>
          <w:rFonts w:ascii="Arial" w:hAnsi="Arial" w:cs="Arial"/>
          <w:sz w:val="22"/>
          <w:szCs w:val="22"/>
        </w:rPr>
        <w:t xml:space="preserve"> also exempt development</w:t>
      </w:r>
    </w:p>
    <w:p w14:paraId="31016D71" w14:textId="66E293FD" w:rsidR="00026502" w:rsidRPr="00A67D2C" w:rsidRDefault="00026502" w:rsidP="00685FE7">
      <w:pPr>
        <w:pStyle w:val="ListParagraph"/>
        <w:numPr>
          <w:ilvl w:val="0"/>
          <w:numId w:val="52"/>
        </w:numPr>
        <w:spacing w:after="240" w:line="360" w:lineRule="auto"/>
        <w:rPr>
          <w:rFonts w:ascii="Arial" w:hAnsi="Arial" w:cs="Arial"/>
          <w:sz w:val="22"/>
          <w:szCs w:val="22"/>
        </w:rPr>
      </w:pPr>
      <w:r w:rsidRPr="00A67D2C">
        <w:rPr>
          <w:rFonts w:ascii="Arial" w:hAnsi="Arial" w:cs="Arial"/>
          <w:sz w:val="22"/>
          <w:szCs w:val="22"/>
        </w:rPr>
        <w:t>in the case of a mixed</w:t>
      </w:r>
      <w:r w:rsidR="00A63A94" w:rsidRPr="00A67D2C">
        <w:rPr>
          <w:rFonts w:ascii="Arial" w:hAnsi="Arial" w:cs="Arial"/>
          <w:sz w:val="22"/>
          <w:szCs w:val="22"/>
        </w:rPr>
        <w:t>-</w:t>
      </w:r>
      <w:r w:rsidRPr="00A67D2C">
        <w:rPr>
          <w:rFonts w:ascii="Arial" w:hAnsi="Arial" w:cs="Arial"/>
          <w:sz w:val="22"/>
          <w:szCs w:val="22"/>
        </w:rPr>
        <w:t>use building, the non-structural aspects of a fit</w:t>
      </w:r>
      <w:r w:rsidR="001217FF" w:rsidRPr="00A67D2C">
        <w:rPr>
          <w:rFonts w:ascii="Arial" w:hAnsi="Arial" w:cs="Arial"/>
          <w:sz w:val="22"/>
          <w:szCs w:val="22"/>
        </w:rPr>
        <w:t>-</w:t>
      </w:r>
      <w:r w:rsidRPr="00A67D2C">
        <w:rPr>
          <w:rFonts w:ascii="Arial" w:hAnsi="Arial" w:cs="Arial"/>
          <w:sz w:val="22"/>
          <w:szCs w:val="22"/>
        </w:rPr>
        <w:t xml:space="preserve">out of a </w:t>
      </w:r>
      <w:r w:rsidR="005520B2" w:rsidRPr="00A67D2C">
        <w:rPr>
          <w:rFonts w:ascii="Arial" w:hAnsi="Arial" w:cs="Arial"/>
          <w:sz w:val="22"/>
          <w:szCs w:val="22"/>
        </w:rPr>
        <w:t>C</w:t>
      </w:r>
      <w:r w:rsidRPr="00A67D2C">
        <w:rPr>
          <w:rFonts w:ascii="Arial" w:hAnsi="Arial" w:cs="Arial"/>
          <w:sz w:val="22"/>
          <w:szCs w:val="22"/>
        </w:rPr>
        <w:t xml:space="preserve">lass 5 or 6 (office or retail) space, provided it </w:t>
      </w:r>
      <w:r w:rsidR="001217FF" w:rsidRPr="00A67D2C">
        <w:rPr>
          <w:rFonts w:ascii="Arial" w:hAnsi="Arial" w:cs="Arial"/>
          <w:sz w:val="22"/>
          <w:szCs w:val="22"/>
        </w:rPr>
        <w:t>i</w:t>
      </w:r>
      <w:r w:rsidRPr="00A67D2C">
        <w:rPr>
          <w:rFonts w:ascii="Arial" w:hAnsi="Arial" w:cs="Arial"/>
          <w:sz w:val="22"/>
          <w:szCs w:val="22"/>
        </w:rPr>
        <w:t xml:space="preserve">s subject to its own development consent. </w:t>
      </w:r>
    </w:p>
    <w:p w14:paraId="36ACBE56" w14:textId="62395209" w:rsidR="00781660" w:rsidRPr="00A67D2C" w:rsidRDefault="00781660" w:rsidP="00935864">
      <w:pPr>
        <w:ind w:left="-5"/>
      </w:pPr>
      <w:r w:rsidRPr="00A67D2C">
        <w:t xml:space="preserve">The </w:t>
      </w:r>
      <w:r w:rsidR="002D0E42" w:rsidRPr="00A67D2C">
        <w:t>waterproofing exemption was included as the work was considered relative</w:t>
      </w:r>
      <w:r w:rsidR="00ED353D" w:rsidRPr="00A67D2C">
        <w:t>ly</w:t>
      </w:r>
      <w:r w:rsidR="002D0E42" w:rsidRPr="00A67D2C">
        <w:t xml:space="preserve"> low risk and it </w:t>
      </w:r>
      <w:r w:rsidR="00273EF9" w:rsidRPr="00A67D2C">
        <w:t xml:space="preserve">would have posed </w:t>
      </w:r>
      <w:r w:rsidR="0011039D" w:rsidRPr="00A67D2C">
        <w:t>an</w:t>
      </w:r>
      <w:r w:rsidR="005777A4" w:rsidRPr="00A67D2C">
        <w:t xml:space="preserve"> undue burden requiring a</w:t>
      </w:r>
      <w:r w:rsidR="002C4D64" w:rsidRPr="00A67D2C">
        <w:t xml:space="preserve"> registered design practitioner to prepare and declare the designs for the waterproofing aspect and a registered building practitioner to carry out the building work for work that is otherwise exempt development. </w:t>
      </w:r>
    </w:p>
    <w:p w14:paraId="5ACEF2DE" w14:textId="09DE2D54" w:rsidR="00951AE3" w:rsidRPr="00A67D2C" w:rsidRDefault="00951AE3" w:rsidP="00935864">
      <w:pPr>
        <w:ind w:left="-5"/>
      </w:pPr>
      <w:r w:rsidRPr="00A67D2C">
        <w:t>The exemption for fit</w:t>
      </w:r>
      <w:r w:rsidR="0052006B" w:rsidRPr="00A67D2C">
        <w:t xml:space="preserve"> </w:t>
      </w:r>
      <w:r w:rsidRPr="00A67D2C">
        <w:t xml:space="preserve">outs was included as </w:t>
      </w:r>
      <w:r w:rsidR="0054456B" w:rsidRPr="00A67D2C">
        <w:t xml:space="preserve">those who work predominantly in commercial </w:t>
      </w:r>
      <w:r w:rsidR="00E7456C" w:rsidRPr="00A67D2C">
        <w:t>buildings</w:t>
      </w:r>
      <w:r w:rsidR="0054456B" w:rsidRPr="00A67D2C">
        <w:t xml:space="preserve"> may not have the necessary </w:t>
      </w:r>
      <w:r w:rsidR="00C12C03" w:rsidRPr="00A67D2C">
        <w:t xml:space="preserve">licences and experience to gain registration under the DBP Act </w:t>
      </w:r>
      <w:r w:rsidR="00E7456C" w:rsidRPr="00A67D2C">
        <w:t>and it was considered there were sufficient controls in the building approvals process to monitor the work</w:t>
      </w:r>
      <w:r w:rsidR="00C942F8" w:rsidRPr="00A67D2C">
        <w:t xml:space="preserve"> and structural components remain part of the declaration scheme</w:t>
      </w:r>
      <w:r w:rsidR="00E7456C" w:rsidRPr="00A67D2C">
        <w:t>. Th</w:t>
      </w:r>
      <w:r w:rsidR="006507FF" w:rsidRPr="00A67D2C">
        <w:t>e intention is to review this</w:t>
      </w:r>
      <w:r w:rsidR="00E7456C" w:rsidRPr="00A67D2C">
        <w:t xml:space="preserve"> exemption </w:t>
      </w:r>
      <w:r w:rsidR="006507FF" w:rsidRPr="00A67D2C">
        <w:t>once the reforms are expanded to commercial classes</w:t>
      </w:r>
      <w:r w:rsidR="00427D31" w:rsidRPr="00A67D2C">
        <w:t xml:space="preserve">. </w:t>
      </w:r>
    </w:p>
    <w:p w14:paraId="57657ABE" w14:textId="3FF98612" w:rsidR="00935864" w:rsidRPr="00A67D2C" w:rsidRDefault="00935864" w:rsidP="00935864">
      <w:pPr>
        <w:ind w:left="-5"/>
      </w:pPr>
      <w:r w:rsidRPr="00A67D2C">
        <w:t xml:space="preserve">Consideration is </w:t>
      </w:r>
      <w:r w:rsidR="00AF14CF" w:rsidRPr="00A67D2C">
        <w:t xml:space="preserve">currently </w:t>
      </w:r>
      <w:r w:rsidRPr="00A67D2C">
        <w:t xml:space="preserve">being given to an exemption </w:t>
      </w:r>
      <w:r w:rsidR="00713C0D" w:rsidRPr="00A67D2C">
        <w:t>for 9</w:t>
      </w:r>
      <w:r w:rsidR="00504731" w:rsidRPr="00A67D2C">
        <w:t xml:space="preserve">b parts </w:t>
      </w:r>
      <w:r w:rsidRPr="00A67D2C">
        <w:t xml:space="preserve">in similar terms to the current exemption allowed for the fit-out of </w:t>
      </w:r>
      <w:r w:rsidR="005520B2" w:rsidRPr="00A67D2C">
        <w:t>C</w:t>
      </w:r>
      <w:r w:rsidRPr="00A67D2C">
        <w:t xml:space="preserve">lass 5 and 6 parts. This would allow the fit-out of the non-structural aspects of a </w:t>
      </w:r>
      <w:r w:rsidR="005520B2" w:rsidRPr="00A67D2C">
        <w:t>C</w:t>
      </w:r>
      <w:r w:rsidRPr="00A67D2C">
        <w:t>lass 9</w:t>
      </w:r>
      <w:r w:rsidR="00F87A9A" w:rsidRPr="00A67D2C">
        <w:t>b</w:t>
      </w:r>
      <w:r w:rsidRPr="00A67D2C">
        <w:t xml:space="preserve"> part of a building such as a </w:t>
      </w:r>
      <w:r w:rsidR="00F87A9A" w:rsidRPr="00A67D2C">
        <w:t xml:space="preserve">childcare or </w:t>
      </w:r>
      <w:r w:rsidRPr="00A67D2C">
        <w:t xml:space="preserve">gymnasium, provided it is subject to its own development consent. </w:t>
      </w:r>
    </w:p>
    <w:p w14:paraId="217CE12A" w14:textId="2ACBEED8" w:rsidR="00935864" w:rsidRPr="00A67D2C" w:rsidRDefault="004F66D8" w:rsidP="00861ED4">
      <w:pPr>
        <w:spacing w:after="240"/>
        <w:jc w:val="center"/>
      </w:pPr>
      <w:r w:rsidRPr="00A67D2C">
        <w:rPr>
          <w:rFonts w:eastAsia="Arial" w:cs="Arial"/>
          <w:noProof/>
          <w:szCs w:val="22"/>
        </w:rPr>
        <w:lastRenderedPageBreak/>
        <w:drawing>
          <wp:inline distT="0" distB="0" distL="0" distR="0" wp14:anchorId="76D0C44D" wp14:editId="369120C0">
            <wp:extent cx="6210935" cy="2030680"/>
            <wp:effectExtent l="0" t="0" r="0" b="8255"/>
            <wp:docPr id="48" name="Picture 48" descr="Image shows the types of exempt building work that would apply to class 3 and 9c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Image shows the types of exempt building work that would apply to class 3 and 9c buildings."/>
                    <pic:cNvPicPr/>
                  </pic:nvPicPr>
                  <pic:blipFill>
                    <a:blip r:embed="rId24"/>
                    <a:stretch>
                      <a:fillRect/>
                    </a:stretch>
                  </pic:blipFill>
                  <pic:spPr>
                    <a:xfrm>
                      <a:off x="0" y="0"/>
                      <a:ext cx="6250861" cy="2043734"/>
                    </a:xfrm>
                    <a:prstGeom prst="rect">
                      <a:avLst/>
                    </a:prstGeom>
                  </pic:spPr>
                </pic:pic>
              </a:graphicData>
            </a:graphic>
          </wp:inline>
        </w:drawing>
      </w:r>
    </w:p>
    <w:p w14:paraId="38349CF0" w14:textId="62993163" w:rsidR="00026502" w:rsidRPr="00A67D2C" w:rsidRDefault="002A1FF8" w:rsidP="00026502">
      <w:pPr>
        <w:ind w:left="-5"/>
      </w:pPr>
      <w:r w:rsidRPr="00A67D2C">
        <w:t xml:space="preserve">In expanding the application of the DBP Act to </w:t>
      </w:r>
      <w:r w:rsidR="00D66CFA" w:rsidRPr="00A67D2C">
        <w:t>C</w:t>
      </w:r>
      <w:r w:rsidRPr="00A67D2C">
        <w:t>lasses 3 and 9c, i</w:t>
      </w:r>
      <w:r w:rsidR="00026502" w:rsidRPr="00A67D2C">
        <w:t xml:space="preserve">t is proposed that the </w:t>
      </w:r>
      <w:r w:rsidRPr="00A67D2C">
        <w:t>existing</w:t>
      </w:r>
      <w:r w:rsidR="00026502" w:rsidRPr="00A67D2C">
        <w:t xml:space="preserve"> exemptions apply to the</w:t>
      </w:r>
      <w:r w:rsidRPr="00A67D2C">
        <w:t>se</w:t>
      </w:r>
      <w:r w:rsidR="00026502" w:rsidRPr="00A67D2C">
        <w:t xml:space="preserve"> new classes of building</w:t>
      </w:r>
      <w:r w:rsidR="003211D6" w:rsidRPr="00A67D2C">
        <w:t xml:space="preserve">. The </w:t>
      </w:r>
      <w:r w:rsidR="0049326D" w:rsidRPr="00A67D2C">
        <w:t>Amendment Regulation</w:t>
      </w:r>
      <w:r w:rsidR="003211D6" w:rsidRPr="00A67D2C">
        <w:t xml:space="preserve"> does not </w:t>
      </w:r>
      <w:r w:rsidR="00734AFD" w:rsidRPr="00A67D2C">
        <w:t>propose</w:t>
      </w:r>
      <w:r w:rsidR="00B12654" w:rsidRPr="00A67D2C">
        <w:t xml:space="preserve"> further </w:t>
      </w:r>
      <w:r w:rsidR="00026502" w:rsidRPr="00A67D2C">
        <w:t xml:space="preserve">exemptions </w:t>
      </w:r>
      <w:r w:rsidR="008D2F45" w:rsidRPr="00A67D2C">
        <w:t>for the new classes</w:t>
      </w:r>
      <w:r w:rsidR="00026502" w:rsidRPr="00A67D2C">
        <w:t xml:space="preserve">. </w:t>
      </w:r>
    </w:p>
    <w:p w14:paraId="542782A8" w14:textId="16F48F2A" w:rsidR="005432EE" w:rsidRPr="00A67D2C" w:rsidRDefault="00026502" w:rsidP="00026502">
      <w:pPr>
        <w:ind w:left="-5"/>
      </w:pPr>
      <w:r w:rsidRPr="00A67D2C">
        <w:t xml:space="preserve">However, </w:t>
      </w:r>
      <w:r w:rsidR="000610BE" w:rsidRPr="00A67D2C">
        <w:t>it is acknowledged that</w:t>
      </w:r>
      <w:r w:rsidRPr="00A67D2C">
        <w:t xml:space="preserve"> whereas </w:t>
      </w:r>
      <w:r w:rsidR="00D26E7A" w:rsidRPr="00A67D2C">
        <w:t>C</w:t>
      </w:r>
      <w:r w:rsidRPr="00A67D2C">
        <w:t xml:space="preserve">lass 2 buildings are usually owned by different owners as part of strata arrangements, a </w:t>
      </w:r>
      <w:r w:rsidR="00D26E7A" w:rsidRPr="00A67D2C">
        <w:t>C</w:t>
      </w:r>
      <w:r w:rsidRPr="00A67D2C">
        <w:t>lass 3 or 9c building may have the same long</w:t>
      </w:r>
      <w:r w:rsidR="00AE55ED" w:rsidRPr="00A67D2C">
        <w:t>-</w:t>
      </w:r>
      <w:r w:rsidRPr="00A67D2C">
        <w:t xml:space="preserve">term owner who owns the entire building. This may mean a different policy approach is warranted for certain work. For example, waterproofing in bathrooms is important because if not properly done, it can have impacts on dwellings below. In a </w:t>
      </w:r>
      <w:r w:rsidR="00D26E7A" w:rsidRPr="00A67D2C">
        <w:t>C</w:t>
      </w:r>
      <w:r w:rsidRPr="00A67D2C">
        <w:t xml:space="preserve">lass 3 building where the entire building is under the same ownership, it may be preferred to upgrade the bathrooms on an entire floor at once. An owner of a commercial building has a vested interest that the waterproofing is done properly so as not to impact floors below that they also own. </w:t>
      </w:r>
    </w:p>
    <w:p w14:paraId="302F8045" w14:textId="0B14E009" w:rsidR="00F62B58" w:rsidRPr="00A67D2C" w:rsidRDefault="00E57751" w:rsidP="00026502">
      <w:pPr>
        <w:ind w:left="-5"/>
      </w:pPr>
      <w:r w:rsidRPr="00A67D2C">
        <w:t>Pr</w:t>
      </w:r>
      <w:r w:rsidR="00D66616" w:rsidRPr="00A67D2C">
        <w:t>eviously, o</w:t>
      </w:r>
      <w:r w:rsidR="009354B6" w:rsidRPr="00A67D2C">
        <w:t>wners of</w:t>
      </w:r>
      <w:r w:rsidRPr="00A67D2C">
        <w:t xml:space="preserve"> </w:t>
      </w:r>
      <w:r w:rsidR="00C008A7" w:rsidRPr="00A67D2C">
        <w:t>C</w:t>
      </w:r>
      <w:r w:rsidRPr="00A67D2C">
        <w:t>lass 2 apartments who bought of</w:t>
      </w:r>
      <w:r w:rsidR="003323C5" w:rsidRPr="00A67D2C">
        <w:t>f-</w:t>
      </w:r>
      <w:r w:rsidRPr="00A67D2C">
        <w:t>the</w:t>
      </w:r>
      <w:r w:rsidR="003323C5" w:rsidRPr="00A67D2C">
        <w:t>-</w:t>
      </w:r>
      <w:r w:rsidRPr="00A67D2C">
        <w:t xml:space="preserve">plan or </w:t>
      </w:r>
      <w:r w:rsidR="00D66616" w:rsidRPr="00A67D2C">
        <w:t>post-</w:t>
      </w:r>
      <w:r w:rsidRPr="00A67D2C">
        <w:t xml:space="preserve">construction </w:t>
      </w:r>
      <w:r w:rsidR="00D66616" w:rsidRPr="00A67D2C">
        <w:t>we</w:t>
      </w:r>
      <w:r w:rsidRPr="00A67D2C">
        <w:t>re vulnerable to</w:t>
      </w:r>
      <w:r w:rsidR="009354B6" w:rsidRPr="00A67D2C">
        <w:t xml:space="preserve"> </w:t>
      </w:r>
      <w:r w:rsidR="00120C6C" w:rsidRPr="00A67D2C">
        <w:t xml:space="preserve">building </w:t>
      </w:r>
      <w:r w:rsidR="00343211" w:rsidRPr="00A67D2C">
        <w:t>defects</w:t>
      </w:r>
      <w:r w:rsidR="009354B6" w:rsidRPr="00A67D2C">
        <w:t xml:space="preserve"> </w:t>
      </w:r>
      <w:r w:rsidR="00D66616" w:rsidRPr="00A67D2C">
        <w:t>part</w:t>
      </w:r>
      <w:r w:rsidR="004B1933" w:rsidRPr="00A67D2C">
        <w:t>l</w:t>
      </w:r>
      <w:r w:rsidR="00D66616" w:rsidRPr="00A67D2C">
        <w:t xml:space="preserve">y </w:t>
      </w:r>
      <w:r w:rsidR="00A53B0F" w:rsidRPr="00A67D2C">
        <w:t>because</w:t>
      </w:r>
      <w:r w:rsidR="00D66616" w:rsidRPr="00A67D2C">
        <w:t xml:space="preserve"> </w:t>
      </w:r>
      <w:r w:rsidR="004811D3" w:rsidRPr="00A67D2C">
        <w:t>of</w:t>
      </w:r>
      <w:r w:rsidR="00747F08" w:rsidRPr="00A67D2C">
        <w:t xml:space="preserve"> having little </w:t>
      </w:r>
      <w:r w:rsidR="004811D3" w:rsidRPr="00A67D2C">
        <w:t>or</w:t>
      </w:r>
      <w:r w:rsidR="00747F08" w:rsidRPr="00A67D2C">
        <w:t xml:space="preserve"> no control over the </w:t>
      </w:r>
      <w:r w:rsidR="00753041" w:rsidRPr="00A67D2C">
        <w:t xml:space="preserve">initial </w:t>
      </w:r>
      <w:r w:rsidR="00120C6C" w:rsidRPr="00A67D2C">
        <w:t xml:space="preserve">building </w:t>
      </w:r>
      <w:r w:rsidR="00102872" w:rsidRPr="00A67D2C">
        <w:t>work</w:t>
      </w:r>
      <w:r w:rsidR="00753041" w:rsidRPr="00A67D2C">
        <w:t xml:space="preserve">. </w:t>
      </w:r>
      <w:r w:rsidR="004811D3" w:rsidRPr="00A67D2C">
        <w:t xml:space="preserve">Owners of </w:t>
      </w:r>
      <w:r w:rsidR="00991A7E" w:rsidRPr="00A67D2C">
        <w:t>apartments were</w:t>
      </w:r>
      <w:r w:rsidR="00384562" w:rsidRPr="00A67D2C">
        <w:t xml:space="preserve"> also </w:t>
      </w:r>
      <w:r w:rsidR="00991A7E" w:rsidRPr="00A67D2C">
        <w:t xml:space="preserve">vulnerable to </w:t>
      </w:r>
      <w:r w:rsidR="00D74024" w:rsidRPr="00A67D2C">
        <w:t xml:space="preserve">potential </w:t>
      </w:r>
      <w:r w:rsidR="00991A7E" w:rsidRPr="00A67D2C">
        <w:t xml:space="preserve">impacts on </w:t>
      </w:r>
      <w:r w:rsidR="00D74024" w:rsidRPr="00A67D2C">
        <w:t>other parts of the building</w:t>
      </w:r>
      <w:r w:rsidR="00991A7E" w:rsidRPr="00A67D2C">
        <w:t xml:space="preserve"> caused by r</w:t>
      </w:r>
      <w:r w:rsidR="00AD20B5" w:rsidRPr="00A67D2C">
        <w:t xml:space="preserve">epair and renovation </w:t>
      </w:r>
      <w:r w:rsidR="00384562" w:rsidRPr="00A67D2C">
        <w:t xml:space="preserve">work </w:t>
      </w:r>
      <w:r w:rsidR="00991A7E" w:rsidRPr="00A67D2C">
        <w:t>on another</w:t>
      </w:r>
      <w:r w:rsidR="003E3298" w:rsidRPr="00A67D2C">
        <w:t xml:space="preserve"> apartment </w:t>
      </w:r>
      <w:r w:rsidR="00D74024" w:rsidRPr="00A67D2C">
        <w:t xml:space="preserve">or communal area. </w:t>
      </w:r>
      <w:r w:rsidR="00230237" w:rsidRPr="00A67D2C">
        <w:t xml:space="preserve">Therefore, </w:t>
      </w:r>
      <w:r w:rsidR="00477AC2" w:rsidRPr="00A67D2C">
        <w:t xml:space="preserve">repair and renovation </w:t>
      </w:r>
      <w:r w:rsidR="00DF1CFE" w:rsidRPr="00A67D2C">
        <w:t>work o</w:t>
      </w:r>
      <w:r w:rsidR="00E7108C" w:rsidRPr="00A67D2C">
        <w:t xml:space="preserve">n an existing </w:t>
      </w:r>
      <w:r w:rsidR="00C008A7" w:rsidRPr="00A67D2C">
        <w:t>C</w:t>
      </w:r>
      <w:r w:rsidR="00D74024" w:rsidRPr="00A67D2C">
        <w:t>lass 3</w:t>
      </w:r>
      <w:r w:rsidR="00791958" w:rsidRPr="00A67D2C">
        <w:t xml:space="preserve"> or 9c</w:t>
      </w:r>
      <w:r w:rsidR="00E7108C" w:rsidRPr="00A67D2C">
        <w:t xml:space="preserve"> building</w:t>
      </w:r>
      <w:r w:rsidR="004B1933" w:rsidRPr="00A67D2C">
        <w:t>,</w:t>
      </w:r>
      <w:r w:rsidR="00E7108C" w:rsidRPr="00A67D2C">
        <w:t xml:space="preserve"> </w:t>
      </w:r>
      <w:r w:rsidR="00477AC2" w:rsidRPr="00A67D2C">
        <w:t>where</w:t>
      </w:r>
      <w:r w:rsidR="00E7108C" w:rsidRPr="00A67D2C">
        <w:t xml:space="preserve"> the entire building has the same owner, </w:t>
      </w:r>
      <w:r w:rsidR="00477AC2" w:rsidRPr="00A67D2C">
        <w:t xml:space="preserve">may </w:t>
      </w:r>
      <w:r w:rsidR="00DC6F16" w:rsidRPr="00A67D2C">
        <w:t>pose less risk</w:t>
      </w:r>
      <w:r w:rsidR="00840B24" w:rsidRPr="00A67D2C">
        <w:t xml:space="preserve"> </w:t>
      </w:r>
      <w:r w:rsidR="00B07945" w:rsidRPr="00A67D2C">
        <w:t>as</w:t>
      </w:r>
      <w:r w:rsidR="00840B24" w:rsidRPr="00A67D2C">
        <w:t xml:space="preserve"> the proprietor </w:t>
      </w:r>
      <w:r w:rsidR="00B07945" w:rsidRPr="00A67D2C">
        <w:t xml:space="preserve">will </w:t>
      </w:r>
      <w:r w:rsidR="00AC65D3" w:rsidRPr="00A67D2C">
        <w:t xml:space="preserve">want to ensure </w:t>
      </w:r>
      <w:r w:rsidR="001833D2" w:rsidRPr="00A67D2C">
        <w:t xml:space="preserve">the work </w:t>
      </w:r>
      <w:r w:rsidR="00AC65D3" w:rsidRPr="00A67D2C">
        <w:t>does not</w:t>
      </w:r>
      <w:r w:rsidR="00B07945" w:rsidRPr="00A67D2C">
        <w:t xml:space="preserve"> adversely impact other parts </w:t>
      </w:r>
      <w:r w:rsidR="009576B3" w:rsidRPr="00A67D2C">
        <w:t>o</w:t>
      </w:r>
      <w:r w:rsidR="00B07945" w:rsidRPr="00A67D2C">
        <w:t>f the building</w:t>
      </w:r>
      <w:r w:rsidR="001833D2" w:rsidRPr="00A67D2C">
        <w:t xml:space="preserve">. </w:t>
      </w:r>
    </w:p>
    <w:p w14:paraId="46CDFF7B" w14:textId="00B80F4C" w:rsidR="00AB3A15" w:rsidRPr="00A67D2C" w:rsidRDefault="00A86226" w:rsidP="0049326D">
      <w:pPr>
        <w:spacing w:after="240"/>
        <w:ind w:left="-6"/>
      </w:pPr>
      <w:r w:rsidRPr="00A67D2C">
        <w:t>However, best i</w:t>
      </w:r>
      <w:r w:rsidR="00EC6531" w:rsidRPr="00A67D2C">
        <w:t>ntentions may not always amount to safeguards</w:t>
      </w:r>
      <w:r w:rsidR="002C73CE" w:rsidRPr="00A67D2C">
        <w:t>,</w:t>
      </w:r>
      <w:r w:rsidR="00EC6531" w:rsidRPr="00A67D2C">
        <w:t xml:space="preserve"> and a proprietor </w:t>
      </w:r>
      <w:r w:rsidR="00073B07" w:rsidRPr="00A67D2C">
        <w:t xml:space="preserve">may </w:t>
      </w:r>
      <w:r w:rsidR="00B23D34" w:rsidRPr="00A67D2C">
        <w:t>need the controls within the DBP Act</w:t>
      </w:r>
      <w:r w:rsidR="00456A26" w:rsidRPr="00A67D2C">
        <w:t xml:space="preserve"> to ensure that the work meets the desired standard</w:t>
      </w:r>
      <w:r w:rsidR="00DC6F16" w:rsidRPr="00A67D2C">
        <w:t xml:space="preserve">. </w:t>
      </w:r>
      <w:r w:rsidR="00613EE9" w:rsidRPr="00A67D2C">
        <w:t>One of the main reasons why this work has not been exempted is that e</w:t>
      </w:r>
      <w:r w:rsidR="000967BA" w:rsidRPr="00A67D2C">
        <w:t>ven</w:t>
      </w:r>
      <w:r w:rsidR="00073B07" w:rsidRPr="00A67D2C">
        <w:t xml:space="preserve"> where the building </w:t>
      </w:r>
      <w:r w:rsidR="001A3665" w:rsidRPr="00A67D2C">
        <w:t>is owned by a single owner</w:t>
      </w:r>
      <w:r w:rsidR="000967BA" w:rsidRPr="00A67D2C">
        <w:t xml:space="preserve">, </w:t>
      </w:r>
      <w:r w:rsidR="001A3665" w:rsidRPr="00A67D2C">
        <w:t>excluding this</w:t>
      </w:r>
      <w:r w:rsidR="000967BA" w:rsidRPr="00A67D2C">
        <w:t xml:space="preserve"> work </w:t>
      </w:r>
      <w:r w:rsidR="001A3665" w:rsidRPr="00A67D2C">
        <w:t>does not offer safeguards or documentary evidence</w:t>
      </w:r>
      <w:r w:rsidR="009545CB" w:rsidRPr="00A67D2C">
        <w:t xml:space="preserve"> to </w:t>
      </w:r>
      <w:r w:rsidR="00A011BA" w:rsidRPr="00A67D2C">
        <w:t xml:space="preserve">successive owners and those who have interests </w:t>
      </w:r>
      <w:r w:rsidR="00823914" w:rsidRPr="00A67D2C">
        <w:t>(</w:t>
      </w:r>
      <w:r w:rsidR="009545CB" w:rsidRPr="00A67D2C">
        <w:t>timeshare</w:t>
      </w:r>
      <w:r w:rsidR="00A011BA" w:rsidRPr="00A67D2C">
        <w:t>s etc</w:t>
      </w:r>
      <w:r w:rsidR="00823914" w:rsidRPr="00A67D2C">
        <w:t>)</w:t>
      </w:r>
      <w:r w:rsidR="00A011BA" w:rsidRPr="00A67D2C">
        <w:t xml:space="preserve">. </w:t>
      </w:r>
      <w:r w:rsidR="00823914" w:rsidRPr="00A67D2C">
        <w:t>An</w:t>
      </w:r>
      <w:r w:rsidR="000F668B" w:rsidRPr="00A67D2C">
        <w:t>other</w:t>
      </w:r>
      <w:r w:rsidR="00823914" w:rsidRPr="00A67D2C">
        <w:t xml:space="preserve"> important</w:t>
      </w:r>
      <w:r w:rsidR="00A011BA" w:rsidRPr="00A67D2C">
        <w:t xml:space="preserve"> </w:t>
      </w:r>
      <w:r w:rsidR="000F668B" w:rsidRPr="00A67D2C">
        <w:t xml:space="preserve">factor </w:t>
      </w:r>
      <w:r w:rsidR="00C6599B" w:rsidRPr="00A67D2C">
        <w:t xml:space="preserve">is </w:t>
      </w:r>
      <w:r w:rsidR="000F668B" w:rsidRPr="00A67D2C">
        <w:t>that the legislation is not intended</w:t>
      </w:r>
      <w:r w:rsidR="00C6599B" w:rsidRPr="00A67D2C">
        <w:t xml:space="preserve"> only </w:t>
      </w:r>
      <w:r w:rsidR="00FD5695" w:rsidRPr="00A67D2C">
        <w:t>for the benefit of</w:t>
      </w:r>
      <w:r w:rsidR="00C6599B" w:rsidRPr="00A67D2C">
        <w:t xml:space="preserve"> owners but </w:t>
      </w:r>
      <w:r w:rsidR="00FD5695" w:rsidRPr="00A67D2C">
        <w:t xml:space="preserve">is </w:t>
      </w:r>
      <w:r w:rsidR="00C6599B" w:rsidRPr="00A67D2C">
        <w:t xml:space="preserve">also </w:t>
      </w:r>
      <w:r w:rsidR="00FD5695" w:rsidRPr="00A67D2C">
        <w:t>for the benefit of</w:t>
      </w:r>
      <w:r w:rsidR="00C6599B" w:rsidRPr="00A67D2C">
        <w:t xml:space="preserve"> </w:t>
      </w:r>
      <w:r w:rsidR="008647E4" w:rsidRPr="00A67D2C">
        <w:t>occupants</w:t>
      </w:r>
      <w:r w:rsidR="00C6599B" w:rsidRPr="00A67D2C">
        <w:t>, noting th</w:t>
      </w:r>
      <w:r w:rsidR="004047C6" w:rsidRPr="00A67D2C">
        <w:t xml:space="preserve">at people inhabiting these buildings may be </w:t>
      </w:r>
      <w:r w:rsidR="00780693" w:rsidRPr="00A67D2C">
        <w:t>particularly vulnerable</w:t>
      </w:r>
      <w:r w:rsidR="008647E4" w:rsidRPr="00A67D2C">
        <w:t xml:space="preserve">. </w:t>
      </w:r>
    </w:p>
    <w:p w14:paraId="1FFF87C7" w14:textId="56A7B49B" w:rsidR="002D24E4" w:rsidRPr="00A67D2C" w:rsidRDefault="002D24E4" w:rsidP="001751BC">
      <w:pPr>
        <w:pStyle w:val="Heading3"/>
        <w:spacing w:before="120"/>
        <w:rPr>
          <w:sz w:val="22"/>
          <w:szCs w:val="22"/>
        </w:rPr>
      </w:pPr>
      <w:r w:rsidRPr="00A67D2C">
        <w:rPr>
          <w:sz w:val="22"/>
          <w:szCs w:val="22"/>
        </w:rPr>
        <w:lastRenderedPageBreak/>
        <w:t>Questions</w:t>
      </w:r>
    </w:p>
    <w:p w14:paraId="399C7FF2" w14:textId="3AE3792F" w:rsidR="002D24E4" w:rsidRPr="00A67D2C" w:rsidRDefault="002D24E4" w:rsidP="001751BC">
      <w:pPr>
        <w:pStyle w:val="ListParagraph"/>
        <w:numPr>
          <w:ilvl w:val="0"/>
          <w:numId w:val="51"/>
        </w:numPr>
        <w:spacing w:before="120" w:after="120" w:line="360" w:lineRule="auto"/>
        <w:rPr>
          <w:rFonts w:ascii="Arial" w:hAnsi="Arial" w:cs="Arial"/>
          <w:b/>
          <w:sz w:val="22"/>
          <w:szCs w:val="22"/>
        </w:rPr>
      </w:pPr>
      <w:r w:rsidRPr="00A67D2C">
        <w:rPr>
          <w:rFonts w:ascii="Arial" w:hAnsi="Arial" w:cs="Arial"/>
          <w:b/>
          <w:sz w:val="22"/>
          <w:szCs w:val="22"/>
        </w:rPr>
        <w:t xml:space="preserve">What exemptions, if any, do you think should be introduced for building work on </w:t>
      </w:r>
      <w:r w:rsidR="0055223E" w:rsidRPr="00A67D2C">
        <w:rPr>
          <w:rFonts w:ascii="Arial" w:hAnsi="Arial" w:cs="Arial"/>
          <w:b/>
          <w:sz w:val="22"/>
          <w:szCs w:val="22"/>
        </w:rPr>
        <w:t>C</w:t>
      </w:r>
      <w:r w:rsidRPr="00A67D2C">
        <w:rPr>
          <w:rFonts w:ascii="Arial" w:hAnsi="Arial" w:cs="Arial"/>
          <w:b/>
          <w:sz w:val="22"/>
          <w:szCs w:val="22"/>
        </w:rPr>
        <w:t>lass 3 or 9c buildings?</w:t>
      </w:r>
      <w:r w:rsidR="00143694" w:rsidRPr="00A67D2C">
        <w:rPr>
          <w:rFonts w:ascii="Arial" w:hAnsi="Arial" w:cs="Arial"/>
          <w:b/>
          <w:sz w:val="22"/>
          <w:szCs w:val="22"/>
        </w:rPr>
        <w:t xml:space="preserve"> Wh</w:t>
      </w:r>
      <w:r w:rsidR="00545F9D" w:rsidRPr="00A67D2C">
        <w:rPr>
          <w:rFonts w:ascii="Arial" w:hAnsi="Arial" w:cs="Arial"/>
          <w:b/>
          <w:sz w:val="22"/>
          <w:szCs w:val="22"/>
        </w:rPr>
        <w:t>y?</w:t>
      </w:r>
    </w:p>
    <w:p w14:paraId="43E53391" w14:textId="6D9E799C" w:rsidR="002D24E4" w:rsidRPr="00A67D2C" w:rsidRDefault="002D24E4" w:rsidP="001751BC">
      <w:pPr>
        <w:pStyle w:val="ListParagraph"/>
        <w:numPr>
          <w:ilvl w:val="0"/>
          <w:numId w:val="51"/>
        </w:numPr>
        <w:spacing w:before="120" w:after="120" w:line="360" w:lineRule="auto"/>
        <w:rPr>
          <w:rFonts w:ascii="Arial" w:hAnsi="Arial" w:cs="Arial"/>
          <w:b/>
          <w:sz w:val="22"/>
          <w:szCs w:val="22"/>
        </w:rPr>
      </w:pPr>
      <w:r w:rsidRPr="00A67D2C">
        <w:rPr>
          <w:rFonts w:ascii="Arial" w:hAnsi="Arial" w:cs="Arial"/>
          <w:b/>
          <w:sz w:val="22"/>
          <w:szCs w:val="22"/>
        </w:rPr>
        <w:t>Are there particular exemptions that should apply to certain types of buildings within these classes? For example, allowing waterproofing work for multiple units in a boarding house without being subject to the DBP Act.</w:t>
      </w:r>
      <w:r w:rsidR="00C00C4E" w:rsidRPr="00A67D2C">
        <w:rPr>
          <w:rFonts w:ascii="Arial" w:hAnsi="Arial" w:cs="Arial"/>
          <w:b/>
          <w:sz w:val="22"/>
          <w:szCs w:val="22"/>
        </w:rPr>
        <w:t xml:space="preserve"> Why?</w:t>
      </w:r>
    </w:p>
    <w:p w14:paraId="4AF8148C" w14:textId="43ACD797" w:rsidR="002D24E4" w:rsidRPr="00A67D2C" w:rsidRDefault="002D24E4" w:rsidP="001751BC">
      <w:pPr>
        <w:pStyle w:val="ListParagraph"/>
        <w:numPr>
          <w:ilvl w:val="0"/>
          <w:numId w:val="51"/>
        </w:numPr>
        <w:spacing w:before="120" w:after="120" w:line="360" w:lineRule="auto"/>
        <w:rPr>
          <w:rFonts w:ascii="Arial" w:hAnsi="Arial" w:cs="Arial"/>
          <w:b/>
          <w:sz w:val="22"/>
          <w:szCs w:val="22"/>
        </w:rPr>
      </w:pPr>
      <w:r w:rsidRPr="00A67D2C">
        <w:rPr>
          <w:rFonts w:ascii="Arial" w:hAnsi="Arial" w:cs="Arial"/>
          <w:b/>
          <w:sz w:val="22"/>
          <w:szCs w:val="22"/>
        </w:rPr>
        <w:t>The requirements will also apply to the non-</w:t>
      </w:r>
      <w:r w:rsidR="0055223E" w:rsidRPr="00A67D2C">
        <w:rPr>
          <w:rFonts w:ascii="Arial" w:hAnsi="Arial" w:cs="Arial"/>
          <w:b/>
          <w:sz w:val="22"/>
          <w:szCs w:val="22"/>
        </w:rPr>
        <w:t>C</w:t>
      </w:r>
      <w:r w:rsidRPr="00A67D2C">
        <w:rPr>
          <w:rFonts w:ascii="Arial" w:hAnsi="Arial" w:cs="Arial"/>
          <w:b/>
          <w:sz w:val="22"/>
          <w:szCs w:val="22"/>
        </w:rPr>
        <w:t>lass 3 and 9c parts of a mixed-use building. Are there exemptions needed specifically for these parts?</w:t>
      </w:r>
      <w:r w:rsidR="006E71A5" w:rsidRPr="00A67D2C">
        <w:rPr>
          <w:rFonts w:ascii="Arial" w:hAnsi="Arial" w:cs="Arial"/>
          <w:b/>
          <w:sz w:val="22"/>
          <w:szCs w:val="22"/>
        </w:rPr>
        <w:t xml:space="preserve"> Why?</w:t>
      </w:r>
    </w:p>
    <w:p w14:paraId="2C3C9400" w14:textId="58D79BB0" w:rsidR="00620B14" w:rsidRPr="00A67D2C" w:rsidRDefault="002D24E4" w:rsidP="001751BC">
      <w:pPr>
        <w:pStyle w:val="ListParagraph"/>
        <w:numPr>
          <w:ilvl w:val="0"/>
          <w:numId w:val="51"/>
        </w:numPr>
        <w:spacing w:before="120" w:after="120" w:line="360" w:lineRule="auto"/>
        <w:ind w:left="714" w:hanging="357"/>
        <w:rPr>
          <w:rFonts w:ascii="Arial" w:hAnsi="Arial" w:cs="Arial"/>
          <w:b/>
          <w:sz w:val="22"/>
          <w:szCs w:val="22"/>
        </w:rPr>
      </w:pPr>
      <w:r w:rsidRPr="00A67D2C">
        <w:rPr>
          <w:rFonts w:ascii="Arial" w:hAnsi="Arial" w:cs="Arial"/>
          <w:b/>
          <w:sz w:val="22"/>
          <w:szCs w:val="22"/>
        </w:rPr>
        <w:t xml:space="preserve">Should any of the existing exemptions not apply to </w:t>
      </w:r>
      <w:r w:rsidR="0055223E" w:rsidRPr="00A67D2C">
        <w:rPr>
          <w:rFonts w:ascii="Arial" w:hAnsi="Arial" w:cs="Arial"/>
          <w:b/>
          <w:sz w:val="22"/>
          <w:szCs w:val="22"/>
        </w:rPr>
        <w:t>C</w:t>
      </w:r>
      <w:r w:rsidRPr="00A67D2C">
        <w:rPr>
          <w:rFonts w:ascii="Arial" w:hAnsi="Arial" w:cs="Arial"/>
          <w:b/>
          <w:sz w:val="22"/>
          <w:szCs w:val="22"/>
        </w:rPr>
        <w:t>lass 3 or class 9c building work?</w:t>
      </w:r>
      <w:r w:rsidR="00B04E74" w:rsidRPr="00A67D2C">
        <w:rPr>
          <w:rFonts w:ascii="Arial" w:hAnsi="Arial" w:cs="Arial"/>
          <w:b/>
          <w:sz w:val="22"/>
          <w:szCs w:val="22"/>
        </w:rPr>
        <w:t xml:space="preserve"> Why?</w:t>
      </w:r>
    </w:p>
    <w:p w14:paraId="2A3914A7" w14:textId="1EF4FD2E" w:rsidR="002D24E4" w:rsidRPr="00A67D2C" w:rsidRDefault="00377378" w:rsidP="00620B14">
      <w:pPr>
        <w:spacing w:after="240"/>
        <w:rPr>
          <w:rFonts w:cs="Arial"/>
          <w:b/>
          <w:szCs w:val="22"/>
        </w:rPr>
      </w:pPr>
      <w:r>
        <w:rPr>
          <w:rFonts w:eastAsia="Arial" w:cs="Arial"/>
        </w:rPr>
        <w:pict w14:anchorId="532A75C6">
          <v:rect id="_x0000_i1026" style="width:0;height:1.5pt" o:hralign="center" o:hrstd="t" o:hr="t" fillcolor="#a0a0a0" stroked="f"/>
        </w:pict>
      </w:r>
    </w:p>
    <w:p w14:paraId="4E767C2E" w14:textId="17432CC1" w:rsidR="00026502" w:rsidRPr="00A67D2C" w:rsidRDefault="00026502" w:rsidP="00AA7C1F">
      <w:pPr>
        <w:pStyle w:val="Heading1"/>
        <w:rPr>
          <w:rFonts w:eastAsia="Arial Bold"/>
        </w:rPr>
      </w:pPr>
      <w:bookmarkStart w:id="45" w:name="_Toc111022723"/>
      <w:r w:rsidRPr="00A67D2C">
        <w:rPr>
          <w:rFonts w:eastAsia="Arial Bold"/>
        </w:rPr>
        <w:lastRenderedPageBreak/>
        <w:t>Design Practitioner classes</w:t>
      </w:r>
      <w:bookmarkEnd w:id="45"/>
      <w:r w:rsidRPr="00A67D2C">
        <w:rPr>
          <w:rFonts w:eastAsia="Arial Bold"/>
        </w:rPr>
        <w:t> </w:t>
      </w:r>
    </w:p>
    <w:p w14:paraId="251A1EE8" w14:textId="3713708A" w:rsidR="0055223E" w:rsidRPr="00A67D2C" w:rsidRDefault="00026502" w:rsidP="00026502">
      <w:pPr>
        <w:ind w:left="-5"/>
      </w:pPr>
      <w:r w:rsidRPr="00A67D2C">
        <w:t xml:space="preserve">The DBP Regulation provides the criteria that must be met before a person is eligible for registration as a Design Practitioner and Building Practitioner. </w:t>
      </w:r>
      <w:r w:rsidR="00D47B45" w:rsidRPr="00A67D2C">
        <w:t xml:space="preserve">The registration fee for a </w:t>
      </w:r>
      <w:r w:rsidR="001A41B8" w:rsidRPr="00A67D2C">
        <w:t>D</w:t>
      </w:r>
      <w:r w:rsidR="00D47B45" w:rsidRPr="00A67D2C">
        <w:t xml:space="preserve">esign </w:t>
      </w:r>
      <w:r w:rsidR="001A41B8" w:rsidRPr="00A67D2C">
        <w:t>P</w:t>
      </w:r>
      <w:r w:rsidR="00D47B45" w:rsidRPr="00A67D2C">
        <w:t xml:space="preserve">ractitioner </w:t>
      </w:r>
      <w:r w:rsidR="00567292" w:rsidRPr="00A67D2C">
        <w:t xml:space="preserve">– </w:t>
      </w:r>
      <w:r w:rsidR="001A41B8" w:rsidRPr="00A67D2C">
        <w:t>A</w:t>
      </w:r>
      <w:r w:rsidR="00567292" w:rsidRPr="00A67D2C">
        <w:t xml:space="preserve">rchitectural or </w:t>
      </w:r>
      <w:r w:rsidR="001A41B8" w:rsidRPr="00A67D2C">
        <w:t>E</w:t>
      </w:r>
      <w:r w:rsidR="00567292" w:rsidRPr="00A67D2C">
        <w:t>ngineering class</w:t>
      </w:r>
      <w:r w:rsidR="00D47B45" w:rsidRPr="00A67D2C">
        <w:t xml:space="preserve"> is $405 for 1 year, $911 for 3 years and $1519 for 5 years. </w:t>
      </w:r>
    </w:p>
    <w:p w14:paraId="3286C036" w14:textId="53DD584C" w:rsidR="00026502" w:rsidRPr="00A67D2C" w:rsidRDefault="00567292" w:rsidP="00026502">
      <w:pPr>
        <w:ind w:left="-5"/>
      </w:pPr>
      <w:r w:rsidRPr="00A67D2C">
        <w:t xml:space="preserve">For a </w:t>
      </w:r>
      <w:r w:rsidR="001A41B8" w:rsidRPr="00A67D2C">
        <w:t>D</w:t>
      </w:r>
      <w:r w:rsidRPr="00A67D2C">
        <w:t xml:space="preserve">esign </w:t>
      </w:r>
      <w:r w:rsidR="001A41B8" w:rsidRPr="00A67D2C">
        <w:t>P</w:t>
      </w:r>
      <w:r w:rsidRPr="00A67D2C">
        <w:t>ractitioner in the other classes</w:t>
      </w:r>
      <w:r w:rsidR="00302C2D" w:rsidRPr="00A67D2C">
        <w:t>, the registration fee</w:t>
      </w:r>
      <w:r w:rsidRPr="00A67D2C">
        <w:t xml:space="preserve"> is $440 for 1 year, $990 for 3 years and $1519 for 5 years</w:t>
      </w:r>
      <w:r w:rsidR="00F53D41" w:rsidRPr="00A67D2C">
        <w:t>.</w:t>
      </w:r>
      <w:r w:rsidRPr="00A67D2C">
        <w:t xml:space="preserve"> </w:t>
      </w:r>
      <w:r w:rsidR="00D47B45" w:rsidRPr="00A67D2C">
        <w:t xml:space="preserve">If a </w:t>
      </w:r>
      <w:r w:rsidR="001A41B8" w:rsidRPr="00A67D2C">
        <w:t>D</w:t>
      </w:r>
      <w:r w:rsidR="00D47B45" w:rsidRPr="00A67D2C">
        <w:t xml:space="preserve">esign </w:t>
      </w:r>
      <w:r w:rsidR="001A41B8" w:rsidRPr="00A67D2C">
        <w:t>P</w:t>
      </w:r>
      <w:r w:rsidR="00D47B45" w:rsidRPr="00A67D2C">
        <w:t xml:space="preserve">ractitioner applies for </w:t>
      </w:r>
      <w:r w:rsidR="00E6455D" w:rsidRPr="00A67D2C">
        <w:t xml:space="preserve">two or more classes of registration in relation to the same type of practitioner, in the same application, the fee payable is the fee for the class with the highest fee amount. If the Design Practitioners applies for two different classes (such as a </w:t>
      </w:r>
      <w:r w:rsidR="00430165" w:rsidRPr="00A67D2C">
        <w:t>P</w:t>
      </w:r>
      <w:r w:rsidR="00E6455D" w:rsidRPr="00A67D2C">
        <w:t xml:space="preserve">rofessional </w:t>
      </w:r>
      <w:r w:rsidR="00430165" w:rsidRPr="00A67D2C">
        <w:t>E</w:t>
      </w:r>
      <w:r w:rsidR="00E6455D" w:rsidRPr="00A67D2C">
        <w:t xml:space="preserve">ngineer and a </w:t>
      </w:r>
      <w:r w:rsidR="00430165" w:rsidRPr="00A67D2C">
        <w:t>D</w:t>
      </w:r>
      <w:r w:rsidR="00E6455D" w:rsidRPr="00A67D2C">
        <w:t xml:space="preserve">esign </w:t>
      </w:r>
      <w:r w:rsidR="00901136" w:rsidRPr="00A67D2C">
        <w:t>P</w:t>
      </w:r>
      <w:r w:rsidR="00E6455D" w:rsidRPr="00A67D2C">
        <w:t>ractitioner) then both fees will apply.</w:t>
      </w:r>
    </w:p>
    <w:p w14:paraId="7688A6BD" w14:textId="42EB31E9" w:rsidR="00026502" w:rsidRPr="00A67D2C" w:rsidRDefault="00026502" w:rsidP="00026502">
      <w:pPr>
        <w:ind w:left="-5"/>
      </w:pPr>
      <w:r w:rsidRPr="00A67D2C">
        <w:rPr>
          <w:rFonts w:cs="Arial"/>
          <w:color w:val="000000"/>
          <w:szCs w:val="22"/>
          <w:shd w:val="clear" w:color="auto" w:fill="FFFFFF"/>
        </w:rPr>
        <w:t xml:space="preserve">Currently, there are </w:t>
      </w:r>
      <w:r w:rsidR="00C22CD6" w:rsidRPr="00A67D2C">
        <w:rPr>
          <w:rFonts w:cs="Arial"/>
          <w:color w:val="000000"/>
          <w:szCs w:val="22"/>
          <w:shd w:val="clear" w:color="auto" w:fill="FFFFFF"/>
        </w:rPr>
        <w:t>19</w:t>
      </w:r>
      <w:r w:rsidRPr="00A67D2C">
        <w:rPr>
          <w:rFonts w:cs="Arial"/>
          <w:color w:val="000000"/>
          <w:szCs w:val="22"/>
          <w:shd w:val="clear" w:color="auto" w:fill="FFFFFF"/>
        </w:rPr>
        <w:t xml:space="preserve"> individual classes of registration for </w:t>
      </w:r>
      <w:r w:rsidR="00901136" w:rsidRPr="00A67D2C">
        <w:rPr>
          <w:rFonts w:cs="Arial"/>
          <w:color w:val="000000"/>
          <w:szCs w:val="22"/>
          <w:shd w:val="clear" w:color="auto" w:fill="FFFFFF"/>
        </w:rPr>
        <w:t>D</w:t>
      </w:r>
      <w:r w:rsidRPr="00A67D2C">
        <w:rPr>
          <w:rFonts w:cs="Arial"/>
          <w:color w:val="000000"/>
          <w:szCs w:val="22"/>
          <w:shd w:val="clear" w:color="auto" w:fill="FFFFFF"/>
        </w:rPr>
        <w:t xml:space="preserve">esign </w:t>
      </w:r>
      <w:r w:rsidR="00901136" w:rsidRPr="00A67D2C">
        <w:rPr>
          <w:rFonts w:cs="Arial"/>
          <w:color w:val="000000"/>
          <w:szCs w:val="22"/>
          <w:shd w:val="clear" w:color="auto" w:fill="FFFFFF"/>
        </w:rPr>
        <w:t>P</w:t>
      </w:r>
      <w:r w:rsidRPr="00A67D2C">
        <w:rPr>
          <w:rFonts w:cs="Arial"/>
          <w:color w:val="000000"/>
          <w:szCs w:val="22"/>
          <w:shd w:val="clear" w:color="auto" w:fill="FFFFFF"/>
        </w:rPr>
        <w:t>ractitioners, and</w:t>
      </w:r>
      <w:r w:rsidRPr="00A67D2C">
        <w:t xml:space="preserve"> a class for a Body Corporate to be registered as a Design Practitioner. The current classes of Design Practitioner under the DBP Act are: </w:t>
      </w:r>
    </w:p>
    <w:p w14:paraId="61352E27" w14:textId="77777777" w:rsidR="004C08B9" w:rsidRPr="00A67D2C" w:rsidRDefault="004C08B9" w:rsidP="00026502">
      <w:pPr>
        <w:ind w:left="-5"/>
      </w:pPr>
    </w:p>
    <w:tbl>
      <w:tblPr>
        <w:tblStyle w:val="TableGrid1"/>
        <w:tblW w:w="49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26502" w:rsidRPr="00A67D2C" w14:paraId="6C393324" w14:textId="77777777" w:rsidTr="00896B5E">
        <w:tc>
          <w:tcPr>
            <w:tcW w:w="5000" w:type="pct"/>
          </w:tcPr>
          <w:p w14:paraId="3EA572FD" w14:textId="77777777" w:rsidR="00026502" w:rsidRPr="00A67D2C" w:rsidRDefault="00026502" w:rsidP="00861ED4">
            <w:pPr>
              <w:jc w:val="center"/>
              <w:rPr>
                <w:rFonts w:cs="Arial"/>
                <w:sz w:val="20"/>
                <w:szCs w:val="20"/>
              </w:rPr>
            </w:pPr>
            <w:r w:rsidRPr="00A67D2C">
              <w:rPr>
                <w:rFonts w:cs="Arial"/>
                <w:noProof/>
                <w:sz w:val="20"/>
                <w:szCs w:val="20"/>
              </w:rPr>
              <w:drawing>
                <wp:inline distT="0" distB="0" distL="0" distR="0" wp14:anchorId="6E799EB3" wp14:editId="6AD52A8D">
                  <wp:extent cx="5937445" cy="2910177"/>
                  <wp:effectExtent l="0" t="0" r="6350" b="5080"/>
                  <wp:docPr id="49" name="Picture 49" descr="An image showing examples of the Design Practitioner Classes including architectural and drainage 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n image showing examples of the Design Practitioner Classes including architectural and drainage classes."/>
                          <pic:cNvPicPr/>
                        </pic:nvPicPr>
                        <pic:blipFill>
                          <a:blip r:embed="rId25"/>
                          <a:stretch>
                            <a:fillRect/>
                          </a:stretch>
                        </pic:blipFill>
                        <pic:spPr>
                          <a:xfrm>
                            <a:off x="0" y="0"/>
                            <a:ext cx="5942030" cy="2912424"/>
                          </a:xfrm>
                          <a:prstGeom prst="rect">
                            <a:avLst/>
                          </a:prstGeom>
                        </pic:spPr>
                      </pic:pic>
                    </a:graphicData>
                  </a:graphic>
                </wp:inline>
              </w:drawing>
            </w:r>
          </w:p>
        </w:tc>
      </w:tr>
    </w:tbl>
    <w:p w14:paraId="696BE71C" w14:textId="70B8A844" w:rsidR="00026502" w:rsidRPr="00A67D2C" w:rsidRDefault="00026502" w:rsidP="00026502">
      <w:pPr>
        <w:spacing w:before="240" w:after="240"/>
        <w:rPr>
          <w:rFonts w:eastAsia="Calibri" w:cs="Calibri"/>
          <w:szCs w:val="22"/>
        </w:rPr>
      </w:pPr>
      <w:r w:rsidRPr="00A67D2C">
        <w:rPr>
          <w:rFonts w:eastAsia="Calibri" w:cs="Calibri"/>
          <w:szCs w:val="22"/>
        </w:rPr>
        <w:t>Registered Body Corporate Design Practitioners need an employee who is registered in the relevant class of Design Practitioner to which the design relates to make declarations for designs on behalf of the body corporate.  </w:t>
      </w:r>
    </w:p>
    <w:p w14:paraId="166FCEDC" w14:textId="515F1D16" w:rsidR="00366FB2" w:rsidRPr="00A67D2C" w:rsidRDefault="008E778D" w:rsidP="00026502">
      <w:pPr>
        <w:spacing w:before="240" w:after="240"/>
        <w:rPr>
          <w:color w:val="000000"/>
          <w:lang w:eastAsia="en-AU"/>
        </w:rPr>
      </w:pPr>
      <w:r w:rsidRPr="00A67D2C">
        <w:rPr>
          <w:rFonts w:eastAsia="Calibri" w:cs="Calibri"/>
          <w:szCs w:val="22"/>
        </w:rPr>
        <w:t>As of 31 March 2022, t</w:t>
      </w:r>
      <w:r w:rsidR="0035593D" w:rsidRPr="00A67D2C">
        <w:rPr>
          <w:rFonts w:eastAsia="Calibri" w:cs="Calibri"/>
          <w:szCs w:val="22"/>
        </w:rPr>
        <w:t xml:space="preserve">here are </w:t>
      </w:r>
      <w:r w:rsidRPr="00A67D2C">
        <w:rPr>
          <w:color w:val="000000"/>
          <w:lang w:eastAsia="en-AU"/>
        </w:rPr>
        <w:t xml:space="preserve">3,863 design practitioner </w:t>
      </w:r>
      <w:r w:rsidR="002F612E" w:rsidRPr="00A67D2C">
        <w:rPr>
          <w:color w:val="000000"/>
          <w:lang w:eastAsia="en-AU"/>
        </w:rPr>
        <w:t>class registrations</w:t>
      </w:r>
      <w:r w:rsidR="00270579" w:rsidRPr="00A67D2C">
        <w:rPr>
          <w:color w:val="000000"/>
          <w:lang w:eastAsia="en-AU"/>
        </w:rPr>
        <w:t xml:space="preserve"> with </w:t>
      </w:r>
      <w:r w:rsidR="00FD75B8" w:rsidRPr="00A67D2C">
        <w:rPr>
          <w:color w:val="000000"/>
          <w:lang w:eastAsia="en-AU"/>
        </w:rPr>
        <w:t xml:space="preserve">NSW </w:t>
      </w:r>
      <w:r w:rsidR="00270579" w:rsidRPr="00A67D2C">
        <w:rPr>
          <w:color w:val="000000"/>
          <w:lang w:eastAsia="en-AU"/>
        </w:rPr>
        <w:t>Fair Trading</w:t>
      </w:r>
      <w:r w:rsidR="002F612E" w:rsidRPr="00A67D2C">
        <w:rPr>
          <w:color w:val="000000"/>
          <w:lang w:eastAsia="en-AU"/>
        </w:rPr>
        <w:t xml:space="preserve">. </w:t>
      </w:r>
      <w:r w:rsidR="00C01FE6" w:rsidRPr="00A67D2C">
        <w:rPr>
          <w:color w:val="000000"/>
          <w:lang w:eastAsia="en-AU"/>
        </w:rPr>
        <w:t xml:space="preserve">Recent amendments </w:t>
      </w:r>
      <w:r w:rsidR="009D0580" w:rsidRPr="00A67D2C">
        <w:rPr>
          <w:color w:val="000000"/>
          <w:lang w:eastAsia="en-AU"/>
        </w:rPr>
        <w:t xml:space="preserve">to the </w:t>
      </w:r>
      <w:r w:rsidR="0049326D" w:rsidRPr="00A67D2C">
        <w:rPr>
          <w:color w:val="000000"/>
          <w:lang w:eastAsia="en-AU"/>
        </w:rPr>
        <w:t xml:space="preserve">DBP </w:t>
      </w:r>
      <w:r w:rsidR="009D0580" w:rsidRPr="00A67D2C">
        <w:rPr>
          <w:color w:val="000000"/>
          <w:lang w:eastAsia="en-AU"/>
        </w:rPr>
        <w:t>Regulation</w:t>
      </w:r>
      <w:r w:rsidR="00C01FE6" w:rsidRPr="00A67D2C">
        <w:rPr>
          <w:color w:val="000000"/>
          <w:lang w:eastAsia="en-AU"/>
        </w:rPr>
        <w:t xml:space="preserve"> allowing</w:t>
      </w:r>
      <w:r w:rsidR="00C01FE6" w:rsidRPr="00A67D2C">
        <w:rPr>
          <w:rFonts w:eastAsia="Calibri"/>
          <w:color w:val="000000"/>
          <w:lang w:eastAsia="en-AU"/>
        </w:rPr>
        <w:t xml:space="preserve"> </w:t>
      </w:r>
      <w:r w:rsidR="004A0C5F" w:rsidRPr="00A67D2C">
        <w:rPr>
          <w:color w:val="000000"/>
          <w:lang w:eastAsia="en-AU"/>
        </w:rPr>
        <w:t>D</w:t>
      </w:r>
      <w:r w:rsidR="00015053" w:rsidRPr="00A67D2C">
        <w:rPr>
          <w:color w:val="000000"/>
          <w:lang w:eastAsia="en-AU"/>
        </w:rPr>
        <w:t xml:space="preserve">esign </w:t>
      </w:r>
      <w:r w:rsidR="004A0C5F" w:rsidRPr="00A67D2C">
        <w:rPr>
          <w:color w:val="000000"/>
          <w:lang w:eastAsia="en-AU"/>
        </w:rPr>
        <w:t>P</w:t>
      </w:r>
      <w:r w:rsidR="00015053" w:rsidRPr="00A67D2C">
        <w:rPr>
          <w:color w:val="000000"/>
          <w:lang w:eastAsia="en-AU"/>
        </w:rPr>
        <w:t xml:space="preserve">ractitioners in the architectural classes to </w:t>
      </w:r>
      <w:r w:rsidR="00E719B1" w:rsidRPr="00A67D2C">
        <w:rPr>
          <w:color w:val="000000"/>
          <w:lang w:eastAsia="en-AU"/>
        </w:rPr>
        <w:t xml:space="preserve">become registered to </w:t>
      </w:r>
      <w:r w:rsidR="00015053" w:rsidRPr="00A67D2C">
        <w:rPr>
          <w:color w:val="000000"/>
          <w:lang w:eastAsia="en-AU"/>
        </w:rPr>
        <w:t xml:space="preserve">work on </w:t>
      </w:r>
      <w:r w:rsidR="00175C80" w:rsidRPr="00A67D2C">
        <w:rPr>
          <w:color w:val="000000"/>
          <w:lang w:eastAsia="en-AU"/>
        </w:rPr>
        <w:t>medium rise</w:t>
      </w:r>
      <w:r w:rsidR="00015053" w:rsidRPr="00A67D2C">
        <w:rPr>
          <w:color w:val="000000"/>
          <w:lang w:eastAsia="en-AU"/>
        </w:rPr>
        <w:t xml:space="preserve"> buildings </w:t>
      </w:r>
      <w:r w:rsidR="00E53B68" w:rsidRPr="00A67D2C">
        <w:rPr>
          <w:color w:val="000000"/>
          <w:lang w:eastAsia="en-AU"/>
        </w:rPr>
        <w:t xml:space="preserve">by </w:t>
      </w:r>
      <w:r w:rsidR="006B15D8" w:rsidRPr="00A67D2C">
        <w:rPr>
          <w:color w:val="000000"/>
          <w:lang w:eastAsia="en-AU"/>
        </w:rPr>
        <w:t>recognising</w:t>
      </w:r>
      <w:r w:rsidR="00694778" w:rsidRPr="00A67D2C">
        <w:rPr>
          <w:color w:val="000000"/>
          <w:lang w:eastAsia="en-AU"/>
        </w:rPr>
        <w:t xml:space="preserve"> </w:t>
      </w:r>
      <w:r w:rsidR="00694778" w:rsidRPr="00A67D2C">
        <w:rPr>
          <w:color w:val="000000"/>
          <w:lang w:eastAsia="en-AU"/>
        </w:rPr>
        <w:lastRenderedPageBreak/>
        <w:t xml:space="preserve">experience </w:t>
      </w:r>
      <w:r w:rsidR="00E53B68" w:rsidRPr="00A67D2C">
        <w:rPr>
          <w:color w:val="000000"/>
          <w:lang w:eastAsia="en-AU"/>
        </w:rPr>
        <w:t xml:space="preserve">across additional classes </w:t>
      </w:r>
      <w:r w:rsidR="00694778" w:rsidRPr="00A67D2C">
        <w:rPr>
          <w:color w:val="000000"/>
          <w:lang w:eastAsia="en-AU"/>
        </w:rPr>
        <w:t xml:space="preserve">is likely to </w:t>
      </w:r>
      <w:r w:rsidR="00C53550" w:rsidRPr="00A67D2C">
        <w:rPr>
          <w:color w:val="000000"/>
          <w:lang w:eastAsia="en-AU"/>
        </w:rPr>
        <w:t xml:space="preserve">see </w:t>
      </w:r>
      <w:r w:rsidR="00D22337" w:rsidRPr="00A67D2C">
        <w:rPr>
          <w:color w:val="000000"/>
          <w:lang w:eastAsia="en-AU"/>
        </w:rPr>
        <w:t xml:space="preserve">registrations increase in </w:t>
      </w:r>
      <w:r w:rsidR="00175C80" w:rsidRPr="00A67D2C">
        <w:rPr>
          <w:color w:val="000000"/>
          <w:lang w:eastAsia="en-AU"/>
        </w:rPr>
        <w:t>th</w:t>
      </w:r>
      <w:r w:rsidR="00366FB2" w:rsidRPr="00A67D2C">
        <w:rPr>
          <w:color w:val="000000"/>
          <w:lang w:eastAsia="en-AU"/>
        </w:rPr>
        <w:t>e architectural</w:t>
      </w:r>
      <w:r w:rsidR="00175C80" w:rsidRPr="00A67D2C">
        <w:rPr>
          <w:color w:val="000000"/>
          <w:lang w:eastAsia="en-AU"/>
        </w:rPr>
        <w:t xml:space="preserve"> class. </w:t>
      </w:r>
    </w:p>
    <w:p w14:paraId="6B8E00E6" w14:textId="75BC7F29" w:rsidR="00026502" w:rsidRPr="00A67D2C" w:rsidRDefault="00026502" w:rsidP="00026502">
      <w:pPr>
        <w:spacing w:before="240" w:after="240"/>
        <w:rPr>
          <w:rFonts w:eastAsia="Calibri" w:cs="Calibri"/>
          <w:szCs w:val="22"/>
        </w:rPr>
      </w:pPr>
      <w:r w:rsidRPr="00A67D2C">
        <w:rPr>
          <w:rFonts w:eastAsia="Calibri" w:cs="Calibri"/>
          <w:szCs w:val="22"/>
        </w:rPr>
        <w:t xml:space="preserve">It is proposed that those currently registered to work on </w:t>
      </w:r>
      <w:r w:rsidR="004A0C5F" w:rsidRPr="00A67D2C">
        <w:rPr>
          <w:rFonts w:eastAsia="Calibri" w:cs="Calibri"/>
          <w:szCs w:val="22"/>
        </w:rPr>
        <w:t>C</w:t>
      </w:r>
      <w:r w:rsidRPr="00A67D2C">
        <w:rPr>
          <w:rFonts w:eastAsia="Calibri" w:cs="Calibri"/>
          <w:szCs w:val="22"/>
        </w:rPr>
        <w:t xml:space="preserve">lass 2 buildings </w:t>
      </w:r>
      <w:r w:rsidR="00366FB2" w:rsidRPr="00A67D2C">
        <w:rPr>
          <w:rFonts w:eastAsia="Calibri" w:cs="Calibri"/>
          <w:szCs w:val="22"/>
        </w:rPr>
        <w:t>will also</w:t>
      </w:r>
      <w:r w:rsidRPr="00A67D2C">
        <w:rPr>
          <w:rFonts w:eastAsia="Calibri" w:cs="Calibri"/>
          <w:szCs w:val="22"/>
        </w:rPr>
        <w:t xml:space="preserve"> be able to work on </w:t>
      </w:r>
      <w:r w:rsidR="004A0C5F" w:rsidRPr="00A67D2C">
        <w:rPr>
          <w:rFonts w:eastAsia="Calibri" w:cs="Calibri"/>
          <w:szCs w:val="22"/>
        </w:rPr>
        <w:t>C</w:t>
      </w:r>
      <w:r w:rsidRPr="00A67D2C">
        <w:rPr>
          <w:rFonts w:eastAsia="Calibri" w:cs="Calibri"/>
          <w:szCs w:val="22"/>
        </w:rPr>
        <w:t xml:space="preserve">lasses 3 and 9c buildings once </w:t>
      </w:r>
      <w:r w:rsidR="00366FB2" w:rsidRPr="00A67D2C">
        <w:rPr>
          <w:rFonts w:eastAsia="Calibri" w:cs="Calibri"/>
          <w:szCs w:val="22"/>
        </w:rPr>
        <w:t xml:space="preserve">the reforms are </w:t>
      </w:r>
      <w:r w:rsidRPr="00A67D2C">
        <w:rPr>
          <w:rFonts w:eastAsia="Calibri" w:cs="Calibri"/>
          <w:szCs w:val="22"/>
        </w:rPr>
        <w:t>expanded</w:t>
      </w:r>
      <w:r w:rsidR="00366FB2" w:rsidRPr="00A67D2C">
        <w:rPr>
          <w:rFonts w:eastAsia="Calibri" w:cs="Calibri"/>
          <w:szCs w:val="22"/>
        </w:rPr>
        <w:t xml:space="preserve">. </w:t>
      </w:r>
      <w:r w:rsidR="00E75853" w:rsidRPr="00A67D2C">
        <w:rPr>
          <w:rFonts w:eastAsia="Calibri" w:cs="Calibri"/>
          <w:szCs w:val="22"/>
        </w:rPr>
        <w:t xml:space="preserve">Although </w:t>
      </w:r>
      <w:r w:rsidR="004A0C5F" w:rsidRPr="00A67D2C">
        <w:rPr>
          <w:rFonts w:eastAsia="Calibri" w:cs="Calibri"/>
          <w:szCs w:val="22"/>
        </w:rPr>
        <w:t>C</w:t>
      </w:r>
      <w:r w:rsidR="00E75853" w:rsidRPr="00A67D2C">
        <w:rPr>
          <w:rFonts w:eastAsia="Calibri" w:cs="Calibri"/>
          <w:szCs w:val="22"/>
        </w:rPr>
        <w:t xml:space="preserve">lass 9c </w:t>
      </w:r>
      <w:r w:rsidR="00683A2A" w:rsidRPr="00A67D2C">
        <w:rPr>
          <w:rFonts w:eastAsia="Calibri" w:cs="Calibri"/>
          <w:szCs w:val="22"/>
        </w:rPr>
        <w:t xml:space="preserve">buildings </w:t>
      </w:r>
      <w:r w:rsidR="007C6B16" w:rsidRPr="00A67D2C">
        <w:rPr>
          <w:rFonts w:eastAsia="Calibri" w:cs="Calibri"/>
          <w:szCs w:val="22"/>
        </w:rPr>
        <w:t xml:space="preserve">will </w:t>
      </w:r>
      <w:r w:rsidR="00A535FF" w:rsidRPr="00A67D2C">
        <w:rPr>
          <w:rFonts w:eastAsia="Calibri" w:cs="Calibri"/>
          <w:szCs w:val="22"/>
        </w:rPr>
        <w:t xml:space="preserve">at times </w:t>
      </w:r>
      <w:r w:rsidR="007C6B16" w:rsidRPr="00A67D2C">
        <w:rPr>
          <w:rFonts w:eastAsia="Calibri" w:cs="Calibri"/>
          <w:szCs w:val="22"/>
        </w:rPr>
        <w:t xml:space="preserve">have more </w:t>
      </w:r>
      <w:r w:rsidR="00A535FF" w:rsidRPr="00A67D2C">
        <w:rPr>
          <w:rFonts w:eastAsia="Calibri" w:cs="Calibri"/>
          <w:szCs w:val="22"/>
        </w:rPr>
        <w:t>complex requirements</w:t>
      </w:r>
      <w:r w:rsidR="003F13BB" w:rsidRPr="00A67D2C">
        <w:rPr>
          <w:rFonts w:eastAsia="Calibri" w:cs="Calibri"/>
          <w:szCs w:val="22"/>
        </w:rPr>
        <w:t>, particularly</w:t>
      </w:r>
      <w:r w:rsidR="00A535FF" w:rsidRPr="00A67D2C">
        <w:rPr>
          <w:rFonts w:eastAsia="Calibri" w:cs="Calibri"/>
          <w:szCs w:val="22"/>
        </w:rPr>
        <w:t xml:space="preserve"> in terms of </w:t>
      </w:r>
      <w:r w:rsidR="00547533" w:rsidRPr="00A67D2C">
        <w:rPr>
          <w:rFonts w:eastAsia="Calibri" w:cs="Calibri"/>
          <w:szCs w:val="22"/>
        </w:rPr>
        <w:t>fire safety requirements</w:t>
      </w:r>
      <w:r w:rsidR="003F13BB" w:rsidRPr="00A67D2C">
        <w:rPr>
          <w:rFonts w:eastAsia="Calibri" w:cs="Calibri"/>
          <w:szCs w:val="22"/>
        </w:rPr>
        <w:t xml:space="preserve">, </w:t>
      </w:r>
      <w:r w:rsidR="004C4DB8" w:rsidRPr="00A67D2C">
        <w:rPr>
          <w:rFonts w:eastAsia="Calibri" w:cs="Calibri"/>
          <w:szCs w:val="22"/>
        </w:rPr>
        <w:t xml:space="preserve">the </w:t>
      </w:r>
      <w:r w:rsidR="004D69FD" w:rsidRPr="00A67D2C">
        <w:t>Department</w:t>
      </w:r>
      <w:r w:rsidR="004C4DB8" w:rsidRPr="00A67D2C">
        <w:rPr>
          <w:rFonts w:eastAsia="Calibri" w:cs="Calibri"/>
          <w:szCs w:val="22"/>
        </w:rPr>
        <w:t xml:space="preserve"> </w:t>
      </w:r>
      <w:r w:rsidR="003F13BB" w:rsidRPr="00A67D2C">
        <w:rPr>
          <w:rFonts w:eastAsia="Calibri" w:cs="Calibri"/>
          <w:szCs w:val="22"/>
        </w:rPr>
        <w:t>consider</w:t>
      </w:r>
      <w:r w:rsidR="001C2218" w:rsidRPr="00A67D2C">
        <w:rPr>
          <w:rFonts w:eastAsia="Calibri" w:cs="Calibri"/>
          <w:szCs w:val="22"/>
        </w:rPr>
        <w:t>s</w:t>
      </w:r>
      <w:r w:rsidR="003F13BB" w:rsidRPr="00A67D2C">
        <w:rPr>
          <w:rFonts w:eastAsia="Calibri" w:cs="Calibri"/>
          <w:szCs w:val="22"/>
        </w:rPr>
        <w:t xml:space="preserve"> commercial arrangements </w:t>
      </w:r>
      <w:r w:rsidR="00B123AC" w:rsidRPr="00A67D2C">
        <w:rPr>
          <w:rFonts w:eastAsia="Calibri" w:cs="Calibri"/>
          <w:szCs w:val="22"/>
        </w:rPr>
        <w:t>are likely</w:t>
      </w:r>
      <w:r w:rsidR="00366FB2" w:rsidRPr="00A67D2C">
        <w:rPr>
          <w:rFonts w:eastAsia="Calibri" w:cs="Calibri"/>
          <w:szCs w:val="22"/>
        </w:rPr>
        <w:t xml:space="preserve"> to </w:t>
      </w:r>
      <w:r w:rsidR="00B123AC" w:rsidRPr="00A67D2C">
        <w:rPr>
          <w:rFonts w:eastAsia="Calibri" w:cs="Calibri"/>
          <w:szCs w:val="22"/>
        </w:rPr>
        <w:t xml:space="preserve">resolve this as </w:t>
      </w:r>
      <w:r w:rsidR="00366FB2" w:rsidRPr="00A67D2C">
        <w:rPr>
          <w:rFonts w:eastAsia="Calibri" w:cs="Calibri"/>
          <w:szCs w:val="22"/>
        </w:rPr>
        <w:t xml:space="preserve">those </w:t>
      </w:r>
      <w:r w:rsidR="00B123AC" w:rsidRPr="00A67D2C">
        <w:rPr>
          <w:rFonts w:eastAsia="Calibri" w:cs="Calibri"/>
          <w:szCs w:val="22"/>
        </w:rPr>
        <w:t xml:space="preserve">who are engaged for such work will likely </w:t>
      </w:r>
      <w:r w:rsidR="00D32EE4" w:rsidRPr="00A67D2C">
        <w:rPr>
          <w:rFonts w:eastAsia="Calibri" w:cs="Calibri"/>
          <w:szCs w:val="22"/>
        </w:rPr>
        <w:t xml:space="preserve">need to </w:t>
      </w:r>
      <w:r w:rsidR="00EB026E" w:rsidRPr="00A67D2C">
        <w:rPr>
          <w:rFonts w:eastAsia="Calibri" w:cs="Calibri"/>
          <w:szCs w:val="22"/>
        </w:rPr>
        <w:t>demonstrate competency for the work.</w:t>
      </w:r>
      <w:r w:rsidRPr="00A67D2C">
        <w:rPr>
          <w:rFonts w:eastAsia="Calibri" w:cs="Calibri"/>
          <w:szCs w:val="22"/>
        </w:rPr>
        <w:t xml:space="preserve"> </w:t>
      </w:r>
    </w:p>
    <w:p w14:paraId="130B5997" w14:textId="0BF615A0" w:rsidR="008828C3" w:rsidRPr="00A67D2C" w:rsidRDefault="00E22FBA" w:rsidP="00026502">
      <w:pPr>
        <w:spacing w:before="240" w:after="240"/>
        <w:rPr>
          <w:rFonts w:eastAsia="Calibri" w:cs="Calibri"/>
          <w:szCs w:val="22"/>
        </w:rPr>
      </w:pPr>
      <w:r w:rsidRPr="00A67D2C">
        <w:rPr>
          <w:rFonts w:eastAsia="Calibri" w:cs="Calibri"/>
          <w:szCs w:val="22"/>
        </w:rPr>
        <w:t xml:space="preserve">Building Designers are currently restricted to work on medium and low-rise </w:t>
      </w:r>
      <w:r w:rsidR="00FC67BA" w:rsidRPr="00A67D2C">
        <w:rPr>
          <w:rFonts w:eastAsia="Calibri" w:cs="Calibri"/>
          <w:szCs w:val="22"/>
        </w:rPr>
        <w:t xml:space="preserve">buildings for </w:t>
      </w:r>
      <w:r w:rsidR="004A0C5F" w:rsidRPr="00A67D2C">
        <w:rPr>
          <w:rFonts w:eastAsia="Calibri" w:cs="Calibri"/>
          <w:szCs w:val="22"/>
        </w:rPr>
        <w:t>C</w:t>
      </w:r>
      <w:r w:rsidR="00FC67BA" w:rsidRPr="00A67D2C">
        <w:rPr>
          <w:rFonts w:eastAsia="Calibri" w:cs="Calibri"/>
          <w:szCs w:val="22"/>
        </w:rPr>
        <w:t xml:space="preserve">lass 2 work under the DBP </w:t>
      </w:r>
      <w:r w:rsidR="00E274B2" w:rsidRPr="00A67D2C">
        <w:rPr>
          <w:rFonts w:eastAsia="Calibri" w:cs="Calibri"/>
          <w:szCs w:val="22"/>
        </w:rPr>
        <w:t xml:space="preserve">registration. </w:t>
      </w:r>
      <w:r w:rsidR="00503A22" w:rsidRPr="00A67D2C">
        <w:rPr>
          <w:rFonts w:eastAsia="Calibri" w:cs="Calibri"/>
          <w:szCs w:val="22"/>
        </w:rPr>
        <w:t xml:space="preserve">This is </w:t>
      </w:r>
      <w:r w:rsidR="00125232" w:rsidRPr="00A67D2C">
        <w:rPr>
          <w:rFonts w:eastAsia="Calibri" w:cs="Calibri"/>
          <w:szCs w:val="22"/>
        </w:rPr>
        <w:t xml:space="preserve">consistent with </w:t>
      </w:r>
      <w:r w:rsidR="00FF14A5" w:rsidRPr="00A67D2C">
        <w:rPr>
          <w:rFonts w:eastAsia="Calibri" w:cs="Calibri"/>
          <w:szCs w:val="22"/>
        </w:rPr>
        <w:t>l</w:t>
      </w:r>
      <w:r w:rsidR="00E02FC1" w:rsidRPr="00A67D2C">
        <w:rPr>
          <w:rFonts w:eastAsia="Calibri" w:cs="Calibri"/>
          <w:szCs w:val="22"/>
        </w:rPr>
        <w:t xml:space="preserve">imitations </w:t>
      </w:r>
      <w:r w:rsidR="0089019C" w:rsidRPr="00A67D2C">
        <w:rPr>
          <w:rFonts w:eastAsia="Calibri" w:cs="Calibri"/>
          <w:szCs w:val="22"/>
        </w:rPr>
        <w:t xml:space="preserve">imposed under the </w:t>
      </w:r>
      <w:r w:rsidR="00DF3EBB" w:rsidRPr="00A67D2C">
        <w:rPr>
          <w:rFonts w:eastAsia="Calibri" w:cs="Calibri"/>
        </w:rPr>
        <w:t>State Environmental Planning Policy 65 (</w:t>
      </w:r>
      <w:r w:rsidR="00DF3EBB" w:rsidRPr="00A67D2C">
        <w:rPr>
          <w:rFonts w:eastAsia="Calibri" w:cs="Calibri"/>
          <w:b/>
        </w:rPr>
        <w:t>SEPP</w:t>
      </w:r>
      <w:r w:rsidR="003A12EE" w:rsidRPr="00A67D2C">
        <w:rPr>
          <w:rFonts w:eastAsia="Calibri" w:cs="Calibri"/>
          <w:b/>
        </w:rPr>
        <w:t xml:space="preserve"> 65</w:t>
      </w:r>
      <w:r w:rsidR="00DF3EBB" w:rsidRPr="00A67D2C">
        <w:rPr>
          <w:rFonts w:eastAsia="Calibri" w:cs="Calibri"/>
        </w:rPr>
        <w:t>). SEPP</w:t>
      </w:r>
      <w:r w:rsidR="00C86A8E" w:rsidRPr="00A67D2C">
        <w:rPr>
          <w:rFonts w:eastAsia="Calibri" w:cs="Calibri"/>
        </w:rPr>
        <w:t xml:space="preserve"> 65</w:t>
      </w:r>
      <w:r w:rsidR="00DF3EBB" w:rsidRPr="00A67D2C">
        <w:rPr>
          <w:rFonts w:eastAsia="Calibri" w:cs="Calibri"/>
        </w:rPr>
        <w:t xml:space="preserve"> does not apply to </w:t>
      </w:r>
      <w:r w:rsidR="004A0C5F" w:rsidRPr="00A67D2C">
        <w:rPr>
          <w:rFonts w:eastAsia="Calibri" w:cs="Calibri"/>
        </w:rPr>
        <w:t>C</w:t>
      </w:r>
      <w:r w:rsidR="00DF3EBB" w:rsidRPr="00A67D2C">
        <w:rPr>
          <w:rFonts w:eastAsia="Calibri" w:cs="Calibri"/>
        </w:rPr>
        <w:t xml:space="preserve">lass 3 or 9c buildings. </w:t>
      </w:r>
      <w:r w:rsidR="006A45AA" w:rsidRPr="00A67D2C">
        <w:rPr>
          <w:rFonts w:eastAsia="Calibri" w:cs="Calibri"/>
        </w:rPr>
        <w:t xml:space="preserve">Therefore, </w:t>
      </w:r>
      <w:r w:rsidR="003A21BA" w:rsidRPr="00A67D2C">
        <w:rPr>
          <w:rFonts w:eastAsia="Calibri" w:cs="Calibri"/>
        </w:rPr>
        <w:t>upon</w:t>
      </w:r>
      <w:r w:rsidR="00B11D4D" w:rsidRPr="00A67D2C">
        <w:rPr>
          <w:rFonts w:eastAsia="Calibri" w:cs="Calibri"/>
        </w:rPr>
        <w:t xml:space="preserve"> the expansion to </w:t>
      </w:r>
      <w:r w:rsidR="004A0C5F" w:rsidRPr="00A67D2C">
        <w:rPr>
          <w:rFonts w:eastAsia="Calibri" w:cs="Calibri"/>
        </w:rPr>
        <w:t>C</w:t>
      </w:r>
      <w:r w:rsidR="00B11D4D" w:rsidRPr="00A67D2C">
        <w:rPr>
          <w:rFonts w:eastAsia="Calibri" w:cs="Calibri"/>
        </w:rPr>
        <w:t>lasses 3 and 9c</w:t>
      </w:r>
      <w:r w:rsidR="003A21BA" w:rsidRPr="00A67D2C">
        <w:rPr>
          <w:rFonts w:eastAsia="Calibri" w:cs="Calibri"/>
        </w:rPr>
        <w:t xml:space="preserve">, </w:t>
      </w:r>
      <w:r w:rsidR="00EE4831" w:rsidRPr="00A67D2C">
        <w:rPr>
          <w:rFonts w:eastAsia="Calibri" w:cs="Calibri"/>
        </w:rPr>
        <w:t>an unrestricted class of building designer</w:t>
      </w:r>
      <w:r w:rsidR="003A21BA" w:rsidRPr="00A67D2C">
        <w:rPr>
          <w:rFonts w:eastAsia="Calibri" w:cs="Calibri"/>
        </w:rPr>
        <w:t xml:space="preserve"> may </w:t>
      </w:r>
      <w:r w:rsidR="007B7ACE" w:rsidRPr="00A67D2C">
        <w:rPr>
          <w:rFonts w:eastAsia="Calibri" w:cs="Calibri"/>
        </w:rPr>
        <w:t>be</w:t>
      </w:r>
      <w:r w:rsidR="004A30E8" w:rsidRPr="00A67D2C">
        <w:rPr>
          <w:rFonts w:eastAsia="Calibri" w:cs="Calibri"/>
        </w:rPr>
        <w:t xml:space="preserve"> </w:t>
      </w:r>
      <w:r w:rsidR="001246D4" w:rsidRPr="00A67D2C">
        <w:rPr>
          <w:rFonts w:eastAsia="Calibri" w:cs="Calibri"/>
        </w:rPr>
        <w:t>necessary</w:t>
      </w:r>
      <w:r w:rsidR="00216BFE" w:rsidRPr="00A67D2C">
        <w:rPr>
          <w:rFonts w:eastAsia="Calibri" w:cs="Calibri"/>
        </w:rPr>
        <w:t xml:space="preserve">, in which the </w:t>
      </w:r>
      <w:r w:rsidR="007A2127" w:rsidRPr="00A67D2C">
        <w:rPr>
          <w:rFonts w:eastAsia="Calibri" w:cs="Calibri"/>
        </w:rPr>
        <w:t>restri</w:t>
      </w:r>
      <w:r w:rsidR="003A12EE" w:rsidRPr="00A67D2C">
        <w:rPr>
          <w:rFonts w:eastAsia="Calibri" w:cs="Calibri"/>
        </w:rPr>
        <w:t xml:space="preserve">ctions consistent with SEPP 65 will only apply to </w:t>
      </w:r>
      <w:r w:rsidR="00350841" w:rsidRPr="00A67D2C">
        <w:rPr>
          <w:rFonts w:eastAsia="Calibri" w:cs="Calibri"/>
        </w:rPr>
        <w:t>C</w:t>
      </w:r>
      <w:r w:rsidR="006A3439" w:rsidRPr="00A67D2C">
        <w:rPr>
          <w:rFonts w:eastAsia="Calibri" w:cs="Calibri"/>
        </w:rPr>
        <w:t xml:space="preserve">lass 2 design work. </w:t>
      </w:r>
      <w:r w:rsidR="0059407C" w:rsidRPr="00A67D2C">
        <w:rPr>
          <w:rFonts w:eastAsia="Calibri" w:cs="Calibri"/>
        </w:rPr>
        <w:t xml:space="preserve">It is proposed that the </w:t>
      </w:r>
      <w:r w:rsidR="00295285" w:rsidRPr="00A67D2C">
        <w:rPr>
          <w:rFonts w:eastAsia="Calibri" w:cs="Calibri"/>
        </w:rPr>
        <w:t xml:space="preserve">current </w:t>
      </w:r>
      <w:r w:rsidR="005B62F7" w:rsidRPr="00A67D2C">
        <w:rPr>
          <w:rFonts w:eastAsia="Calibri" w:cs="Calibri"/>
        </w:rPr>
        <w:t>knowledge</w:t>
      </w:r>
      <w:r w:rsidR="00295285" w:rsidRPr="00A67D2C">
        <w:rPr>
          <w:rFonts w:eastAsia="Calibri" w:cs="Calibri"/>
        </w:rPr>
        <w:t>,</w:t>
      </w:r>
      <w:r w:rsidR="005B62F7" w:rsidRPr="00A67D2C">
        <w:rPr>
          <w:rFonts w:eastAsia="Calibri" w:cs="Calibri"/>
        </w:rPr>
        <w:t xml:space="preserve"> skills</w:t>
      </w:r>
      <w:r w:rsidR="00295285" w:rsidRPr="00A67D2C">
        <w:rPr>
          <w:rFonts w:eastAsia="Calibri" w:cs="Calibri"/>
        </w:rPr>
        <w:t xml:space="preserve"> and experience </w:t>
      </w:r>
      <w:r w:rsidR="00C72B1C" w:rsidRPr="00A67D2C">
        <w:rPr>
          <w:rFonts w:eastAsia="Calibri" w:cs="Calibri"/>
        </w:rPr>
        <w:t xml:space="preserve">are </w:t>
      </w:r>
      <w:r w:rsidR="00C93E17" w:rsidRPr="00A67D2C">
        <w:rPr>
          <w:rFonts w:eastAsia="Calibri" w:cs="Calibri"/>
        </w:rPr>
        <w:t xml:space="preserve">adequate, however, the </w:t>
      </w:r>
      <w:r w:rsidR="00C727D3" w:rsidRPr="00A67D2C">
        <w:rPr>
          <w:rFonts w:eastAsia="Calibri" w:cs="Calibri"/>
        </w:rPr>
        <w:t>qualification</w:t>
      </w:r>
      <w:r w:rsidR="0021187C" w:rsidRPr="00A67D2C">
        <w:rPr>
          <w:rFonts w:eastAsia="Calibri" w:cs="Calibri"/>
        </w:rPr>
        <w:t xml:space="preserve"> for the unrestricted class </w:t>
      </w:r>
      <w:r w:rsidR="005D0DDD" w:rsidRPr="00A67D2C">
        <w:rPr>
          <w:rFonts w:eastAsia="Calibri" w:cs="Calibri"/>
        </w:rPr>
        <w:t xml:space="preserve">is proposed to be </w:t>
      </w:r>
      <w:r w:rsidR="00B57FD3" w:rsidRPr="00A67D2C">
        <w:rPr>
          <w:rFonts w:eastAsia="Calibri" w:cs="Calibri"/>
        </w:rPr>
        <w:t xml:space="preserve">a </w:t>
      </w:r>
      <w:r w:rsidR="002519FC" w:rsidRPr="00A67D2C">
        <w:rPr>
          <w:rFonts w:eastAsia="Calibri" w:cs="Calibri"/>
        </w:rPr>
        <w:t>master’s</w:t>
      </w:r>
      <w:r w:rsidR="00C329A6" w:rsidRPr="00A67D2C">
        <w:rPr>
          <w:rFonts w:eastAsia="Calibri" w:cs="Calibri"/>
        </w:rPr>
        <w:t xml:space="preserve"> degree in architecture</w:t>
      </w:r>
      <w:r w:rsidR="00F04DED" w:rsidRPr="00A67D2C">
        <w:rPr>
          <w:rFonts w:eastAsia="Calibri" w:cs="Calibri"/>
        </w:rPr>
        <w:t xml:space="preserve"> or equivalent. </w:t>
      </w:r>
    </w:p>
    <w:p w14:paraId="6512DAB6" w14:textId="6343A8F3" w:rsidR="00C0308A" w:rsidRPr="00A67D2C" w:rsidRDefault="00F45E17" w:rsidP="00026502">
      <w:pPr>
        <w:spacing w:before="240" w:after="240"/>
        <w:rPr>
          <w:rFonts w:eastAsia="Calibri" w:cs="Calibri"/>
          <w:szCs w:val="22"/>
        </w:rPr>
      </w:pPr>
      <w:r w:rsidRPr="00A67D2C">
        <w:rPr>
          <w:rFonts w:eastAsia="Calibri" w:cs="Calibri"/>
          <w:szCs w:val="22"/>
        </w:rPr>
        <w:t>P</w:t>
      </w:r>
      <w:r w:rsidR="00532765" w:rsidRPr="00A67D2C">
        <w:rPr>
          <w:rFonts w:eastAsia="Calibri" w:cs="Calibri"/>
          <w:szCs w:val="22"/>
        </w:rPr>
        <w:t xml:space="preserve">ractitioners </w:t>
      </w:r>
      <w:r w:rsidR="0099406F" w:rsidRPr="00A67D2C">
        <w:rPr>
          <w:rFonts w:eastAsia="Calibri" w:cs="Calibri"/>
          <w:szCs w:val="22"/>
        </w:rPr>
        <w:t xml:space="preserve">who need to be registered </w:t>
      </w:r>
      <w:r w:rsidR="003609CF" w:rsidRPr="00A67D2C">
        <w:rPr>
          <w:rFonts w:eastAsia="Calibri" w:cs="Calibri"/>
          <w:szCs w:val="22"/>
        </w:rPr>
        <w:t xml:space="preserve">to work in </w:t>
      </w:r>
      <w:r w:rsidR="00350841" w:rsidRPr="00A67D2C">
        <w:rPr>
          <w:rFonts w:eastAsia="Calibri" w:cs="Calibri"/>
          <w:szCs w:val="22"/>
        </w:rPr>
        <w:t>C</w:t>
      </w:r>
      <w:r w:rsidR="003609CF" w:rsidRPr="00A67D2C">
        <w:rPr>
          <w:rFonts w:eastAsia="Calibri" w:cs="Calibri"/>
          <w:szCs w:val="22"/>
        </w:rPr>
        <w:t xml:space="preserve">lass 3 and 9c may already be registered </w:t>
      </w:r>
      <w:r w:rsidR="002A089B" w:rsidRPr="00A67D2C">
        <w:rPr>
          <w:rFonts w:eastAsia="Calibri" w:cs="Calibri"/>
          <w:szCs w:val="22"/>
        </w:rPr>
        <w:t xml:space="preserve">to work </w:t>
      </w:r>
      <w:r w:rsidR="0079189D" w:rsidRPr="00A67D2C">
        <w:rPr>
          <w:rFonts w:eastAsia="Calibri" w:cs="Calibri"/>
          <w:szCs w:val="22"/>
        </w:rPr>
        <w:t xml:space="preserve">on </w:t>
      </w:r>
      <w:r w:rsidR="00350841" w:rsidRPr="00A67D2C">
        <w:rPr>
          <w:rFonts w:eastAsia="Calibri" w:cs="Calibri"/>
          <w:szCs w:val="22"/>
        </w:rPr>
        <w:t>C</w:t>
      </w:r>
      <w:r w:rsidR="00870C41" w:rsidRPr="00A67D2C">
        <w:rPr>
          <w:rFonts w:eastAsia="Calibri" w:cs="Calibri"/>
          <w:szCs w:val="22"/>
        </w:rPr>
        <w:t xml:space="preserve">lass 2 </w:t>
      </w:r>
      <w:r w:rsidR="0079189D" w:rsidRPr="00A67D2C">
        <w:rPr>
          <w:rFonts w:eastAsia="Calibri" w:cs="Calibri"/>
          <w:szCs w:val="22"/>
        </w:rPr>
        <w:t>and</w:t>
      </w:r>
      <w:r w:rsidR="007341D6" w:rsidRPr="00A67D2C">
        <w:rPr>
          <w:rFonts w:eastAsia="Calibri" w:cs="Calibri"/>
          <w:szCs w:val="22"/>
        </w:rPr>
        <w:t xml:space="preserve"> mixed-use building</w:t>
      </w:r>
      <w:r w:rsidR="00B41EA5" w:rsidRPr="00A67D2C">
        <w:rPr>
          <w:rFonts w:eastAsia="Calibri" w:cs="Calibri"/>
          <w:szCs w:val="22"/>
        </w:rPr>
        <w:t xml:space="preserve">s. </w:t>
      </w:r>
      <w:r w:rsidR="009742F0" w:rsidRPr="00A67D2C">
        <w:rPr>
          <w:rFonts w:eastAsia="Calibri" w:cs="Calibri"/>
          <w:szCs w:val="22"/>
        </w:rPr>
        <w:t xml:space="preserve">The </w:t>
      </w:r>
      <w:r w:rsidR="0049326D" w:rsidRPr="00A67D2C">
        <w:rPr>
          <w:rFonts w:eastAsia="Calibri" w:cs="Calibri"/>
          <w:szCs w:val="22"/>
        </w:rPr>
        <w:t xml:space="preserve">DBP </w:t>
      </w:r>
      <w:r w:rsidR="009742F0" w:rsidRPr="00A67D2C">
        <w:rPr>
          <w:rFonts w:eastAsia="Calibri" w:cs="Calibri"/>
          <w:szCs w:val="22"/>
        </w:rPr>
        <w:t xml:space="preserve">Regulation </w:t>
      </w:r>
      <w:r w:rsidR="00001449" w:rsidRPr="00A67D2C">
        <w:rPr>
          <w:rFonts w:eastAsia="Calibri" w:cs="Calibri"/>
          <w:szCs w:val="22"/>
        </w:rPr>
        <w:t>offered temporary pathways for registration for c</w:t>
      </w:r>
      <w:r w:rsidR="00BE0D1E" w:rsidRPr="00A67D2C">
        <w:rPr>
          <w:rFonts w:eastAsia="Calibri" w:cs="Calibri"/>
          <w:szCs w:val="22"/>
        </w:rPr>
        <w:t xml:space="preserve">ertain </w:t>
      </w:r>
      <w:r w:rsidR="00001449" w:rsidRPr="00A67D2C">
        <w:rPr>
          <w:rFonts w:eastAsia="Calibri" w:cs="Calibri"/>
          <w:szCs w:val="22"/>
        </w:rPr>
        <w:t xml:space="preserve">practitioner </w:t>
      </w:r>
      <w:r w:rsidR="007B75A2" w:rsidRPr="00A67D2C">
        <w:rPr>
          <w:rFonts w:eastAsia="Calibri" w:cs="Calibri"/>
          <w:szCs w:val="22"/>
        </w:rPr>
        <w:t xml:space="preserve">classes </w:t>
      </w:r>
      <w:r w:rsidR="00001449" w:rsidRPr="00A67D2C">
        <w:rPr>
          <w:rFonts w:eastAsia="Calibri" w:cs="Calibri"/>
          <w:szCs w:val="22"/>
        </w:rPr>
        <w:t>to enable</w:t>
      </w:r>
      <w:r w:rsidR="00CD43D1" w:rsidRPr="00A67D2C">
        <w:rPr>
          <w:rFonts w:eastAsia="Calibri" w:cs="Calibri"/>
          <w:szCs w:val="22"/>
        </w:rPr>
        <w:t xml:space="preserve"> </w:t>
      </w:r>
      <w:r w:rsidR="00001449" w:rsidRPr="00A67D2C">
        <w:rPr>
          <w:rFonts w:eastAsia="Calibri" w:cs="Calibri"/>
          <w:szCs w:val="22"/>
        </w:rPr>
        <w:t>applicants</w:t>
      </w:r>
      <w:r w:rsidR="005D0DF5" w:rsidRPr="00A67D2C">
        <w:rPr>
          <w:rFonts w:eastAsia="Calibri" w:cs="Calibri"/>
          <w:szCs w:val="22"/>
        </w:rPr>
        <w:t xml:space="preserve"> who </w:t>
      </w:r>
      <w:r w:rsidR="00BE5FA5" w:rsidRPr="00A67D2C">
        <w:rPr>
          <w:rFonts w:eastAsia="Calibri" w:cs="Calibri"/>
          <w:szCs w:val="22"/>
        </w:rPr>
        <w:t xml:space="preserve">didn’t satisfy the </w:t>
      </w:r>
      <w:r w:rsidR="00444AAF" w:rsidRPr="00A67D2C">
        <w:rPr>
          <w:rFonts w:eastAsia="Calibri" w:cs="Calibri"/>
          <w:szCs w:val="22"/>
        </w:rPr>
        <w:t>registration criteria</w:t>
      </w:r>
      <w:r w:rsidR="00E46228" w:rsidRPr="00A67D2C">
        <w:rPr>
          <w:rFonts w:eastAsia="Calibri" w:cs="Calibri"/>
          <w:szCs w:val="22"/>
        </w:rPr>
        <w:t xml:space="preserve">. </w:t>
      </w:r>
      <w:r w:rsidR="008472B2" w:rsidRPr="00A67D2C">
        <w:rPr>
          <w:rFonts w:eastAsia="Calibri" w:cs="Calibri"/>
          <w:szCs w:val="22"/>
        </w:rPr>
        <w:t>These temporary p</w:t>
      </w:r>
      <w:r w:rsidR="00E46228" w:rsidRPr="00A67D2C">
        <w:rPr>
          <w:rFonts w:eastAsia="Calibri" w:cs="Calibri"/>
          <w:szCs w:val="22"/>
        </w:rPr>
        <w:t xml:space="preserve">athways </w:t>
      </w:r>
      <w:r w:rsidR="008472B2" w:rsidRPr="00A67D2C">
        <w:rPr>
          <w:rFonts w:eastAsia="Calibri" w:cs="Calibri"/>
          <w:szCs w:val="22"/>
        </w:rPr>
        <w:t xml:space="preserve">have </w:t>
      </w:r>
      <w:r w:rsidR="00455DEC" w:rsidRPr="00A67D2C">
        <w:rPr>
          <w:rFonts w:eastAsia="Calibri" w:cs="Calibri"/>
          <w:szCs w:val="22"/>
        </w:rPr>
        <w:t xml:space="preserve">now closed </w:t>
      </w:r>
      <w:r w:rsidR="006C481C" w:rsidRPr="00A67D2C">
        <w:rPr>
          <w:rFonts w:eastAsia="Calibri" w:cs="Calibri"/>
          <w:szCs w:val="22"/>
        </w:rPr>
        <w:t xml:space="preserve">but </w:t>
      </w:r>
      <w:r w:rsidR="00B13DED" w:rsidRPr="00A67D2C">
        <w:rPr>
          <w:rFonts w:eastAsia="Calibri" w:cs="Calibri"/>
          <w:szCs w:val="22"/>
        </w:rPr>
        <w:t xml:space="preserve">the </w:t>
      </w:r>
      <w:r w:rsidR="00350841" w:rsidRPr="00A67D2C">
        <w:rPr>
          <w:rFonts w:eastAsia="Calibri" w:cs="Calibri"/>
          <w:szCs w:val="22"/>
        </w:rPr>
        <w:t xml:space="preserve">DBP </w:t>
      </w:r>
      <w:r w:rsidR="00811A45" w:rsidRPr="00A67D2C">
        <w:rPr>
          <w:rFonts w:eastAsia="Calibri" w:cs="Calibri"/>
          <w:szCs w:val="22"/>
        </w:rPr>
        <w:t>Regul</w:t>
      </w:r>
      <w:r w:rsidR="00AA68F4" w:rsidRPr="00A67D2C">
        <w:rPr>
          <w:rFonts w:eastAsia="Calibri" w:cs="Calibri"/>
          <w:szCs w:val="22"/>
        </w:rPr>
        <w:t xml:space="preserve">ation could provide </w:t>
      </w:r>
      <w:r w:rsidR="00EA389E" w:rsidRPr="00A67D2C">
        <w:rPr>
          <w:rFonts w:eastAsia="Calibri" w:cs="Calibri"/>
          <w:szCs w:val="22"/>
        </w:rPr>
        <w:t xml:space="preserve">that for a limited time, </w:t>
      </w:r>
      <w:r w:rsidR="006A260F" w:rsidRPr="00A67D2C">
        <w:rPr>
          <w:rFonts w:eastAsia="Calibri" w:cs="Calibri"/>
          <w:szCs w:val="22"/>
        </w:rPr>
        <w:t xml:space="preserve">once the </w:t>
      </w:r>
      <w:r w:rsidR="00AB18FB" w:rsidRPr="00A67D2C">
        <w:rPr>
          <w:rFonts w:eastAsia="Calibri" w:cs="Calibri"/>
          <w:szCs w:val="22"/>
        </w:rPr>
        <w:t>legislation e</w:t>
      </w:r>
      <w:r w:rsidR="006C481C" w:rsidRPr="00A67D2C">
        <w:rPr>
          <w:rFonts w:eastAsia="Calibri" w:cs="Calibri"/>
          <w:szCs w:val="22"/>
        </w:rPr>
        <w:t>xpan</w:t>
      </w:r>
      <w:r w:rsidR="00AB18FB" w:rsidRPr="00A67D2C">
        <w:rPr>
          <w:rFonts w:eastAsia="Calibri" w:cs="Calibri"/>
          <w:szCs w:val="22"/>
        </w:rPr>
        <w:t>ds</w:t>
      </w:r>
      <w:r w:rsidR="006C481C" w:rsidRPr="00A67D2C">
        <w:rPr>
          <w:rFonts w:eastAsia="Calibri" w:cs="Calibri"/>
          <w:szCs w:val="22"/>
        </w:rPr>
        <w:t xml:space="preserve"> to </w:t>
      </w:r>
      <w:r w:rsidR="00350841" w:rsidRPr="00A67D2C">
        <w:rPr>
          <w:rFonts w:eastAsia="Calibri" w:cs="Calibri"/>
          <w:szCs w:val="22"/>
        </w:rPr>
        <w:t>C</w:t>
      </w:r>
      <w:r w:rsidR="006C481C" w:rsidRPr="00A67D2C">
        <w:rPr>
          <w:rFonts w:eastAsia="Calibri" w:cs="Calibri"/>
          <w:szCs w:val="22"/>
        </w:rPr>
        <w:t>lasses 3 and 9c</w:t>
      </w:r>
      <w:r w:rsidR="0049326D" w:rsidRPr="00A67D2C">
        <w:rPr>
          <w:rFonts w:eastAsia="Calibri" w:cs="Calibri"/>
          <w:szCs w:val="22"/>
        </w:rPr>
        <w:t>,</w:t>
      </w:r>
      <w:r w:rsidR="006C481C" w:rsidRPr="00A67D2C">
        <w:rPr>
          <w:rFonts w:eastAsia="Calibri" w:cs="Calibri"/>
          <w:szCs w:val="22"/>
        </w:rPr>
        <w:t xml:space="preserve"> </w:t>
      </w:r>
      <w:r w:rsidR="00AB18FB" w:rsidRPr="00A67D2C">
        <w:rPr>
          <w:rFonts w:eastAsia="Calibri" w:cs="Calibri"/>
          <w:szCs w:val="22"/>
        </w:rPr>
        <w:t>the</w:t>
      </w:r>
      <w:r w:rsidR="0033460B" w:rsidRPr="00A67D2C">
        <w:rPr>
          <w:rFonts w:eastAsia="Calibri" w:cs="Calibri"/>
          <w:szCs w:val="22"/>
        </w:rPr>
        <w:t>se</w:t>
      </w:r>
      <w:r w:rsidR="00D705C9" w:rsidRPr="00A67D2C">
        <w:rPr>
          <w:rFonts w:eastAsia="Calibri" w:cs="Calibri"/>
          <w:szCs w:val="22"/>
        </w:rPr>
        <w:t xml:space="preserve"> temporary pathways</w:t>
      </w:r>
      <w:r w:rsidR="00BE1A30" w:rsidRPr="00A67D2C">
        <w:rPr>
          <w:rFonts w:eastAsia="Calibri" w:cs="Calibri"/>
          <w:szCs w:val="22"/>
        </w:rPr>
        <w:t xml:space="preserve"> are reopened</w:t>
      </w:r>
      <w:r w:rsidR="00D705C9" w:rsidRPr="00A67D2C">
        <w:rPr>
          <w:rFonts w:eastAsia="Calibri" w:cs="Calibri"/>
          <w:szCs w:val="22"/>
        </w:rPr>
        <w:t xml:space="preserve">, such as </w:t>
      </w:r>
      <w:r w:rsidR="000A4AFC" w:rsidRPr="00A67D2C">
        <w:rPr>
          <w:rFonts w:eastAsia="Calibri" w:cs="Calibri"/>
          <w:szCs w:val="22"/>
        </w:rPr>
        <w:t>allow</w:t>
      </w:r>
      <w:r w:rsidR="00D44BE0" w:rsidRPr="00A67D2C">
        <w:rPr>
          <w:rFonts w:eastAsia="Calibri" w:cs="Calibri"/>
          <w:szCs w:val="22"/>
        </w:rPr>
        <w:t xml:space="preserve">ing </w:t>
      </w:r>
      <w:r w:rsidR="000A4AFC" w:rsidRPr="00A67D2C">
        <w:rPr>
          <w:rFonts w:eastAsia="Calibri" w:cs="Calibri"/>
          <w:szCs w:val="22"/>
        </w:rPr>
        <w:t xml:space="preserve">competency assessments for practitioners who </w:t>
      </w:r>
      <w:r w:rsidR="00D04A7D" w:rsidRPr="00A67D2C">
        <w:rPr>
          <w:rFonts w:eastAsia="Calibri" w:cs="Calibri"/>
          <w:szCs w:val="22"/>
        </w:rPr>
        <w:t>d</w:t>
      </w:r>
      <w:r w:rsidR="00D44BE0" w:rsidRPr="00A67D2C">
        <w:rPr>
          <w:rFonts w:eastAsia="Calibri" w:cs="Calibri"/>
          <w:szCs w:val="22"/>
        </w:rPr>
        <w:t>o</w:t>
      </w:r>
      <w:r w:rsidR="00D04A7D" w:rsidRPr="00A67D2C">
        <w:rPr>
          <w:rFonts w:eastAsia="Calibri" w:cs="Calibri"/>
          <w:szCs w:val="22"/>
        </w:rPr>
        <w:t xml:space="preserve">n’t hold </w:t>
      </w:r>
      <w:proofErr w:type="gramStart"/>
      <w:r w:rsidR="00D53C31" w:rsidRPr="00A67D2C">
        <w:rPr>
          <w:rFonts w:eastAsia="Calibri" w:cs="Calibri"/>
          <w:szCs w:val="22"/>
        </w:rPr>
        <w:t xml:space="preserve">particular </w:t>
      </w:r>
      <w:r w:rsidR="00D04A7D" w:rsidRPr="00A67D2C">
        <w:rPr>
          <w:rFonts w:eastAsia="Calibri" w:cs="Calibri"/>
          <w:szCs w:val="22"/>
        </w:rPr>
        <w:t>qualification</w:t>
      </w:r>
      <w:r w:rsidR="000840C7" w:rsidRPr="00A67D2C">
        <w:rPr>
          <w:rFonts w:eastAsia="Calibri" w:cs="Calibri"/>
          <w:szCs w:val="22"/>
        </w:rPr>
        <w:t>s</w:t>
      </w:r>
      <w:proofErr w:type="gramEnd"/>
      <w:r w:rsidR="000840C7" w:rsidRPr="00A67D2C">
        <w:rPr>
          <w:rFonts w:eastAsia="Calibri" w:cs="Calibri"/>
          <w:szCs w:val="22"/>
        </w:rPr>
        <w:t xml:space="preserve">. </w:t>
      </w:r>
    </w:p>
    <w:p w14:paraId="41C56EB1" w14:textId="556F004D" w:rsidR="00026502" w:rsidRPr="00A67D2C" w:rsidRDefault="00896B5E" w:rsidP="001751BC">
      <w:pPr>
        <w:pStyle w:val="Heading3"/>
        <w:spacing w:before="120"/>
        <w:rPr>
          <w:rFonts w:eastAsia="Calibri"/>
          <w:sz w:val="22"/>
          <w:szCs w:val="22"/>
        </w:rPr>
      </w:pPr>
      <w:r w:rsidRPr="00A67D2C">
        <w:rPr>
          <w:rFonts w:eastAsia="Calibri"/>
          <w:sz w:val="22"/>
          <w:szCs w:val="22"/>
        </w:rPr>
        <w:t>Questions</w:t>
      </w:r>
    </w:p>
    <w:p w14:paraId="54964235" w14:textId="085DFF41" w:rsidR="00896B5E" w:rsidRPr="00A67D2C" w:rsidRDefault="00896B5E" w:rsidP="001751BC">
      <w:pPr>
        <w:pStyle w:val="ListParagraph"/>
        <w:numPr>
          <w:ilvl w:val="0"/>
          <w:numId w:val="51"/>
        </w:numPr>
        <w:spacing w:before="120" w:after="120" w:line="360" w:lineRule="auto"/>
        <w:rPr>
          <w:rFonts w:ascii="Arial" w:hAnsi="Arial" w:cs="Arial"/>
          <w:b/>
          <w:sz w:val="22"/>
          <w:szCs w:val="22"/>
        </w:rPr>
      </w:pPr>
      <w:r w:rsidRPr="00A67D2C">
        <w:rPr>
          <w:rFonts w:ascii="Arial" w:hAnsi="Arial" w:cs="Arial"/>
          <w:b/>
          <w:sz w:val="22"/>
          <w:szCs w:val="22"/>
        </w:rPr>
        <w:t xml:space="preserve">Should practitioners registered under existing classes in DBP for </w:t>
      </w:r>
      <w:r w:rsidR="00350841" w:rsidRPr="00A67D2C">
        <w:rPr>
          <w:rFonts w:ascii="Arial" w:hAnsi="Arial" w:cs="Arial"/>
          <w:b/>
          <w:sz w:val="22"/>
          <w:szCs w:val="22"/>
        </w:rPr>
        <w:t>C</w:t>
      </w:r>
      <w:r w:rsidRPr="00A67D2C">
        <w:rPr>
          <w:rFonts w:ascii="Arial" w:hAnsi="Arial" w:cs="Arial"/>
          <w:b/>
          <w:sz w:val="22"/>
          <w:szCs w:val="22"/>
        </w:rPr>
        <w:t xml:space="preserve">lass 2 work be </w:t>
      </w:r>
      <w:r w:rsidR="008158EA" w:rsidRPr="00A67D2C">
        <w:rPr>
          <w:rFonts w:ascii="Arial" w:hAnsi="Arial" w:cs="Arial"/>
          <w:b/>
          <w:sz w:val="22"/>
          <w:szCs w:val="22"/>
        </w:rPr>
        <w:t xml:space="preserve">automatically </w:t>
      </w:r>
      <w:r w:rsidRPr="00A67D2C">
        <w:rPr>
          <w:rFonts w:ascii="Arial" w:hAnsi="Arial" w:cs="Arial"/>
          <w:b/>
          <w:sz w:val="22"/>
          <w:szCs w:val="22"/>
        </w:rPr>
        <w:t xml:space="preserve">eligible to work on </w:t>
      </w:r>
      <w:r w:rsidR="00350841" w:rsidRPr="00A67D2C">
        <w:rPr>
          <w:rFonts w:ascii="Arial" w:hAnsi="Arial" w:cs="Arial"/>
          <w:b/>
          <w:sz w:val="22"/>
          <w:szCs w:val="22"/>
        </w:rPr>
        <w:t>C</w:t>
      </w:r>
      <w:r w:rsidRPr="00A67D2C">
        <w:rPr>
          <w:rFonts w:ascii="Arial" w:hAnsi="Arial" w:cs="Arial"/>
          <w:b/>
          <w:sz w:val="22"/>
          <w:szCs w:val="22"/>
        </w:rPr>
        <w:t>lass 3 and 9c buildings?</w:t>
      </w:r>
    </w:p>
    <w:p w14:paraId="2376DA4D" w14:textId="1916112B" w:rsidR="00896B5E" w:rsidRPr="00A67D2C" w:rsidRDefault="00896B5E" w:rsidP="001751BC">
      <w:pPr>
        <w:pStyle w:val="ListParagraph"/>
        <w:numPr>
          <w:ilvl w:val="0"/>
          <w:numId w:val="51"/>
        </w:numPr>
        <w:spacing w:before="120" w:after="120" w:line="360" w:lineRule="auto"/>
        <w:rPr>
          <w:rFonts w:ascii="Arial" w:hAnsi="Arial" w:cs="Arial"/>
          <w:b/>
          <w:sz w:val="22"/>
          <w:szCs w:val="22"/>
        </w:rPr>
      </w:pPr>
      <w:r w:rsidRPr="00A67D2C">
        <w:rPr>
          <w:rFonts w:ascii="Arial" w:hAnsi="Arial" w:cs="Arial"/>
          <w:b/>
          <w:sz w:val="22"/>
          <w:szCs w:val="22"/>
        </w:rPr>
        <w:t xml:space="preserve">Are further practitioners required for </w:t>
      </w:r>
      <w:r w:rsidR="00350841" w:rsidRPr="00A67D2C">
        <w:rPr>
          <w:rFonts w:ascii="Arial" w:hAnsi="Arial" w:cs="Arial"/>
          <w:b/>
          <w:sz w:val="22"/>
          <w:szCs w:val="22"/>
        </w:rPr>
        <w:t>C</w:t>
      </w:r>
      <w:r w:rsidRPr="00A67D2C">
        <w:rPr>
          <w:rFonts w:ascii="Arial" w:hAnsi="Arial" w:cs="Arial"/>
          <w:b/>
          <w:sz w:val="22"/>
          <w:szCs w:val="22"/>
        </w:rPr>
        <w:t>lass 3 and 9c buildings?</w:t>
      </w:r>
      <w:r w:rsidR="00DE673F" w:rsidRPr="00A67D2C">
        <w:rPr>
          <w:rFonts w:ascii="Arial" w:hAnsi="Arial" w:cs="Arial"/>
          <w:b/>
          <w:sz w:val="22"/>
          <w:szCs w:val="22"/>
        </w:rPr>
        <w:t xml:space="preserve"> Why?</w:t>
      </w:r>
    </w:p>
    <w:p w14:paraId="21A176CB" w14:textId="7E9D6D11" w:rsidR="00896B5E" w:rsidRPr="00A67D2C" w:rsidRDefault="00896B5E" w:rsidP="001751BC">
      <w:pPr>
        <w:pStyle w:val="ListParagraph"/>
        <w:numPr>
          <w:ilvl w:val="0"/>
          <w:numId w:val="51"/>
        </w:numPr>
        <w:spacing w:before="120" w:after="120" w:line="360" w:lineRule="auto"/>
        <w:rPr>
          <w:rFonts w:ascii="Arial" w:hAnsi="Arial" w:cs="Arial"/>
          <w:b/>
          <w:sz w:val="22"/>
          <w:szCs w:val="22"/>
        </w:rPr>
      </w:pPr>
      <w:r w:rsidRPr="00A67D2C">
        <w:rPr>
          <w:rFonts w:ascii="Arial" w:hAnsi="Arial" w:cs="Arial"/>
          <w:b/>
          <w:sz w:val="22"/>
          <w:szCs w:val="22"/>
        </w:rPr>
        <w:t xml:space="preserve">Will further practitioner classes be required to cover work on a building part that might be mixed with a </w:t>
      </w:r>
      <w:r w:rsidR="00350841" w:rsidRPr="00A67D2C">
        <w:rPr>
          <w:rFonts w:ascii="Arial" w:hAnsi="Arial" w:cs="Arial"/>
          <w:b/>
          <w:sz w:val="22"/>
          <w:szCs w:val="22"/>
        </w:rPr>
        <w:t>C</w:t>
      </w:r>
      <w:r w:rsidRPr="00A67D2C">
        <w:rPr>
          <w:rFonts w:ascii="Arial" w:hAnsi="Arial" w:cs="Arial"/>
          <w:b/>
          <w:sz w:val="22"/>
          <w:szCs w:val="22"/>
        </w:rPr>
        <w:t>lass 3 or 9c building?</w:t>
      </w:r>
      <w:r w:rsidR="0078669C" w:rsidRPr="00A67D2C">
        <w:rPr>
          <w:rFonts w:ascii="Arial" w:hAnsi="Arial" w:cs="Arial"/>
          <w:b/>
          <w:sz w:val="22"/>
          <w:szCs w:val="22"/>
        </w:rPr>
        <w:t xml:space="preserve"> Why?</w:t>
      </w:r>
    </w:p>
    <w:p w14:paraId="6AE5F719" w14:textId="786E2C32" w:rsidR="006A3439" w:rsidRPr="00A67D2C" w:rsidRDefault="006A3439" w:rsidP="001751BC">
      <w:pPr>
        <w:pStyle w:val="ListParagraph"/>
        <w:numPr>
          <w:ilvl w:val="0"/>
          <w:numId w:val="51"/>
        </w:numPr>
        <w:spacing w:before="120" w:after="120" w:line="360" w:lineRule="auto"/>
        <w:rPr>
          <w:rFonts w:ascii="Arial" w:hAnsi="Arial" w:cs="Arial"/>
          <w:b/>
          <w:sz w:val="22"/>
          <w:szCs w:val="22"/>
        </w:rPr>
      </w:pPr>
      <w:r w:rsidRPr="00A67D2C">
        <w:rPr>
          <w:rFonts w:ascii="Arial" w:hAnsi="Arial" w:cs="Arial"/>
          <w:b/>
          <w:sz w:val="22"/>
          <w:szCs w:val="22"/>
        </w:rPr>
        <w:t xml:space="preserve">Should there be an unrestricted class </w:t>
      </w:r>
      <w:r w:rsidR="001C494D" w:rsidRPr="00A67D2C">
        <w:rPr>
          <w:rFonts w:ascii="Arial" w:hAnsi="Arial" w:cs="Arial"/>
          <w:b/>
          <w:sz w:val="22"/>
          <w:szCs w:val="22"/>
        </w:rPr>
        <w:t>of building designer?</w:t>
      </w:r>
      <w:r w:rsidR="00914399" w:rsidRPr="00A67D2C">
        <w:rPr>
          <w:rFonts w:ascii="Arial" w:hAnsi="Arial" w:cs="Arial"/>
          <w:b/>
          <w:sz w:val="22"/>
          <w:szCs w:val="22"/>
        </w:rPr>
        <w:t xml:space="preserve"> Why</w:t>
      </w:r>
      <w:r w:rsidR="00C727D3" w:rsidRPr="00A67D2C">
        <w:rPr>
          <w:rFonts w:ascii="Arial" w:hAnsi="Arial" w:cs="Arial"/>
          <w:b/>
          <w:sz w:val="22"/>
          <w:szCs w:val="22"/>
        </w:rPr>
        <w:t xml:space="preserve"> or </w:t>
      </w:r>
      <w:r w:rsidR="00914399" w:rsidRPr="00A67D2C">
        <w:rPr>
          <w:rFonts w:ascii="Arial" w:hAnsi="Arial" w:cs="Arial"/>
          <w:b/>
          <w:sz w:val="22"/>
          <w:szCs w:val="22"/>
        </w:rPr>
        <w:t>why not?</w:t>
      </w:r>
    </w:p>
    <w:p w14:paraId="4A36D0B7" w14:textId="3154E6E7" w:rsidR="00620B14" w:rsidRPr="00A67D2C" w:rsidRDefault="00B333BA" w:rsidP="001751BC">
      <w:pPr>
        <w:pStyle w:val="ListParagraph"/>
        <w:numPr>
          <w:ilvl w:val="0"/>
          <w:numId w:val="51"/>
        </w:numPr>
        <w:spacing w:before="120" w:after="120" w:line="360" w:lineRule="auto"/>
        <w:rPr>
          <w:rFonts w:ascii="Arial" w:hAnsi="Arial" w:cs="Arial"/>
          <w:b/>
          <w:sz w:val="22"/>
          <w:szCs w:val="22"/>
        </w:rPr>
      </w:pPr>
      <w:r w:rsidRPr="00A67D2C">
        <w:rPr>
          <w:rFonts w:ascii="Arial" w:hAnsi="Arial" w:cs="Arial"/>
          <w:b/>
          <w:sz w:val="22"/>
          <w:szCs w:val="22"/>
        </w:rPr>
        <w:t xml:space="preserve">Should </w:t>
      </w:r>
      <w:r w:rsidR="00BE1A30" w:rsidRPr="00A67D2C">
        <w:rPr>
          <w:rFonts w:ascii="Arial" w:hAnsi="Arial" w:cs="Arial"/>
          <w:b/>
          <w:sz w:val="22"/>
          <w:szCs w:val="22"/>
        </w:rPr>
        <w:t xml:space="preserve">the </w:t>
      </w:r>
      <w:r w:rsidR="005100A9" w:rsidRPr="00A67D2C">
        <w:rPr>
          <w:rFonts w:ascii="Arial" w:hAnsi="Arial" w:cs="Arial"/>
          <w:b/>
          <w:sz w:val="22"/>
          <w:szCs w:val="22"/>
        </w:rPr>
        <w:t>temporary p</w:t>
      </w:r>
      <w:r w:rsidR="008A7E6E" w:rsidRPr="00A67D2C">
        <w:rPr>
          <w:rFonts w:ascii="Arial" w:hAnsi="Arial" w:cs="Arial"/>
          <w:b/>
          <w:sz w:val="22"/>
          <w:szCs w:val="22"/>
        </w:rPr>
        <w:t xml:space="preserve">athways </w:t>
      </w:r>
      <w:r w:rsidR="004A7289" w:rsidRPr="00A67D2C">
        <w:rPr>
          <w:rFonts w:ascii="Arial" w:hAnsi="Arial" w:cs="Arial"/>
          <w:b/>
          <w:sz w:val="22"/>
          <w:szCs w:val="22"/>
        </w:rPr>
        <w:t>for registration (‘grand</w:t>
      </w:r>
      <w:r w:rsidR="009A107E" w:rsidRPr="00A67D2C">
        <w:rPr>
          <w:rFonts w:ascii="Arial" w:hAnsi="Arial" w:cs="Arial"/>
          <w:b/>
          <w:sz w:val="22"/>
          <w:szCs w:val="22"/>
        </w:rPr>
        <w:t xml:space="preserve">fathering provisions’) and competency assessments </w:t>
      </w:r>
      <w:r w:rsidR="0045418E" w:rsidRPr="00A67D2C">
        <w:rPr>
          <w:rFonts w:ascii="Arial" w:hAnsi="Arial" w:cs="Arial"/>
          <w:b/>
          <w:sz w:val="22"/>
          <w:szCs w:val="22"/>
        </w:rPr>
        <w:t xml:space="preserve">that were available when the </w:t>
      </w:r>
      <w:r w:rsidR="004557BE" w:rsidRPr="00A67D2C">
        <w:rPr>
          <w:rFonts w:ascii="Arial" w:hAnsi="Arial" w:cs="Arial"/>
          <w:b/>
          <w:sz w:val="22"/>
          <w:szCs w:val="22"/>
        </w:rPr>
        <w:t xml:space="preserve">legislation </w:t>
      </w:r>
      <w:r w:rsidR="0002742C" w:rsidRPr="00A67D2C">
        <w:rPr>
          <w:rFonts w:ascii="Arial" w:hAnsi="Arial" w:cs="Arial"/>
          <w:b/>
          <w:sz w:val="22"/>
          <w:szCs w:val="22"/>
        </w:rPr>
        <w:t xml:space="preserve">first applied to </w:t>
      </w:r>
      <w:r w:rsidR="00350841" w:rsidRPr="00A67D2C">
        <w:rPr>
          <w:rFonts w:ascii="Arial" w:hAnsi="Arial" w:cs="Arial"/>
          <w:b/>
          <w:sz w:val="22"/>
          <w:szCs w:val="22"/>
        </w:rPr>
        <w:t>C</w:t>
      </w:r>
      <w:r w:rsidR="0002742C" w:rsidRPr="00A67D2C">
        <w:rPr>
          <w:rFonts w:ascii="Arial" w:hAnsi="Arial" w:cs="Arial"/>
          <w:b/>
          <w:sz w:val="22"/>
          <w:szCs w:val="22"/>
        </w:rPr>
        <w:t>lass 2</w:t>
      </w:r>
      <w:r w:rsidR="009A107E" w:rsidRPr="00A67D2C">
        <w:rPr>
          <w:rFonts w:ascii="Arial" w:hAnsi="Arial" w:cs="Arial"/>
          <w:b/>
          <w:sz w:val="22"/>
          <w:szCs w:val="22"/>
        </w:rPr>
        <w:t xml:space="preserve"> be reopened </w:t>
      </w:r>
      <w:r w:rsidR="00216E11" w:rsidRPr="00A67D2C">
        <w:rPr>
          <w:rFonts w:ascii="Arial" w:hAnsi="Arial" w:cs="Arial"/>
          <w:b/>
          <w:sz w:val="22"/>
          <w:szCs w:val="22"/>
        </w:rPr>
        <w:t>for the</w:t>
      </w:r>
      <w:r w:rsidR="0045418E" w:rsidRPr="00A67D2C">
        <w:rPr>
          <w:rFonts w:ascii="Arial" w:hAnsi="Arial" w:cs="Arial"/>
          <w:b/>
          <w:sz w:val="22"/>
          <w:szCs w:val="22"/>
        </w:rPr>
        <w:t xml:space="preserve"> expans</w:t>
      </w:r>
      <w:r w:rsidR="00216E11" w:rsidRPr="00A67D2C">
        <w:rPr>
          <w:rFonts w:ascii="Arial" w:hAnsi="Arial" w:cs="Arial"/>
          <w:b/>
          <w:sz w:val="22"/>
          <w:szCs w:val="22"/>
        </w:rPr>
        <w:t>ion</w:t>
      </w:r>
      <w:r w:rsidR="0045418E" w:rsidRPr="00A67D2C">
        <w:rPr>
          <w:rFonts w:ascii="Arial" w:hAnsi="Arial" w:cs="Arial"/>
          <w:b/>
          <w:sz w:val="22"/>
          <w:szCs w:val="22"/>
        </w:rPr>
        <w:t xml:space="preserve"> to </w:t>
      </w:r>
      <w:r w:rsidR="00350841" w:rsidRPr="00A67D2C">
        <w:rPr>
          <w:rFonts w:ascii="Arial" w:hAnsi="Arial" w:cs="Arial"/>
          <w:b/>
          <w:sz w:val="22"/>
          <w:szCs w:val="22"/>
        </w:rPr>
        <w:t>C</w:t>
      </w:r>
      <w:r w:rsidR="0045418E" w:rsidRPr="00A67D2C">
        <w:rPr>
          <w:rFonts w:ascii="Arial" w:hAnsi="Arial" w:cs="Arial"/>
          <w:b/>
          <w:sz w:val="22"/>
          <w:szCs w:val="22"/>
        </w:rPr>
        <w:t xml:space="preserve">lasses 3 and 9c? </w:t>
      </w:r>
      <w:r w:rsidR="003833B5" w:rsidRPr="00A67D2C">
        <w:rPr>
          <w:rFonts w:ascii="Arial" w:hAnsi="Arial" w:cs="Arial"/>
          <w:b/>
          <w:sz w:val="22"/>
          <w:szCs w:val="22"/>
        </w:rPr>
        <w:t>Why?</w:t>
      </w:r>
    </w:p>
    <w:p w14:paraId="6ED3ED4B" w14:textId="4615D698" w:rsidR="00B333BA" w:rsidRPr="00A67D2C" w:rsidRDefault="00377378" w:rsidP="00620B14">
      <w:pPr>
        <w:spacing w:after="240"/>
        <w:rPr>
          <w:rFonts w:cs="Arial"/>
          <w:b/>
          <w:szCs w:val="22"/>
        </w:rPr>
      </w:pPr>
      <w:r>
        <w:rPr>
          <w:rFonts w:eastAsia="Arial" w:cs="Arial"/>
        </w:rPr>
        <w:pict w14:anchorId="17E4F849">
          <v:rect id="_x0000_i1027" style="width:0;height:1.5pt" o:hralign="center" o:hrstd="t" o:hr="t" fillcolor="#a0a0a0" stroked="f"/>
        </w:pict>
      </w:r>
    </w:p>
    <w:p w14:paraId="47C5812A" w14:textId="3879978F" w:rsidR="00026502" w:rsidRPr="00A67D2C" w:rsidRDefault="00026502" w:rsidP="00AA7C1F">
      <w:pPr>
        <w:pStyle w:val="Heading1"/>
        <w:rPr>
          <w:rFonts w:eastAsia="Arial Bold"/>
        </w:rPr>
      </w:pPr>
      <w:bookmarkStart w:id="46" w:name="_Toc111022724"/>
      <w:r w:rsidRPr="00A67D2C">
        <w:rPr>
          <w:rFonts w:eastAsia="Arial Bold"/>
        </w:rPr>
        <w:lastRenderedPageBreak/>
        <w:t>Building Practitioner classes</w:t>
      </w:r>
      <w:bookmarkEnd w:id="46"/>
      <w:r w:rsidRPr="00A67D2C">
        <w:rPr>
          <w:rFonts w:eastAsia="Arial Bold"/>
        </w:rPr>
        <w:t> </w:t>
      </w:r>
    </w:p>
    <w:p w14:paraId="7EF90DA2" w14:textId="0A0E380C" w:rsidR="00026502" w:rsidRPr="00A67D2C" w:rsidRDefault="00026502" w:rsidP="00026502">
      <w:r w:rsidRPr="00A67D2C">
        <w:rPr>
          <w:rFonts w:cs="Arial"/>
          <w:color w:val="000000"/>
          <w:szCs w:val="22"/>
          <w:shd w:val="clear" w:color="auto" w:fill="FFFFFF"/>
        </w:rPr>
        <w:t xml:space="preserve">The Act requires the </w:t>
      </w:r>
      <w:r w:rsidR="00C67DEF" w:rsidRPr="00A67D2C">
        <w:rPr>
          <w:rFonts w:cs="Arial"/>
          <w:color w:val="000000"/>
          <w:szCs w:val="22"/>
          <w:shd w:val="clear" w:color="auto" w:fill="FFFFFF"/>
        </w:rPr>
        <w:t>B</w:t>
      </w:r>
      <w:r w:rsidRPr="00A67D2C">
        <w:rPr>
          <w:rFonts w:cs="Arial"/>
          <w:color w:val="000000"/>
          <w:szCs w:val="22"/>
          <w:shd w:val="clear" w:color="auto" w:fill="FFFFFF"/>
        </w:rPr>
        <w:t xml:space="preserve">uilding </w:t>
      </w:r>
      <w:r w:rsidR="00C67DEF" w:rsidRPr="00A67D2C">
        <w:rPr>
          <w:rFonts w:cs="Arial"/>
          <w:color w:val="000000"/>
          <w:szCs w:val="22"/>
          <w:shd w:val="clear" w:color="auto" w:fill="FFFFFF"/>
        </w:rPr>
        <w:t>P</w:t>
      </w:r>
      <w:r w:rsidRPr="00A67D2C">
        <w:rPr>
          <w:rFonts w:cs="Arial"/>
          <w:color w:val="000000"/>
          <w:szCs w:val="22"/>
          <w:shd w:val="clear" w:color="auto" w:fill="FFFFFF"/>
        </w:rPr>
        <w:t xml:space="preserve">ractitioner to have designs and declarations to do the building work where it is for a building elements or performance solutions. However, </w:t>
      </w:r>
      <w:r w:rsidRPr="00A67D2C">
        <w:t xml:space="preserve">not all builders working on a project need to be registered as a Building Practitioner under the DBP legislation. Only the principal contractor who is contracted to do or arrange the building work needs to be the Building Practitioner. Whoever is contracted to do the building work is the Building Practitioner and must be registered. Therefore, developers may be Building Practitioners. </w:t>
      </w:r>
    </w:p>
    <w:p w14:paraId="338CF6D7" w14:textId="07F672C5" w:rsidR="00026502" w:rsidRPr="00A67D2C" w:rsidRDefault="00026502" w:rsidP="00026502">
      <w:r w:rsidRPr="00A67D2C">
        <w:t xml:space="preserve">As it is the contract </w:t>
      </w:r>
      <w:r w:rsidR="00DF2603" w:rsidRPr="00A67D2C">
        <w:t>that</w:t>
      </w:r>
      <w:r w:rsidRPr="00A67D2C">
        <w:t xml:space="preserve"> determines who the Building Practitioner is, Body Corporates can also be Building Practitioners. The Body Corporate currently requires a contractor licence under the </w:t>
      </w:r>
      <w:r w:rsidR="008E2CEC" w:rsidRPr="00A67D2C">
        <w:t>HB Act</w:t>
      </w:r>
      <w:r w:rsidRPr="00A67D2C">
        <w:t xml:space="preserve">. A Body Corporate must nominate an individual registered </w:t>
      </w:r>
      <w:r w:rsidR="00E86483" w:rsidRPr="00A67D2C">
        <w:t xml:space="preserve">as a </w:t>
      </w:r>
      <w:r w:rsidRPr="00A67D2C">
        <w:t xml:space="preserve">Building Practitioner to make declarations on behalf of the </w:t>
      </w:r>
      <w:r w:rsidR="00C007FA" w:rsidRPr="00A67D2C">
        <w:t>B</w:t>
      </w:r>
      <w:r w:rsidRPr="00A67D2C">
        <w:t xml:space="preserve">ody. </w:t>
      </w:r>
    </w:p>
    <w:p w14:paraId="41E65AAA" w14:textId="77777777" w:rsidR="00026502" w:rsidRPr="00A67D2C" w:rsidRDefault="00026502" w:rsidP="00026502">
      <w:r w:rsidRPr="00A67D2C">
        <w:t>The following classes of Building Practitioner are:</w:t>
      </w:r>
    </w:p>
    <w:p w14:paraId="3D310D51" w14:textId="77777777" w:rsidR="00026502" w:rsidRPr="00A67D2C" w:rsidRDefault="00026502" w:rsidP="00256D23">
      <w:pPr>
        <w:numPr>
          <w:ilvl w:val="0"/>
          <w:numId w:val="14"/>
        </w:numPr>
        <w:spacing w:after="0"/>
        <w:ind w:left="714" w:hanging="357"/>
        <w:rPr>
          <w:szCs w:val="22"/>
        </w:rPr>
      </w:pPr>
      <w:r w:rsidRPr="00A67D2C">
        <w:rPr>
          <w:szCs w:val="22"/>
        </w:rPr>
        <w:t>Body Corporate nominee</w:t>
      </w:r>
    </w:p>
    <w:p w14:paraId="1DD8A2F0" w14:textId="23C2A392" w:rsidR="00026502" w:rsidRPr="00A67D2C" w:rsidRDefault="00026502" w:rsidP="00256D23">
      <w:pPr>
        <w:numPr>
          <w:ilvl w:val="0"/>
          <w:numId w:val="14"/>
        </w:numPr>
        <w:spacing w:after="0"/>
        <w:ind w:left="714" w:hanging="357"/>
        <w:rPr>
          <w:szCs w:val="22"/>
        </w:rPr>
      </w:pPr>
      <w:r w:rsidRPr="00A67D2C">
        <w:rPr>
          <w:szCs w:val="22"/>
        </w:rPr>
        <w:t>Body Corporate nominee (medium rise)</w:t>
      </w:r>
    </w:p>
    <w:p w14:paraId="1AEF81BE" w14:textId="6D3FE8B0" w:rsidR="00026502" w:rsidRPr="00A67D2C" w:rsidRDefault="00026502" w:rsidP="00256D23">
      <w:pPr>
        <w:numPr>
          <w:ilvl w:val="0"/>
          <w:numId w:val="14"/>
        </w:numPr>
        <w:spacing w:after="0"/>
        <w:ind w:left="714" w:hanging="357"/>
        <w:rPr>
          <w:szCs w:val="22"/>
        </w:rPr>
      </w:pPr>
      <w:r w:rsidRPr="00A67D2C">
        <w:rPr>
          <w:szCs w:val="22"/>
        </w:rPr>
        <w:t xml:space="preserve">Body Corporate nominee (low rise) </w:t>
      </w:r>
    </w:p>
    <w:p w14:paraId="71512478" w14:textId="77777777" w:rsidR="00026502" w:rsidRPr="00A67D2C" w:rsidRDefault="00026502" w:rsidP="00256D23">
      <w:pPr>
        <w:numPr>
          <w:ilvl w:val="0"/>
          <w:numId w:val="14"/>
        </w:numPr>
        <w:spacing w:after="0"/>
        <w:ind w:left="714" w:hanging="357"/>
        <w:rPr>
          <w:szCs w:val="22"/>
        </w:rPr>
      </w:pPr>
      <w:r w:rsidRPr="00A67D2C">
        <w:rPr>
          <w:szCs w:val="22"/>
        </w:rPr>
        <w:t>General</w:t>
      </w:r>
    </w:p>
    <w:p w14:paraId="50F1169D" w14:textId="31591B3E" w:rsidR="00026502" w:rsidRPr="00A67D2C" w:rsidRDefault="00026502" w:rsidP="00256D23">
      <w:pPr>
        <w:numPr>
          <w:ilvl w:val="0"/>
          <w:numId w:val="14"/>
        </w:numPr>
        <w:spacing w:after="0"/>
        <w:ind w:left="714" w:hanging="357"/>
        <w:rPr>
          <w:szCs w:val="22"/>
        </w:rPr>
      </w:pPr>
      <w:r w:rsidRPr="00A67D2C">
        <w:rPr>
          <w:szCs w:val="22"/>
        </w:rPr>
        <w:t xml:space="preserve">General (medium rise) </w:t>
      </w:r>
    </w:p>
    <w:p w14:paraId="4BFD6B29" w14:textId="2C54DB8D" w:rsidR="00026502" w:rsidRPr="00A67D2C" w:rsidRDefault="00026502" w:rsidP="00256D23">
      <w:pPr>
        <w:numPr>
          <w:ilvl w:val="0"/>
          <w:numId w:val="14"/>
        </w:numPr>
        <w:spacing w:after="240"/>
        <w:ind w:left="714" w:hanging="357"/>
        <w:rPr>
          <w:szCs w:val="22"/>
        </w:rPr>
      </w:pPr>
      <w:r w:rsidRPr="00A67D2C">
        <w:rPr>
          <w:szCs w:val="22"/>
        </w:rPr>
        <w:t xml:space="preserve">General </w:t>
      </w:r>
      <w:r w:rsidR="003C1BCB" w:rsidRPr="00A67D2C">
        <w:rPr>
          <w:szCs w:val="22"/>
        </w:rPr>
        <w:t>(</w:t>
      </w:r>
      <w:r w:rsidRPr="00A67D2C">
        <w:rPr>
          <w:szCs w:val="22"/>
        </w:rPr>
        <w:t xml:space="preserve">low rise) </w:t>
      </w:r>
    </w:p>
    <w:p w14:paraId="51103A19" w14:textId="10625986" w:rsidR="008163C1" w:rsidRPr="00A67D2C" w:rsidRDefault="69A696A8" w:rsidP="4060A43B">
      <w:pPr>
        <w:spacing w:before="240"/>
        <w:rPr>
          <w:rFonts w:cs="Arial"/>
          <w:color w:val="000000"/>
          <w:shd w:val="clear" w:color="auto" w:fill="FFFFFF"/>
        </w:rPr>
      </w:pPr>
      <w:r w:rsidRPr="00A67D2C">
        <w:t xml:space="preserve">The registration fee for a </w:t>
      </w:r>
      <w:r w:rsidR="40E8A482" w:rsidRPr="00A67D2C">
        <w:t>B</w:t>
      </w:r>
      <w:r w:rsidRPr="00A67D2C">
        <w:t xml:space="preserve">uilding </w:t>
      </w:r>
      <w:r w:rsidR="40E8A482" w:rsidRPr="00A67D2C">
        <w:t>P</w:t>
      </w:r>
      <w:r w:rsidRPr="00A67D2C">
        <w:t>ractitioner is $405 for 1 year, $911 for 3 years and $1,519 for 5 years</w:t>
      </w:r>
      <w:r w:rsidR="47B3A208" w:rsidRPr="00A67D2C">
        <w:t xml:space="preserve"> and for a </w:t>
      </w:r>
      <w:r w:rsidR="40E8A482" w:rsidRPr="00A67D2C">
        <w:t>B</w:t>
      </w:r>
      <w:r w:rsidR="47B3A208" w:rsidRPr="00A67D2C">
        <w:t xml:space="preserve">uilding </w:t>
      </w:r>
      <w:r w:rsidR="40E8A482" w:rsidRPr="00A67D2C">
        <w:t>P</w:t>
      </w:r>
      <w:r w:rsidR="47B3A208" w:rsidRPr="00A67D2C">
        <w:t>ractitioner – Body Corporate is $1,366 for 1 year, $3,074 for 3 years and $5,122 for 5 years</w:t>
      </w:r>
      <w:r w:rsidRPr="00A67D2C">
        <w:t>.</w:t>
      </w:r>
    </w:p>
    <w:p w14:paraId="5D0B40D1" w14:textId="095F0FA3" w:rsidR="00026502" w:rsidRPr="00A67D2C" w:rsidRDefault="00026502" w:rsidP="000E4B2B">
      <w:pPr>
        <w:spacing w:before="240"/>
        <w:rPr>
          <w:rFonts w:cs="Arial"/>
          <w:color w:val="000000"/>
          <w:szCs w:val="22"/>
          <w:shd w:val="clear" w:color="auto" w:fill="FFFFFF"/>
        </w:rPr>
      </w:pPr>
      <w:r w:rsidRPr="00A67D2C">
        <w:rPr>
          <w:rFonts w:cs="Arial"/>
          <w:color w:val="000000"/>
          <w:szCs w:val="22"/>
          <w:shd w:val="clear" w:color="auto" w:fill="FFFFFF"/>
        </w:rPr>
        <w:t xml:space="preserve">Feedback is sought on whether practitioners who are already registered under DBP for </w:t>
      </w:r>
      <w:r w:rsidR="00C007FA" w:rsidRPr="00A67D2C">
        <w:rPr>
          <w:rFonts w:cs="Arial"/>
          <w:color w:val="000000"/>
          <w:szCs w:val="22"/>
          <w:shd w:val="clear" w:color="auto" w:fill="FFFFFF"/>
        </w:rPr>
        <w:t>C</w:t>
      </w:r>
      <w:r w:rsidRPr="00A67D2C">
        <w:rPr>
          <w:rFonts w:cs="Arial"/>
          <w:color w:val="000000"/>
          <w:szCs w:val="22"/>
          <w:shd w:val="clear" w:color="auto" w:fill="FFFFFF"/>
        </w:rPr>
        <w:t xml:space="preserve">lass 2 work should be automatically eligible to work on </w:t>
      </w:r>
      <w:r w:rsidR="00C007FA" w:rsidRPr="00A67D2C">
        <w:rPr>
          <w:rFonts w:cs="Arial"/>
          <w:color w:val="000000"/>
          <w:szCs w:val="22"/>
          <w:shd w:val="clear" w:color="auto" w:fill="FFFFFF"/>
        </w:rPr>
        <w:t>C</w:t>
      </w:r>
      <w:r w:rsidRPr="00A67D2C">
        <w:rPr>
          <w:rFonts w:cs="Arial"/>
          <w:color w:val="000000"/>
          <w:szCs w:val="22"/>
          <w:shd w:val="clear" w:color="auto" w:fill="FFFFFF"/>
        </w:rPr>
        <w:t xml:space="preserve">lasses 3 and 9c and whether this should be the case for all practitioners, or </w:t>
      </w:r>
      <w:r w:rsidR="00C007FA" w:rsidRPr="00A67D2C">
        <w:rPr>
          <w:rFonts w:cs="Arial"/>
          <w:color w:val="000000"/>
          <w:szCs w:val="22"/>
          <w:shd w:val="clear" w:color="auto" w:fill="FFFFFF"/>
        </w:rPr>
        <w:t>D</w:t>
      </w:r>
      <w:r w:rsidRPr="00A67D2C">
        <w:rPr>
          <w:rFonts w:cs="Arial"/>
          <w:color w:val="000000"/>
          <w:szCs w:val="22"/>
          <w:shd w:val="clear" w:color="auto" w:fill="FFFFFF"/>
        </w:rPr>
        <w:t xml:space="preserve">esign </w:t>
      </w:r>
      <w:r w:rsidR="00C007FA" w:rsidRPr="00A67D2C">
        <w:rPr>
          <w:rFonts w:cs="Arial"/>
          <w:color w:val="000000"/>
          <w:szCs w:val="22"/>
          <w:shd w:val="clear" w:color="auto" w:fill="FFFFFF"/>
        </w:rPr>
        <w:t>P</w:t>
      </w:r>
      <w:r w:rsidRPr="00A67D2C">
        <w:rPr>
          <w:rFonts w:cs="Arial"/>
          <w:color w:val="000000"/>
          <w:szCs w:val="22"/>
          <w:shd w:val="clear" w:color="auto" w:fill="FFFFFF"/>
        </w:rPr>
        <w:t xml:space="preserve">ractitioners or </w:t>
      </w:r>
      <w:r w:rsidR="00C007FA" w:rsidRPr="00A67D2C">
        <w:rPr>
          <w:rFonts w:cs="Arial"/>
          <w:color w:val="000000"/>
          <w:szCs w:val="22"/>
          <w:shd w:val="clear" w:color="auto" w:fill="FFFFFF"/>
        </w:rPr>
        <w:t>B</w:t>
      </w:r>
      <w:r w:rsidRPr="00A67D2C">
        <w:rPr>
          <w:rFonts w:cs="Arial"/>
          <w:color w:val="000000"/>
          <w:szCs w:val="22"/>
          <w:shd w:val="clear" w:color="auto" w:fill="FFFFFF"/>
        </w:rPr>
        <w:t xml:space="preserve">uilding </w:t>
      </w:r>
      <w:r w:rsidR="00C007FA" w:rsidRPr="00A67D2C">
        <w:rPr>
          <w:rFonts w:cs="Arial"/>
          <w:color w:val="000000"/>
          <w:szCs w:val="22"/>
          <w:shd w:val="clear" w:color="auto" w:fill="FFFFFF"/>
        </w:rPr>
        <w:t>P</w:t>
      </w:r>
      <w:r w:rsidRPr="00A67D2C">
        <w:rPr>
          <w:rFonts w:cs="Arial"/>
          <w:color w:val="000000"/>
          <w:szCs w:val="22"/>
          <w:shd w:val="clear" w:color="auto" w:fill="FFFFFF"/>
        </w:rPr>
        <w:t xml:space="preserve">ractitioners. For those who consider they should not be eligible, feedback is sought on what should be required of those practitioners to become eligible.  </w:t>
      </w:r>
    </w:p>
    <w:p w14:paraId="13E57F90" w14:textId="7FF00264" w:rsidR="000E4B2B" w:rsidRPr="00A67D2C" w:rsidRDefault="000E4B2B" w:rsidP="001751BC">
      <w:pPr>
        <w:pStyle w:val="Heading3"/>
        <w:spacing w:before="120"/>
        <w:rPr>
          <w:sz w:val="22"/>
          <w:szCs w:val="22"/>
          <w:shd w:val="clear" w:color="auto" w:fill="FFFFFF"/>
        </w:rPr>
      </w:pPr>
      <w:r w:rsidRPr="00A67D2C">
        <w:rPr>
          <w:sz w:val="22"/>
          <w:szCs w:val="22"/>
          <w:shd w:val="clear" w:color="auto" w:fill="FFFFFF"/>
        </w:rPr>
        <w:t>Questions</w:t>
      </w:r>
    </w:p>
    <w:p w14:paraId="4A199A39" w14:textId="1EE7957E" w:rsidR="000E4B2B" w:rsidRPr="00A67D2C" w:rsidRDefault="000E4B2B" w:rsidP="001751BC">
      <w:pPr>
        <w:pStyle w:val="ListParagraph"/>
        <w:numPr>
          <w:ilvl w:val="0"/>
          <w:numId w:val="51"/>
        </w:numPr>
        <w:spacing w:before="120" w:after="120" w:line="360" w:lineRule="auto"/>
        <w:rPr>
          <w:rFonts w:ascii="Arial" w:hAnsi="Arial" w:cs="Arial"/>
          <w:b/>
          <w:sz w:val="22"/>
          <w:szCs w:val="22"/>
        </w:rPr>
      </w:pPr>
      <w:r w:rsidRPr="00A67D2C">
        <w:rPr>
          <w:rFonts w:ascii="Arial" w:hAnsi="Arial" w:cs="Arial"/>
          <w:b/>
          <w:sz w:val="22"/>
          <w:szCs w:val="22"/>
        </w:rPr>
        <w:t>Are further practitioner</w:t>
      </w:r>
      <w:r w:rsidR="003A7EAE" w:rsidRPr="00A67D2C">
        <w:rPr>
          <w:rFonts w:ascii="Arial" w:hAnsi="Arial" w:cs="Arial"/>
          <w:b/>
          <w:sz w:val="22"/>
          <w:szCs w:val="22"/>
        </w:rPr>
        <w:t xml:space="preserve"> classe</w:t>
      </w:r>
      <w:r w:rsidRPr="00A67D2C">
        <w:rPr>
          <w:rFonts w:ascii="Arial" w:hAnsi="Arial" w:cs="Arial"/>
          <w:b/>
          <w:sz w:val="22"/>
          <w:szCs w:val="22"/>
        </w:rPr>
        <w:t xml:space="preserve">s required for </w:t>
      </w:r>
      <w:r w:rsidR="00C007FA" w:rsidRPr="00A67D2C">
        <w:rPr>
          <w:rFonts w:ascii="Arial" w:hAnsi="Arial" w:cs="Arial"/>
          <w:b/>
          <w:sz w:val="22"/>
          <w:szCs w:val="22"/>
        </w:rPr>
        <w:t>C</w:t>
      </w:r>
      <w:r w:rsidRPr="00A67D2C">
        <w:rPr>
          <w:rFonts w:ascii="Arial" w:hAnsi="Arial" w:cs="Arial"/>
          <w:b/>
          <w:sz w:val="22"/>
          <w:szCs w:val="22"/>
        </w:rPr>
        <w:t>lass 3 and 9c buildings?</w:t>
      </w:r>
      <w:r w:rsidR="00404F6C" w:rsidRPr="00A67D2C">
        <w:rPr>
          <w:rFonts w:ascii="Arial" w:hAnsi="Arial" w:cs="Arial"/>
          <w:b/>
          <w:sz w:val="22"/>
          <w:szCs w:val="22"/>
        </w:rPr>
        <w:t xml:space="preserve"> Why?</w:t>
      </w:r>
    </w:p>
    <w:p w14:paraId="31E83F5E" w14:textId="355EBBDF" w:rsidR="00620B14" w:rsidRPr="00A67D2C" w:rsidRDefault="000E4B2B" w:rsidP="001751BC">
      <w:pPr>
        <w:pStyle w:val="ListParagraph"/>
        <w:numPr>
          <w:ilvl w:val="0"/>
          <w:numId w:val="51"/>
        </w:numPr>
        <w:spacing w:before="120" w:after="120" w:line="360" w:lineRule="auto"/>
        <w:rPr>
          <w:rFonts w:ascii="Arial" w:hAnsi="Arial" w:cs="Arial"/>
          <w:b/>
          <w:sz w:val="22"/>
          <w:szCs w:val="22"/>
        </w:rPr>
      </w:pPr>
      <w:r w:rsidRPr="00A67D2C">
        <w:rPr>
          <w:rFonts w:ascii="Arial" w:hAnsi="Arial" w:cs="Arial"/>
          <w:b/>
          <w:sz w:val="22"/>
          <w:szCs w:val="22"/>
        </w:rPr>
        <w:t xml:space="preserve">Will further practitioner classes be required to cover work on a building part that might be mixed with a </w:t>
      </w:r>
      <w:r w:rsidR="00C007FA" w:rsidRPr="00A67D2C">
        <w:rPr>
          <w:rFonts w:ascii="Arial" w:hAnsi="Arial" w:cs="Arial"/>
          <w:b/>
          <w:sz w:val="22"/>
          <w:szCs w:val="22"/>
        </w:rPr>
        <w:t>C</w:t>
      </w:r>
      <w:r w:rsidRPr="00A67D2C">
        <w:rPr>
          <w:rFonts w:ascii="Arial" w:hAnsi="Arial" w:cs="Arial"/>
          <w:b/>
          <w:sz w:val="22"/>
          <w:szCs w:val="22"/>
        </w:rPr>
        <w:t>lass 3 or 9c building?</w:t>
      </w:r>
      <w:r w:rsidR="00B31578" w:rsidRPr="00A67D2C">
        <w:rPr>
          <w:rFonts w:ascii="Arial" w:hAnsi="Arial" w:cs="Arial"/>
          <w:b/>
          <w:sz w:val="22"/>
          <w:szCs w:val="22"/>
        </w:rPr>
        <w:t xml:space="preserve"> Why?</w:t>
      </w:r>
    </w:p>
    <w:p w14:paraId="533E4948" w14:textId="387D4FBB" w:rsidR="000E4B2B" w:rsidRPr="00A67D2C" w:rsidRDefault="00377378" w:rsidP="00620B14">
      <w:pPr>
        <w:spacing w:after="240"/>
        <w:rPr>
          <w:rFonts w:cs="Arial"/>
          <w:b/>
          <w:szCs w:val="22"/>
        </w:rPr>
      </w:pPr>
      <w:r>
        <w:rPr>
          <w:rFonts w:eastAsia="Arial" w:cs="Arial"/>
        </w:rPr>
        <w:pict w14:anchorId="75EA4C48">
          <v:rect id="_x0000_i1028" style="width:0;height:1.5pt" o:hralign="center" o:hrstd="t" o:hr="t" fillcolor="#a0a0a0" stroked="f"/>
        </w:pict>
      </w:r>
    </w:p>
    <w:p w14:paraId="13C2773B" w14:textId="359037CE" w:rsidR="00026502" w:rsidRPr="00A67D2C" w:rsidRDefault="00026502" w:rsidP="00AA7C1F">
      <w:pPr>
        <w:pStyle w:val="Heading3"/>
      </w:pPr>
      <w:r w:rsidRPr="00A67D2C">
        <w:lastRenderedPageBreak/>
        <w:t>Qualifications</w:t>
      </w:r>
    </w:p>
    <w:p w14:paraId="2664DC17" w14:textId="731BBD32" w:rsidR="00026502" w:rsidRPr="00A67D2C" w:rsidRDefault="00026502" w:rsidP="00026502">
      <w:pPr>
        <w:spacing w:after="240"/>
      </w:pPr>
      <w:r w:rsidRPr="00A67D2C">
        <w:t xml:space="preserve">Current eligibility requirements for registration as a Building Practitioner are linked to licences under the HB Act, such as a contractor licence for body corporates, and either a supervisor certificate for general building work or endorsed contractor licence for general building work for individuals. </w:t>
      </w:r>
    </w:p>
    <w:p w14:paraId="18526574" w14:textId="321FEAED" w:rsidR="00026502" w:rsidRPr="00A67D2C" w:rsidRDefault="00026502" w:rsidP="00026502">
      <w:pPr>
        <w:spacing w:after="240"/>
      </w:pPr>
      <w:r w:rsidRPr="00A67D2C">
        <w:t xml:space="preserve">As building practitioners engaged in </w:t>
      </w:r>
      <w:r w:rsidR="00C007FA" w:rsidRPr="00A67D2C">
        <w:t>C</w:t>
      </w:r>
      <w:r w:rsidRPr="00A67D2C">
        <w:t xml:space="preserve">lass 3 and 9c work may not carry out building work that requires them to be registered under the HB Act (as </w:t>
      </w:r>
      <w:r w:rsidR="00F6576C" w:rsidRPr="00A67D2C">
        <w:t>C</w:t>
      </w:r>
      <w:r w:rsidRPr="00A67D2C">
        <w:t xml:space="preserve">lass 3 and 9c work is excluded from the definition of ‘dwelling’ under Schedule 1, clause 3(3) of the HB Act), the DBP Act will need to set the qualifications for practitioners without reliance on HB Act licences. </w:t>
      </w:r>
    </w:p>
    <w:p w14:paraId="2C0ADD2C" w14:textId="51FB8D61" w:rsidR="00026502" w:rsidRPr="00A67D2C" w:rsidRDefault="00026502" w:rsidP="0049326D">
      <w:r w:rsidRPr="00A67D2C">
        <w:t xml:space="preserve">The eligibility criteria for Building Practitioners would therefore require qualifications to be prescribed in the </w:t>
      </w:r>
      <w:r w:rsidR="0049326D" w:rsidRPr="00A67D2C">
        <w:t xml:space="preserve">DBP </w:t>
      </w:r>
      <w:r w:rsidRPr="00A67D2C">
        <w:t xml:space="preserve">Regulation. An option would be to mirror the qualifications needed for registration as a general builder under </w:t>
      </w:r>
      <w:r w:rsidR="00926E82">
        <w:t xml:space="preserve">the </w:t>
      </w:r>
      <w:r w:rsidRPr="00A67D2C">
        <w:t xml:space="preserve">HB Act. This information is included in more detail in </w:t>
      </w:r>
      <w:r w:rsidR="00861C58" w:rsidRPr="00A67D2C">
        <w:rPr>
          <w:b/>
          <w:bCs/>
        </w:rPr>
        <w:t>Appendix 1</w:t>
      </w:r>
      <w:r w:rsidRPr="00A67D2C">
        <w:t xml:space="preserve"> but generally requires: </w:t>
      </w:r>
    </w:p>
    <w:p w14:paraId="5F7CF81E" w14:textId="4D0251DB" w:rsidR="00802DD5" w:rsidRPr="00A67D2C" w:rsidRDefault="00802DD5" w:rsidP="00256D23">
      <w:pPr>
        <w:numPr>
          <w:ilvl w:val="0"/>
          <w:numId w:val="15"/>
        </w:numPr>
        <w:spacing w:after="0"/>
        <w:ind w:left="714" w:hanging="357"/>
        <w:rPr>
          <w:rFonts w:ascii="Times New Roman" w:hAnsi="Times New Roman" w:cs="Arial"/>
          <w:sz w:val="24"/>
          <w:szCs w:val="22"/>
        </w:rPr>
      </w:pPr>
      <w:r w:rsidRPr="00A67D2C">
        <w:rPr>
          <w:rFonts w:cs="Arial"/>
          <w:szCs w:val="22"/>
        </w:rPr>
        <w:t>a Certificate IV in Building and Construction or Building Project Support, including mandatory units and either a carpentry or bricklayer licence or qualification or Diploma of Building and Construction</w:t>
      </w:r>
      <w:r w:rsidR="006C7E2E">
        <w:rPr>
          <w:rFonts w:cs="Arial"/>
          <w:szCs w:val="22"/>
        </w:rPr>
        <w:t>; or</w:t>
      </w:r>
      <w:r w:rsidRPr="00A67D2C">
        <w:rPr>
          <w:rFonts w:cs="Arial"/>
          <w:szCs w:val="22"/>
        </w:rPr>
        <w:t xml:space="preserve"> </w:t>
      </w:r>
    </w:p>
    <w:p w14:paraId="58477F59" w14:textId="77777777" w:rsidR="00802DD5" w:rsidRPr="00A67D2C" w:rsidRDefault="00802DD5" w:rsidP="00256D23">
      <w:pPr>
        <w:numPr>
          <w:ilvl w:val="0"/>
          <w:numId w:val="15"/>
        </w:numPr>
        <w:spacing w:after="240"/>
        <w:ind w:left="714" w:hanging="357"/>
        <w:rPr>
          <w:rFonts w:ascii="Times New Roman" w:hAnsi="Times New Roman" w:cs="Arial"/>
          <w:sz w:val="24"/>
          <w:szCs w:val="22"/>
        </w:rPr>
      </w:pPr>
      <w:r w:rsidRPr="00A67D2C">
        <w:rPr>
          <w:rFonts w:cs="Arial"/>
          <w:szCs w:val="22"/>
        </w:rPr>
        <w:t xml:space="preserve">a degree in building, construction, construction management, construction project management, construction economics, applied science (building), or quantity surveying </w:t>
      </w:r>
      <w:r w:rsidRPr="00A67D2C">
        <w:t>from an Australian university which requires the applicant to undertake the equivalent of four years’ full-time study and a mandatory work placement.</w:t>
      </w:r>
    </w:p>
    <w:p w14:paraId="27A75FD1" w14:textId="2719F1A0" w:rsidR="005B5687" w:rsidRPr="00A67D2C" w:rsidRDefault="00802DD5" w:rsidP="00026502">
      <w:pPr>
        <w:spacing w:after="240"/>
      </w:pPr>
      <w:r w:rsidRPr="00A67D2C">
        <w:t xml:space="preserve">Similarly, </w:t>
      </w:r>
      <w:r w:rsidR="00265BC1" w:rsidRPr="00A67D2C">
        <w:t xml:space="preserve">for practitioners who </w:t>
      </w:r>
      <w:r w:rsidR="005E3342" w:rsidRPr="00A67D2C">
        <w:t>do not have the</w:t>
      </w:r>
      <w:r w:rsidRPr="00A67D2C">
        <w:t xml:space="preserve"> Qualified Supervisor Certificate, </w:t>
      </w:r>
      <w:r w:rsidR="005E3342" w:rsidRPr="00A67D2C">
        <w:t>as they do not require that qualification under the H</w:t>
      </w:r>
      <w:r w:rsidR="004E1D84" w:rsidRPr="00A67D2C">
        <w:t>B</w:t>
      </w:r>
      <w:r w:rsidR="005E3342" w:rsidRPr="00A67D2C">
        <w:t xml:space="preserve"> Act</w:t>
      </w:r>
      <w:r w:rsidR="00890367" w:rsidRPr="00A67D2C">
        <w:t xml:space="preserve">, but wish to be registered </w:t>
      </w:r>
      <w:r w:rsidR="00DF6B21" w:rsidRPr="00A67D2C">
        <w:t>for</w:t>
      </w:r>
      <w:r w:rsidR="00890367" w:rsidRPr="00A67D2C">
        <w:t xml:space="preserve"> work </w:t>
      </w:r>
      <w:r w:rsidR="00DF6B21" w:rsidRPr="00A67D2C">
        <w:t>on</w:t>
      </w:r>
      <w:r w:rsidR="00890367" w:rsidRPr="00A67D2C">
        <w:t xml:space="preserve"> </w:t>
      </w:r>
      <w:r w:rsidR="00F6576C" w:rsidRPr="00A67D2C">
        <w:t>C</w:t>
      </w:r>
      <w:r w:rsidR="00890367" w:rsidRPr="00A67D2C">
        <w:t xml:space="preserve">lass 3 </w:t>
      </w:r>
      <w:r w:rsidR="00DF6B21" w:rsidRPr="00A67D2C">
        <w:t>or</w:t>
      </w:r>
      <w:r w:rsidR="00890367" w:rsidRPr="00A67D2C">
        <w:t xml:space="preserve"> 9c or the mixed-use elements of a building captured by DBP, </w:t>
      </w:r>
      <w:r w:rsidR="00655266" w:rsidRPr="00A67D2C">
        <w:t xml:space="preserve">the </w:t>
      </w:r>
      <w:r w:rsidR="0049326D" w:rsidRPr="00A67D2C">
        <w:t xml:space="preserve">DBP </w:t>
      </w:r>
      <w:r w:rsidR="00655266" w:rsidRPr="00A67D2C">
        <w:t>Regulation</w:t>
      </w:r>
      <w:r w:rsidR="00992A1E" w:rsidRPr="00A67D2C">
        <w:t xml:space="preserve"> </w:t>
      </w:r>
      <w:r w:rsidR="00974572" w:rsidRPr="00A67D2C">
        <w:t>may</w:t>
      </w:r>
      <w:r w:rsidR="00992A1E" w:rsidRPr="00A67D2C">
        <w:t xml:space="preserve"> prescribe</w:t>
      </w:r>
      <w:r w:rsidR="001540DD" w:rsidRPr="00A67D2C">
        <w:t xml:space="preserve"> </w:t>
      </w:r>
      <w:r w:rsidR="00F82CAB" w:rsidRPr="00A67D2C">
        <w:t xml:space="preserve">as </w:t>
      </w:r>
      <w:r w:rsidR="00A20767" w:rsidRPr="00A67D2C">
        <w:t xml:space="preserve">an alternative </w:t>
      </w:r>
      <w:r w:rsidR="00A1755C" w:rsidRPr="00A67D2C">
        <w:t xml:space="preserve">eligibility </w:t>
      </w:r>
      <w:r w:rsidR="0053221C" w:rsidRPr="00A67D2C">
        <w:t xml:space="preserve">criteria </w:t>
      </w:r>
      <w:r w:rsidR="00F82CAB" w:rsidRPr="00A67D2C">
        <w:t xml:space="preserve">where </w:t>
      </w:r>
      <w:r w:rsidR="001540DD" w:rsidRPr="00A67D2C">
        <w:t>a Qualified Supervisor Certificate</w:t>
      </w:r>
      <w:r w:rsidR="00F82CAB" w:rsidRPr="00A67D2C">
        <w:t xml:space="preserve"> is currently required</w:t>
      </w:r>
      <w:r w:rsidR="001540DD" w:rsidRPr="00A67D2C">
        <w:t xml:space="preserve">, that </w:t>
      </w:r>
      <w:r w:rsidR="00CD0CBA" w:rsidRPr="00A67D2C">
        <w:t xml:space="preserve">an </w:t>
      </w:r>
      <w:r w:rsidR="000755E5" w:rsidRPr="00A67D2C">
        <w:t>applicant</w:t>
      </w:r>
      <w:r w:rsidR="0053221C" w:rsidRPr="00A67D2C">
        <w:t xml:space="preserve"> </w:t>
      </w:r>
      <w:r w:rsidR="001540DD" w:rsidRPr="00A67D2C">
        <w:t xml:space="preserve">can </w:t>
      </w:r>
      <w:r w:rsidR="0053221C" w:rsidRPr="00A67D2C">
        <w:t xml:space="preserve">demonstrate </w:t>
      </w:r>
      <w:r w:rsidR="00844395" w:rsidRPr="00A67D2C">
        <w:t xml:space="preserve">two years’ </w:t>
      </w:r>
      <w:r w:rsidR="000755E5" w:rsidRPr="00A67D2C">
        <w:t xml:space="preserve">experience </w:t>
      </w:r>
      <w:r w:rsidR="00C918D7" w:rsidRPr="00A67D2C">
        <w:t>supervis</w:t>
      </w:r>
      <w:r w:rsidR="000755E5" w:rsidRPr="00A67D2C">
        <w:t>ing</w:t>
      </w:r>
      <w:r w:rsidR="00C918D7" w:rsidRPr="00A67D2C">
        <w:t xml:space="preserve"> </w:t>
      </w:r>
      <w:r w:rsidR="001542E4" w:rsidRPr="00A67D2C">
        <w:t xml:space="preserve">and coordinating </w:t>
      </w:r>
      <w:r w:rsidR="00C918D7" w:rsidRPr="00A67D2C">
        <w:t xml:space="preserve">general </w:t>
      </w:r>
      <w:r w:rsidR="00D8302C" w:rsidRPr="00A67D2C">
        <w:t>building work</w:t>
      </w:r>
      <w:r w:rsidR="00537C44" w:rsidRPr="00A67D2C">
        <w:t xml:space="preserve">, not just work of a particular </w:t>
      </w:r>
      <w:r w:rsidR="008C1035" w:rsidRPr="00A67D2C">
        <w:t>trade</w:t>
      </w:r>
      <w:r w:rsidR="00BB3415" w:rsidRPr="00A67D2C">
        <w:t xml:space="preserve">. </w:t>
      </w:r>
      <w:r w:rsidR="00F10E4A" w:rsidRPr="00A67D2C">
        <w:t xml:space="preserve">This </w:t>
      </w:r>
      <w:r w:rsidR="00785812" w:rsidRPr="00A67D2C">
        <w:t xml:space="preserve">experience of a supervisory nature </w:t>
      </w:r>
      <w:r w:rsidR="00F10E4A" w:rsidRPr="00A67D2C">
        <w:t xml:space="preserve">will be in addition to the </w:t>
      </w:r>
      <w:r w:rsidR="007C64EF" w:rsidRPr="00A67D2C">
        <w:t xml:space="preserve">current </w:t>
      </w:r>
      <w:r w:rsidR="00F10E4A" w:rsidRPr="00A67D2C">
        <w:t>experience requirements, where a practitioner need</w:t>
      </w:r>
      <w:r w:rsidR="004F06FB" w:rsidRPr="00A67D2C">
        <w:t xml:space="preserve">s to demonstrate </w:t>
      </w:r>
      <w:r w:rsidR="00F10E4A" w:rsidRPr="00A67D2C">
        <w:t>five years</w:t>
      </w:r>
      <w:r w:rsidR="00F6576C" w:rsidRPr="00A67D2C">
        <w:t>’</w:t>
      </w:r>
      <w:r w:rsidR="00F10E4A" w:rsidRPr="00A67D2C">
        <w:t xml:space="preserve"> </w:t>
      </w:r>
      <w:r w:rsidR="00524397" w:rsidRPr="00A67D2C">
        <w:t xml:space="preserve">recent </w:t>
      </w:r>
      <w:r w:rsidR="00A92696" w:rsidRPr="00A67D2C">
        <w:t xml:space="preserve">and relevant </w:t>
      </w:r>
      <w:r w:rsidR="005F5906" w:rsidRPr="00A67D2C">
        <w:t>experience</w:t>
      </w:r>
      <w:r w:rsidR="00A92696" w:rsidRPr="00A67D2C">
        <w:t xml:space="preserve"> </w:t>
      </w:r>
      <w:r w:rsidR="00CD55B9" w:rsidRPr="00A67D2C">
        <w:t>carrying out or coordinating</w:t>
      </w:r>
      <w:r w:rsidR="00A92696" w:rsidRPr="00A67D2C">
        <w:t xml:space="preserve"> </w:t>
      </w:r>
      <w:r w:rsidR="00E14AE6" w:rsidRPr="00A67D2C">
        <w:t xml:space="preserve">building </w:t>
      </w:r>
      <w:r w:rsidR="00CD55B9" w:rsidRPr="00A67D2C">
        <w:t>work</w:t>
      </w:r>
      <w:r w:rsidR="00027570" w:rsidRPr="00A67D2C">
        <w:t xml:space="preserve">, </w:t>
      </w:r>
      <w:r w:rsidR="007F1422" w:rsidRPr="00A67D2C">
        <w:t>generally</w:t>
      </w:r>
      <w:r w:rsidR="00027570" w:rsidRPr="00A67D2C">
        <w:t xml:space="preserve"> in building </w:t>
      </w:r>
      <w:r w:rsidR="00F6576C" w:rsidRPr="00A67D2C">
        <w:t>C</w:t>
      </w:r>
      <w:r w:rsidR="00027570" w:rsidRPr="00A67D2C">
        <w:t xml:space="preserve">lasses </w:t>
      </w:r>
      <w:r w:rsidR="001D5F5E" w:rsidRPr="00A67D2C">
        <w:t xml:space="preserve">2, 3 and 9c. </w:t>
      </w:r>
    </w:p>
    <w:p w14:paraId="4565F8D2" w14:textId="067F9D24" w:rsidR="00802DD5" w:rsidRPr="00A67D2C" w:rsidRDefault="00422A5B" w:rsidP="00026502">
      <w:pPr>
        <w:spacing w:after="240"/>
      </w:pPr>
      <w:r w:rsidRPr="00A67D2C">
        <w:t>P</w:t>
      </w:r>
      <w:r w:rsidR="009315BA" w:rsidRPr="00A67D2C">
        <w:t xml:space="preserve">ractitioners who do not hold a </w:t>
      </w:r>
      <w:r w:rsidR="00456820" w:rsidRPr="00A67D2C">
        <w:t>Contractor licence</w:t>
      </w:r>
      <w:r w:rsidR="00847AE7" w:rsidRPr="00A67D2C">
        <w:t xml:space="preserve"> under the HB Act</w:t>
      </w:r>
      <w:r w:rsidR="00456820" w:rsidRPr="00A67D2C">
        <w:t xml:space="preserve"> </w:t>
      </w:r>
      <w:r w:rsidR="00576D93" w:rsidRPr="00A67D2C">
        <w:t xml:space="preserve">may be </w:t>
      </w:r>
      <w:r w:rsidR="00CD55B9" w:rsidRPr="00A67D2C">
        <w:t xml:space="preserve">required to </w:t>
      </w:r>
      <w:r w:rsidR="00576D93" w:rsidRPr="00A67D2C">
        <w:t xml:space="preserve">submit to </w:t>
      </w:r>
      <w:r w:rsidR="00937F68" w:rsidRPr="00A67D2C">
        <w:t xml:space="preserve">additional probity </w:t>
      </w:r>
      <w:r w:rsidR="00A25E83" w:rsidRPr="00A67D2C">
        <w:t>checks</w:t>
      </w:r>
      <w:r w:rsidR="007F2F0C" w:rsidRPr="00A67D2C">
        <w:t xml:space="preserve">. </w:t>
      </w:r>
      <w:r w:rsidR="00D8302C" w:rsidRPr="00A67D2C">
        <w:t xml:space="preserve"> </w:t>
      </w:r>
    </w:p>
    <w:p w14:paraId="5F2F46D8" w14:textId="299CA0A1" w:rsidR="00FE1757" w:rsidRPr="00A67D2C" w:rsidRDefault="00E36076" w:rsidP="00AA7C1F">
      <w:pPr>
        <w:pStyle w:val="Heading3"/>
      </w:pPr>
      <w:r w:rsidRPr="00A67D2C">
        <w:lastRenderedPageBreak/>
        <w:t>CPD</w:t>
      </w:r>
    </w:p>
    <w:p w14:paraId="6E12E4D6" w14:textId="189623CD" w:rsidR="00AB7A17" w:rsidRPr="00A67D2C" w:rsidRDefault="00364418" w:rsidP="00AB7A17">
      <w:pPr>
        <w:spacing w:after="360"/>
        <w:rPr>
          <w:rFonts w:cs="Arial"/>
          <w:color w:val="000000"/>
          <w:szCs w:val="22"/>
          <w:shd w:val="clear" w:color="auto" w:fill="FFFFFF"/>
        </w:rPr>
      </w:pPr>
      <w:r w:rsidRPr="00A67D2C">
        <w:rPr>
          <w:rFonts w:cs="Arial"/>
          <w:color w:val="000000"/>
          <w:szCs w:val="22"/>
          <w:shd w:val="clear" w:color="auto" w:fill="FFFFFF"/>
        </w:rPr>
        <w:t>CPD</w:t>
      </w:r>
      <w:r w:rsidR="00AB7A17" w:rsidRPr="00A67D2C">
        <w:rPr>
          <w:rFonts w:cs="Arial"/>
          <w:color w:val="000000"/>
          <w:szCs w:val="22"/>
          <w:shd w:val="clear" w:color="auto" w:fill="FFFFFF"/>
        </w:rPr>
        <w:t xml:space="preserve"> obligations under </w:t>
      </w:r>
      <w:r w:rsidR="00F6576C" w:rsidRPr="00A67D2C">
        <w:rPr>
          <w:rFonts w:cs="Arial"/>
          <w:color w:val="000000"/>
          <w:szCs w:val="22"/>
          <w:shd w:val="clear" w:color="auto" w:fill="FFFFFF"/>
        </w:rPr>
        <w:t xml:space="preserve">the </w:t>
      </w:r>
      <w:r w:rsidR="00AB7A17" w:rsidRPr="00A67D2C">
        <w:rPr>
          <w:rFonts w:cs="Arial"/>
          <w:color w:val="000000"/>
          <w:szCs w:val="22"/>
          <w:shd w:val="clear" w:color="auto" w:fill="FFFFFF"/>
        </w:rPr>
        <w:t>DBP</w:t>
      </w:r>
      <w:r w:rsidR="00F6576C" w:rsidRPr="00A67D2C">
        <w:rPr>
          <w:rFonts w:cs="Arial"/>
          <w:color w:val="000000"/>
          <w:szCs w:val="22"/>
          <w:shd w:val="clear" w:color="auto" w:fill="FFFFFF"/>
        </w:rPr>
        <w:t xml:space="preserve"> legislation</w:t>
      </w:r>
      <w:r w:rsidR="00AB7A17" w:rsidRPr="00A67D2C">
        <w:rPr>
          <w:rFonts w:cs="Arial"/>
          <w:color w:val="000000"/>
          <w:szCs w:val="22"/>
          <w:shd w:val="clear" w:color="auto" w:fill="FFFFFF"/>
        </w:rPr>
        <w:t xml:space="preserve"> </w:t>
      </w:r>
      <w:r w:rsidR="00D724B6" w:rsidRPr="00A67D2C">
        <w:rPr>
          <w:rFonts w:cs="Arial"/>
          <w:color w:val="000000"/>
          <w:szCs w:val="22"/>
          <w:shd w:val="clear" w:color="auto" w:fill="FFFFFF"/>
        </w:rPr>
        <w:t>are set at</w:t>
      </w:r>
      <w:r w:rsidR="00AB7A17" w:rsidRPr="00A67D2C">
        <w:rPr>
          <w:rFonts w:cs="Arial"/>
          <w:color w:val="000000"/>
          <w:szCs w:val="22"/>
          <w:shd w:val="clear" w:color="auto" w:fill="FFFFFF"/>
        </w:rPr>
        <w:t xml:space="preserve"> three hours </w:t>
      </w:r>
      <w:r w:rsidR="00430561" w:rsidRPr="00A67D2C">
        <w:rPr>
          <w:rFonts w:cs="Arial"/>
          <w:color w:val="000000"/>
          <w:szCs w:val="22"/>
          <w:shd w:val="clear" w:color="auto" w:fill="FFFFFF"/>
        </w:rPr>
        <w:t xml:space="preserve">per year </w:t>
      </w:r>
      <w:r w:rsidR="00AB7A17" w:rsidRPr="00A67D2C">
        <w:rPr>
          <w:rFonts w:cs="Arial"/>
          <w:color w:val="000000"/>
          <w:szCs w:val="22"/>
          <w:shd w:val="clear" w:color="auto" w:fill="FFFFFF"/>
        </w:rPr>
        <w:t xml:space="preserve">as the focus is on quality over quantity. It was also in recognition that most practitioners have existing CPD obligations under other registrations or professional associations. </w:t>
      </w:r>
    </w:p>
    <w:p w14:paraId="1A82D9B9" w14:textId="147B2015" w:rsidR="00026502" w:rsidRPr="00A67D2C" w:rsidRDefault="00026502" w:rsidP="00026502">
      <w:pPr>
        <w:spacing w:after="360"/>
        <w:rPr>
          <w:rFonts w:cs="Arial"/>
          <w:szCs w:val="22"/>
        </w:rPr>
      </w:pPr>
      <w:r w:rsidRPr="00A67D2C">
        <w:rPr>
          <w:rFonts w:cs="Arial"/>
          <w:szCs w:val="22"/>
        </w:rPr>
        <w:t xml:space="preserve">Feedback is sought as to whether </w:t>
      </w:r>
      <w:r w:rsidR="00B755D6" w:rsidRPr="00A67D2C">
        <w:rPr>
          <w:rFonts w:cs="Arial"/>
          <w:szCs w:val="22"/>
        </w:rPr>
        <w:t>B</w:t>
      </w:r>
      <w:r w:rsidRPr="00A67D2C">
        <w:rPr>
          <w:rFonts w:cs="Arial"/>
          <w:szCs w:val="22"/>
        </w:rPr>
        <w:t xml:space="preserve">uilding </w:t>
      </w:r>
      <w:r w:rsidR="00B755D6" w:rsidRPr="00A67D2C">
        <w:rPr>
          <w:rFonts w:cs="Arial"/>
          <w:szCs w:val="22"/>
        </w:rPr>
        <w:t>P</w:t>
      </w:r>
      <w:r w:rsidRPr="00A67D2C">
        <w:rPr>
          <w:rFonts w:cs="Arial"/>
          <w:szCs w:val="22"/>
        </w:rPr>
        <w:t>ractitioners who are registered through this pathway, where they do not have an existing HB</w:t>
      </w:r>
      <w:r w:rsidR="00EF70EC" w:rsidRPr="00A67D2C">
        <w:rPr>
          <w:rFonts w:cs="Arial"/>
          <w:szCs w:val="22"/>
        </w:rPr>
        <w:t xml:space="preserve"> </w:t>
      </w:r>
      <w:r w:rsidRPr="00A67D2C">
        <w:rPr>
          <w:rFonts w:cs="Arial"/>
          <w:szCs w:val="22"/>
        </w:rPr>
        <w:t>A</w:t>
      </w:r>
      <w:r w:rsidR="00EF70EC" w:rsidRPr="00A67D2C">
        <w:rPr>
          <w:rFonts w:cs="Arial"/>
          <w:szCs w:val="22"/>
        </w:rPr>
        <w:t>ct</w:t>
      </w:r>
      <w:r w:rsidRPr="00A67D2C">
        <w:rPr>
          <w:rFonts w:cs="Arial"/>
          <w:szCs w:val="22"/>
        </w:rPr>
        <w:t xml:space="preserve"> licence and the CPD obligations that come with that, should </w:t>
      </w:r>
      <w:r w:rsidR="00CB22D9" w:rsidRPr="00A67D2C">
        <w:rPr>
          <w:rFonts w:cs="Arial"/>
          <w:szCs w:val="22"/>
        </w:rPr>
        <w:t xml:space="preserve">be required to </w:t>
      </w:r>
      <w:r w:rsidRPr="00A67D2C">
        <w:rPr>
          <w:rFonts w:cs="Arial"/>
          <w:szCs w:val="22"/>
        </w:rPr>
        <w:t>do additional CPD.</w:t>
      </w:r>
    </w:p>
    <w:p w14:paraId="7FE01BD7" w14:textId="10D41F13" w:rsidR="00B6767D" w:rsidRPr="00A67D2C" w:rsidRDefault="00B6767D" w:rsidP="001751BC">
      <w:pPr>
        <w:pStyle w:val="Heading3"/>
        <w:spacing w:before="120"/>
        <w:rPr>
          <w:sz w:val="22"/>
          <w:szCs w:val="22"/>
        </w:rPr>
      </w:pPr>
      <w:r w:rsidRPr="00A67D2C">
        <w:rPr>
          <w:sz w:val="22"/>
          <w:szCs w:val="22"/>
        </w:rPr>
        <w:t>Questions</w:t>
      </w:r>
    </w:p>
    <w:p w14:paraId="79AD2DCD" w14:textId="528A89E3" w:rsidR="00B6767D" w:rsidRPr="00A67D2C" w:rsidRDefault="00B6767D" w:rsidP="001751BC">
      <w:pPr>
        <w:pStyle w:val="ListParagraph"/>
        <w:numPr>
          <w:ilvl w:val="0"/>
          <w:numId w:val="51"/>
        </w:numPr>
        <w:spacing w:before="120" w:after="120" w:line="360" w:lineRule="auto"/>
        <w:rPr>
          <w:rFonts w:ascii="Arial" w:hAnsi="Arial" w:cs="Arial"/>
          <w:b/>
          <w:sz w:val="22"/>
          <w:szCs w:val="22"/>
        </w:rPr>
      </w:pPr>
      <w:r w:rsidRPr="00A67D2C">
        <w:rPr>
          <w:rFonts w:ascii="Arial" w:hAnsi="Arial" w:cs="Arial"/>
          <w:b/>
          <w:sz w:val="22"/>
          <w:szCs w:val="22"/>
        </w:rPr>
        <w:t xml:space="preserve">Are the existing qualifications appropriate for registration as a Building Practitioner for </w:t>
      </w:r>
      <w:r w:rsidR="00B755D6" w:rsidRPr="00A67D2C">
        <w:rPr>
          <w:rFonts w:ascii="Arial" w:hAnsi="Arial" w:cs="Arial"/>
          <w:b/>
          <w:sz w:val="22"/>
          <w:szCs w:val="22"/>
        </w:rPr>
        <w:t>C</w:t>
      </w:r>
      <w:r w:rsidRPr="00A67D2C">
        <w:rPr>
          <w:rFonts w:ascii="Arial" w:hAnsi="Arial" w:cs="Arial"/>
          <w:b/>
          <w:sz w:val="22"/>
          <w:szCs w:val="22"/>
        </w:rPr>
        <w:t>lass 3 and 9c work?</w:t>
      </w:r>
    </w:p>
    <w:p w14:paraId="03C318B9" w14:textId="0F81E8F9" w:rsidR="00B6767D" w:rsidRPr="00A67D2C" w:rsidRDefault="00B6767D" w:rsidP="001751BC">
      <w:pPr>
        <w:pStyle w:val="ListParagraph"/>
        <w:numPr>
          <w:ilvl w:val="0"/>
          <w:numId w:val="51"/>
        </w:numPr>
        <w:spacing w:before="120" w:after="120" w:line="360" w:lineRule="auto"/>
        <w:rPr>
          <w:rFonts w:ascii="Arial" w:hAnsi="Arial" w:cs="Arial"/>
          <w:b/>
          <w:sz w:val="22"/>
          <w:szCs w:val="22"/>
        </w:rPr>
      </w:pPr>
      <w:r w:rsidRPr="00A67D2C">
        <w:rPr>
          <w:rFonts w:ascii="Arial" w:hAnsi="Arial" w:cs="Arial"/>
          <w:b/>
          <w:sz w:val="22"/>
          <w:szCs w:val="22"/>
        </w:rPr>
        <w:t>As Building Practitioners registered for DBP won</w:t>
      </w:r>
      <w:r w:rsidR="00F73C38" w:rsidRPr="00A67D2C">
        <w:rPr>
          <w:rFonts w:ascii="Arial" w:hAnsi="Arial" w:cs="Arial"/>
          <w:b/>
          <w:sz w:val="22"/>
          <w:szCs w:val="22"/>
        </w:rPr>
        <w:t>’</w:t>
      </w:r>
      <w:r w:rsidRPr="00A67D2C">
        <w:rPr>
          <w:rFonts w:ascii="Arial" w:hAnsi="Arial" w:cs="Arial"/>
          <w:b/>
          <w:sz w:val="22"/>
          <w:szCs w:val="22"/>
        </w:rPr>
        <w:t>t also have licences under HB Act, should these practitioners be subject to additional CPD or other requirements?</w:t>
      </w:r>
    </w:p>
    <w:p w14:paraId="2332246B" w14:textId="77777777" w:rsidR="00620B14" w:rsidRPr="00A67D2C" w:rsidRDefault="00B6767D" w:rsidP="001751BC">
      <w:pPr>
        <w:pStyle w:val="ListParagraph"/>
        <w:numPr>
          <w:ilvl w:val="0"/>
          <w:numId w:val="51"/>
        </w:numPr>
        <w:spacing w:before="120" w:after="120" w:line="360" w:lineRule="auto"/>
        <w:rPr>
          <w:rFonts w:ascii="Arial" w:hAnsi="Arial" w:cs="Arial"/>
          <w:b/>
          <w:sz w:val="22"/>
          <w:szCs w:val="22"/>
        </w:rPr>
      </w:pPr>
      <w:r w:rsidRPr="00A67D2C">
        <w:rPr>
          <w:rFonts w:ascii="Arial" w:hAnsi="Arial" w:cs="Arial"/>
          <w:b/>
          <w:sz w:val="22"/>
          <w:szCs w:val="22"/>
        </w:rPr>
        <w:t>Should there be additional qualifications required for this work?</w:t>
      </w:r>
    </w:p>
    <w:p w14:paraId="6E981F6F" w14:textId="78A83FB1" w:rsidR="00B6767D" w:rsidRPr="00A67D2C" w:rsidRDefault="00377378" w:rsidP="00620B14">
      <w:pPr>
        <w:spacing w:after="240"/>
        <w:rPr>
          <w:rFonts w:cs="Arial"/>
          <w:b/>
          <w:szCs w:val="22"/>
        </w:rPr>
      </w:pPr>
      <w:r>
        <w:rPr>
          <w:rFonts w:eastAsia="Arial" w:cs="Arial"/>
        </w:rPr>
        <w:pict w14:anchorId="0EF8C4F2">
          <v:rect id="_x0000_i1029" style="width:0;height:1.5pt" o:hralign="center" o:hrstd="t" o:hr="t" fillcolor="#a0a0a0" stroked="f"/>
        </w:pict>
      </w:r>
    </w:p>
    <w:p w14:paraId="6C59980B" w14:textId="392A3669" w:rsidR="007B736F" w:rsidRPr="00A67D2C" w:rsidRDefault="00EE324D" w:rsidP="00675442">
      <w:pPr>
        <w:pStyle w:val="Heading1"/>
      </w:pPr>
      <w:bookmarkStart w:id="47" w:name="_Toc111022725"/>
      <w:r w:rsidRPr="00A67D2C">
        <w:lastRenderedPageBreak/>
        <w:t>Professional Engineer</w:t>
      </w:r>
      <w:r w:rsidR="00314073" w:rsidRPr="00A67D2C">
        <w:t>s Scheme</w:t>
      </w:r>
      <w:bookmarkEnd w:id="47"/>
    </w:p>
    <w:p w14:paraId="329F359B" w14:textId="3FB77D65" w:rsidR="003D3437" w:rsidRPr="00A67D2C" w:rsidRDefault="00EE324D">
      <w:pPr>
        <w:spacing w:after="240"/>
      </w:pPr>
      <w:r w:rsidRPr="00A67D2C">
        <w:t xml:space="preserve">As outlined in the </w:t>
      </w:r>
      <w:r w:rsidR="007A630C" w:rsidRPr="00A67D2C">
        <w:t xml:space="preserve">beginning of the Chapter, the DBP Act sets up to two registration schemes. The above </w:t>
      </w:r>
      <w:r w:rsidR="002F5D7C" w:rsidRPr="00A67D2C">
        <w:t xml:space="preserve">content </w:t>
      </w:r>
      <w:r w:rsidR="00406426" w:rsidRPr="00A67D2C">
        <w:t xml:space="preserve">covers the expansion of the Design Compliance </w:t>
      </w:r>
      <w:r w:rsidR="00B755D6" w:rsidRPr="00A67D2C">
        <w:t>S</w:t>
      </w:r>
      <w:r w:rsidR="00406426" w:rsidRPr="00A67D2C">
        <w:t>cheme</w:t>
      </w:r>
      <w:r w:rsidR="000B3FDE" w:rsidRPr="00A67D2C">
        <w:t>. The proposed reform</w:t>
      </w:r>
      <w:r w:rsidR="00E33156" w:rsidRPr="00A67D2C">
        <w:t xml:space="preserve"> also </w:t>
      </w:r>
      <w:r w:rsidR="000B3FDE" w:rsidRPr="00A67D2C">
        <w:t>includes</w:t>
      </w:r>
      <w:r w:rsidR="00E33156" w:rsidRPr="00A67D2C">
        <w:t xml:space="preserve"> the expansion of the </w:t>
      </w:r>
      <w:r w:rsidR="00B755D6" w:rsidRPr="00A67D2C">
        <w:t>P</w:t>
      </w:r>
      <w:r w:rsidR="00E33156" w:rsidRPr="00A67D2C">
        <w:t xml:space="preserve">rofessional </w:t>
      </w:r>
      <w:r w:rsidR="00B755D6" w:rsidRPr="00A67D2C">
        <w:t>E</w:t>
      </w:r>
      <w:r w:rsidR="00E33156" w:rsidRPr="00A67D2C">
        <w:t xml:space="preserve">ngineering </w:t>
      </w:r>
      <w:r w:rsidR="00B755D6" w:rsidRPr="00A67D2C">
        <w:t>S</w:t>
      </w:r>
      <w:r w:rsidR="00E33156" w:rsidRPr="00A67D2C">
        <w:t>cheme</w:t>
      </w:r>
      <w:r w:rsidR="00F74DFD" w:rsidRPr="00A67D2C">
        <w:t>, discussed below</w:t>
      </w:r>
      <w:r w:rsidR="00E33156" w:rsidRPr="00A67D2C">
        <w:t>.</w:t>
      </w:r>
    </w:p>
    <w:p w14:paraId="41BA6690" w14:textId="23AD5FC3" w:rsidR="00093CC9" w:rsidRPr="00A67D2C" w:rsidRDefault="00A24348">
      <w:pPr>
        <w:spacing w:after="240"/>
      </w:pPr>
      <w:r w:rsidRPr="00A67D2C">
        <w:t xml:space="preserve">The </w:t>
      </w:r>
      <w:r w:rsidR="004D69FD" w:rsidRPr="00A67D2C">
        <w:t>Department</w:t>
      </w:r>
      <w:r w:rsidRPr="00A67D2C">
        <w:t xml:space="preserve"> is committed to enhancing public trust in the building and construction industry by </w:t>
      </w:r>
      <w:r w:rsidR="006B0E15" w:rsidRPr="00A67D2C">
        <w:t xml:space="preserve">continuing to </w:t>
      </w:r>
      <w:r w:rsidRPr="00A67D2C">
        <w:t xml:space="preserve">register Professional Engineers. </w:t>
      </w:r>
    </w:p>
    <w:p w14:paraId="18D5A4AB" w14:textId="77777777" w:rsidR="00093CC9" w:rsidRPr="00A67D2C" w:rsidRDefault="00093CC9" w:rsidP="00093CC9">
      <w:pPr>
        <w:spacing w:after="240"/>
      </w:pPr>
      <w:r w:rsidRPr="00A67D2C">
        <w:t>The importance of the registration of engineers is highlighted in the following case studies: </w:t>
      </w:r>
    </w:p>
    <w:p w14:paraId="571AFEAC" w14:textId="276C9AA9" w:rsidR="00093CC9" w:rsidRPr="00A67D2C" w:rsidRDefault="00093CC9" w:rsidP="0049326D">
      <w:pPr>
        <w:spacing w:before="240" w:after="240"/>
        <w:ind w:left="720"/>
        <w:rPr>
          <w:sz w:val="20"/>
          <w:szCs w:val="20"/>
        </w:rPr>
      </w:pPr>
      <w:r w:rsidRPr="00A67D2C">
        <w:rPr>
          <w:i/>
          <w:sz w:val="20"/>
          <w:szCs w:val="20"/>
          <w:u w:val="single"/>
        </w:rPr>
        <w:t xml:space="preserve">Case </w:t>
      </w:r>
      <w:r w:rsidR="00DC3230" w:rsidRPr="00A67D2C">
        <w:rPr>
          <w:i/>
          <w:iCs/>
          <w:sz w:val="20"/>
          <w:szCs w:val="20"/>
          <w:u w:val="single"/>
        </w:rPr>
        <w:t>s</w:t>
      </w:r>
      <w:r w:rsidRPr="00A67D2C">
        <w:rPr>
          <w:i/>
          <w:iCs/>
          <w:sz w:val="20"/>
          <w:szCs w:val="20"/>
          <w:u w:val="single"/>
        </w:rPr>
        <w:t>tudy</w:t>
      </w:r>
      <w:r w:rsidRPr="00A67D2C">
        <w:rPr>
          <w:i/>
          <w:sz w:val="20"/>
          <w:szCs w:val="20"/>
          <w:u w:val="single"/>
        </w:rPr>
        <w:t>: A House with No Piers</w:t>
      </w:r>
      <w:r w:rsidRPr="00A67D2C">
        <w:rPr>
          <w:sz w:val="20"/>
          <w:szCs w:val="20"/>
        </w:rPr>
        <w:t> </w:t>
      </w:r>
      <w:r w:rsidR="00B57949" w:rsidRPr="00A67D2C">
        <w:rPr>
          <w:rStyle w:val="FootnoteReference"/>
          <w:sz w:val="20"/>
          <w:szCs w:val="20"/>
        </w:rPr>
        <w:footnoteReference w:id="7"/>
      </w:r>
    </w:p>
    <w:p w14:paraId="41A9026C" w14:textId="77777777" w:rsidR="00093CC9" w:rsidRPr="00A67D2C" w:rsidRDefault="00093CC9" w:rsidP="00093CC9">
      <w:pPr>
        <w:spacing w:after="240"/>
        <w:ind w:left="720"/>
        <w:rPr>
          <w:sz w:val="20"/>
          <w:szCs w:val="20"/>
        </w:rPr>
      </w:pPr>
      <w:r w:rsidRPr="00A67D2C">
        <w:rPr>
          <w:i/>
          <w:sz w:val="20"/>
          <w:szCs w:val="20"/>
        </w:rPr>
        <w:t>A construction of a home in regional NSW in 2009 resulted in the owners commencing three and a half years of legal proceedings in NCAT. </w:t>
      </w:r>
      <w:r w:rsidRPr="00A67D2C">
        <w:rPr>
          <w:sz w:val="20"/>
          <w:szCs w:val="20"/>
        </w:rPr>
        <w:t> </w:t>
      </w:r>
    </w:p>
    <w:p w14:paraId="0BCEBF55" w14:textId="77777777" w:rsidR="00093CC9" w:rsidRPr="00A67D2C" w:rsidRDefault="00093CC9" w:rsidP="00093CC9">
      <w:pPr>
        <w:spacing w:after="240"/>
        <w:ind w:left="720"/>
        <w:rPr>
          <w:sz w:val="20"/>
          <w:szCs w:val="20"/>
        </w:rPr>
      </w:pPr>
      <w:r w:rsidRPr="00A67D2C">
        <w:rPr>
          <w:i/>
          <w:sz w:val="20"/>
          <w:szCs w:val="20"/>
        </w:rPr>
        <w:t>The weight of expert evidence found that the footing design prepared by the design engineer was inadequate. Further, the design was for a slab and piers and the piers were not constructed by the builder.</w:t>
      </w:r>
      <w:r w:rsidRPr="00A67D2C">
        <w:rPr>
          <w:sz w:val="20"/>
          <w:szCs w:val="20"/>
        </w:rPr>
        <w:t> </w:t>
      </w:r>
    </w:p>
    <w:p w14:paraId="158EC80B" w14:textId="77777777" w:rsidR="00093CC9" w:rsidRPr="00A67D2C" w:rsidRDefault="00093CC9" w:rsidP="00093CC9">
      <w:pPr>
        <w:spacing w:after="240"/>
        <w:ind w:left="720"/>
        <w:rPr>
          <w:sz w:val="20"/>
          <w:szCs w:val="20"/>
        </w:rPr>
      </w:pPr>
      <w:r w:rsidRPr="00A67D2C">
        <w:rPr>
          <w:i/>
          <w:sz w:val="20"/>
          <w:szCs w:val="20"/>
        </w:rPr>
        <w:t>The Council officer failed to identify that the footings were not constructed in accordance with the approved design when conducting mandatory inspections. </w:t>
      </w:r>
      <w:r w:rsidRPr="00A67D2C">
        <w:rPr>
          <w:sz w:val="20"/>
          <w:szCs w:val="20"/>
        </w:rPr>
        <w:t> </w:t>
      </w:r>
    </w:p>
    <w:p w14:paraId="219D0F43" w14:textId="77777777" w:rsidR="00093CC9" w:rsidRPr="00A67D2C" w:rsidRDefault="00093CC9" w:rsidP="00093CC9">
      <w:pPr>
        <w:spacing w:after="240"/>
        <w:ind w:left="720"/>
        <w:rPr>
          <w:sz w:val="20"/>
          <w:szCs w:val="20"/>
        </w:rPr>
      </w:pPr>
      <w:r w:rsidRPr="00A67D2C">
        <w:rPr>
          <w:i/>
          <w:sz w:val="20"/>
          <w:szCs w:val="20"/>
        </w:rPr>
        <w:t>The owners made complaints about the design engineer and the builder’s expert engineer to their professional industry association. Both complaints were dismissed demonstrating a lack of willingness by the industry association to hold their members to account for what the weight of evidence showed was incompetent and unprofessional conduct by the engineers. The legal case was poorly managed by the owners’ legal team and the absence of piers was not put before NCAT. Due to this, NCAT found that the builder had constructed the footings in accordance with the design. The owners were ordered to pay the builder’s costs. In total, their own and the builder’s legal and expert witness costs were $301,000.</w:t>
      </w:r>
      <w:r w:rsidRPr="00A67D2C">
        <w:rPr>
          <w:sz w:val="20"/>
          <w:szCs w:val="20"/>
        </w:rPr>
        <w:t> </w:t>
      </w:r>
    </w:p>
    <w:p w14:paraId="215F38D6" w14:textId="77777777" w:rsidR="00093CC9" w:rsidRPr="00A67D2C" w:rsidRDefault="00093CC9" w:rsidP="0049326D">
      <w:pPr>
        <w:spacing w:after="240"/>
        <w:ind w:left="720"/>
        <w:rPr>
          <w:sz w:val="20"/>
          <w:szCs w:val="20"/>
        </w:rPr>
      </w:pPr>
      <w:r w:rsidRPr="00A67D2C">
        <w:rPr>
          <w:i/>
          <w:sz w:val="20"/>
          <w:szCs w:val="20"/>
        </w:rPr>
        <w:t>The NSW Building Commissioner inspected the site in mid-2020. He observed the excavated footings and the absence of piers under the slab. The NSW Building Commissioner commissioned a report and further investigation by NSW Fair Trading into the conduct of the builder and certifier to understand in detail what occurred in this matter, and how to prevent these outcomes for consumers.</w:t>
      </w:r>
      <w:r w:rsidRPr="00A67D2C">
        <w:rPr>
          <w:sz w:val="20"/>
          <w:szCs w:val="20"/>
        </w:rPr>
        <w:t> </w:t>
      </w:r>
    </w:p>
    <w:p w14:paraId="5D1425C2" w14:textId="6AF7F4D2" w:rsidR="00093CC9" w:rsidRPr="00A67D2C" w:rsidRDefault="00093CC9" w:rsidP="0049326D">
      <w:pPr>
        <w:spacing w:before="240" w:after="240"/>
        <w:ind w:left="720"/>
        <w:rPr>
          <w:sz w:val="20"/>
          <w:szCs w:val="20"/>
        </w:rPr>
      </w:pPr>
      <w:r w:rsidRPr="00A67D2C">
        <w:rPr>
          <w:i/>
          <w:sz w:val="20"/>
          <w:szCs w:val="20"/>
          <w:u w:val="single"/>
        </w:rPr>
        <w:lastRenderedPageBreak/>
        <w:t xml:space="preserve">Case </w:t>
      </w:r>
      <w:r w:rsidR="00DC3230" w:rsidRPr="00A67D2C">
        <w:rPr>
          <w:i/>
          <w:iCs/>
          <w:sz w:val="20"/>
          <w:szCs w:val="20"/>
          <w:u w:val="single"/>
        </w:rPr>
        <w:t>s</w:t>
      </w:r>
      <w:r w:rsidRPr="00A67D2C">
        <w:rPr>
          <w:i/>
          <w:iCs/>
          <w:sz w:val="20"/>
          <w:szCs w:val="20"/>
          <w:u w:val="single"/>
        </w:rPr>
        <w:t>tudy</w:t>
      </w:r>
      <w:r w:rsidR="00DC3230" w:rsidRPr="00A67D2C">
        <w:rPr>
          <w:i/>
          <w:iCs/>
          <w:sz w:val="20"/>
          <w:szCs w:val="20"/>
          <w:u w:val="single"/>
        </w:rPr>
        <w:t>:</w:t>
      </w:r>
      <w:r w:rsidRPr="00A67D2C">
        <w:rPr>
          <w:i/>
          <w:sz w:val="20"/>
          <w:szCs w:val="20"/>
          <w:u w:val="single"/>
        </w:rPr>
        <w:t xml:space="preserve"> Opal Towers, Sydney Olympic Park</w:t>
      </w:r>
      <w:r w:rsidRPr="00A67D2C">
        <w:rPr>
          <w:sz w:val="20"/>
          <w:szCs w:val="20"/>
        </w:rPr>
        <w:t> </w:t>
      </w:r>
    </w:p>
    <w:p w14:paraId="68F97045" w14:textId="77777777" w:rsidR="00093CC9" w:rsidRPr="00A67D2C" w:rsidRDefault="00093CC9" w:rsidP="00093CC9">
      <w:pPr>
        <w:spacing w:after="240"/>
        <w:ind w:left="720"/>
        <w:rPr>
          <w:sz w:val="20"/>
          <w:szCs w:val="20"/>
        </w:rPr>
      </w:pPr>
      <w:r w:rsidRPr="00A67D2C">
        <w:rPr>
          <w:i/>
          <w:sz w:val="20"/>
          <w:szCs w:val="20"/>
        </w:rPr>
        <w:t>The Opal Tower is a high-rise residential building located in Sydney Olympic Park. It has 36 storeys above ground and three basement levels below ground. Construction was completed in 2018 and occupation of 392 residential apartments commenced.</w:t>
      </w:r>
      <w:r w:rsidRPr="00A67D2C">
        <w:rPr>
          <w:sz w:val="20"/>
          <w:szCs w:val="20"/>
        </w:rPr>
        <w:t> </w:t>
      </w:r>
    </w:p>
    <w:p w14:paraId="4454FD61" w14:textId="57E93E1C" w:rsidR="00093CC9" w:rsidRPr="00A67D2C" w:rsidRDefault="00093CC9" w:rsidP="00093CC9">
      <w:pPr>
        <w:spacing w:after="240"/>
        <w:ind w:left="720"/>
        <w:rPr>
          <w:sz w:val="20"/>
          <w:szCs w:val="20"/>
        </w:rPr>
      </w:pPr>
      <w:r w:rsidRPr="00A67D2C">
        <w:rPr>
          <w:i/>
          <w:sz w:val="20"/>
          <w:szCs w:val="20"/>
        </w:rPr>
        <w:t>On Christmas</w:t>
      </w:r>
      <w:r w:rsidR="00892317" w:rsidRPr="00A67D2C">
        <w:rPr>
          <w:i/>
          <w:sz w:val="20"/>
          <w:szCs w:val="20"/>
        </w:rPr>
        <w:t xml:space="preserve"> </w:t>
      </w:r>
      <w:r w:rsidRPr="00A67D2C">
        <w:rPr>
          <w:i/>
          <w:sz w:val="20"/>
          <w:szCs w:val="20"/>
        </w:rPr>
        <w:t>Eve 2018, residents of the Opal Tower reported loud noises, including a loud “bang”, reportedly of internal origin, and presumably associated with the structure of the building. Early investigations of the source of these</w:t>
      </w:r>
      <w:r w:rsidR="00F11894" w:rsidRPr="00A67D2C">
        <w:rPr>
          <w:sz w:val="20"/>
          <w:szCs w:val="20"/>
        </w:rPr>
        <w:t xml:space="preserve"> </w:t>
      </w:r>
      <w:r w:rsidRPr="00A67D2C">
        <w:rPr>
          <w:i/>
          <w:sz w:val="20"/>
          <w:szCs w:val="20"/>
        </w:rPr>
        <w:t>loud noises identified</w:t>
      </w:r>
      <w:r w:rsidR="00643FD5" w:rsidRPr="00A67D2C">
        <w:rPr>
          <w:sz w:val="20"/>
          <w:szCs w:val="20"/>
        </w:rPr>
        <w:t xml:space="preserve"> </w:t>
      </w:r>
      <w:r w:rsidRPr="00A67D2C">
        <w:rPr>
          <w:i/>
          <w:sz w:val="20"/>
          <w:szCs w:val="20"/>
        </w:rPr>
        <w:t>cracks in a load-bearing panel on Level 10 of the building, forming one of the exterior walls at the base of one of the inset slots. Later investigations revealed further cracking of the hob beam supporting the cracked load-bearing panel. Subsequent investigations also identified other cracked concrete structural members at Level 4 of the building, again at the base of an inset slot feature.</w:t>
      </w:r>
      <w:r w:rsidRPr="00A67D2C">
        <w:rPr>
          <w:sz w:val="20"/>
          <w:szCs w:val="20"/>
        </w:rPr>
        <w:t> </w:t>
      </w:r>
    </w:p>
    <w:p w14:paraId="0B8944D0" w14:textId="3688416F" w:rsidR="00093CC9" w:rsidRPr="00A67D2C" w:rsidRDefault="00093CC9" w:rsidP="00093CC9">
      <w:pPr>
        <w:spacing w:after="240"/>
        <w:ind w:left="720"/>
        <w:rPr>
          <w:sz w:val="20"/>
          <w:szCs w:val="20"/>
        </w:rPr>
      </w:pPr>
      <w:r w:rsidRPr="00A67D2C">
        <w:rPr>
          <w:i/>
          <w:sz w:val="20"/>
          <w:szCs w:val="20"/>
        </w:rPr>
        <w:t>To prevent future occurrences of such cases, experts engaged by the NSW Department of Planning and Environment to investigate the likely causes of cracking recommended the creation of a registry of engineers. The experts recommended “registered engineers should have a high level of competency including recognised qualifications benchmarked to international education standards, minimum level of professional practice and currency of continuing technical professional development. Certifications and approvals associated with the design and construction of a building should only be undertaken by a registered engineer in their specialist area of expertise.”</w:t>
      </w:r>
      <w:r w:rsidR="00E11BFA" w:rsidRPr="00A67D2C">
        <w:rPr>
          <w:rStyle w:val="FootnoteReference"/>
          <w:i/>
          <w:sz w:val="20"/>
          <w:szCs w:val="20"/>
        </w:rPr>
        <w:footnoteReference w:id="8"/>
      </w:r>
    </w:p>
    <w:p w14:paraId="270C0110" w14:textId="643875D2" w:rsidR="00132B62" w:rsidRPr="00A67D2C" w:rsidRDefault="00132B62" w:rsidP="00132B62">
      <w:pPr>
        <w:spacing w:after="240"/>
      </w:pPr>
      <w:r w:rsidRPr="00A67D2C">
        <w:t xml:space="preserve">When designing the existing engineering registration </w:t>
      </w:r>
      <w:proofErr w:type="gramStart"/>
      <w:r w:rsidRPr="00A67D2C">
        <w:t>framework</w:t>
      </w:r>
      <w:proofErr w:type="gramEnd"/>
      <w:r w:rsidRPr="00A67D2C">
        <w:t xml:space="preserve"> the Government’s first priority was to introduce the reforms to the residential construction sector with an initial focus on multi-storey residential apartments and related mixed-use developments. This was to address the significant failures in building standards which occurred prior to 2021 such as the Mascot Tower and Opal Tower incidents.</w:t>
      </w:r>
    </w:p>
    <w:p w14:paraId="0C9DBD7E" w14:textId="77777777" w:rsidR="009A2A28" w:rsidRPr="00A67D2C" w:rsidRDefault="009A2A28" w:rsidP="00675442">
      <w:pPr>
        <w:pStyle w:val="Heading3"/>
      </w:pPr>
      <w:r w:rsidRPr="00A67D2C">
        <w:t>Reasons for the proposed expansion of the registration framework </w:t>
      </w:r>
    </w:p>
    <w:p w14:paraId="1A7B466B" w14:textId="23822049" w:rsidR="009A2A28" w:rsidRPr="00A67D2C" w:rsidRDefault="009A2A28" w:rsidP="009A2A28">
      <w:pPr>
        <w:spacing w:after="240"/>
      </w:pPr>
      <w:r w:rsidRPr="00A67D2C">
        <w:t xml:space="preserve">The appropriate regulation of engineers provides greater consumer confidence in the </w:t>
      </w:r>
      <w:r w:rsidR="008C3DD3" w:rsidRPr="00A67D2C">
        <w:t xml:space="preserve">construction </w:t>
      </w:r>
      <w:proofErr w:type="gramStart"/>
      <w:r w:rsidRPr="00A67D2C">
        <w:t>end result</w:t>
      </w:r>
      <w:proofErr w:type="gramEnd"/>
      <w:r w:rsidRPr="00A67D2C">
        <w:t>, increased standards</w:t>
      </w:r>
      <w:r w:rsidR="006700B9" w:rsidRPr="00A67D2C">
        <w:t>,</w:t>
      </w:r>
      <w:r w:rsidRPr="00A67D2C">
        <w:t xml:space="preserve"> and ensures professionals are competent. Through effective regulation and enforcement</w:t>
      </w:r>
      <w:r w:rsidR="002722B8" w:rsidRPr="00A67D2C">
        <w:t>,</w:t>
      </w:r>
      <w:r w:rsidRPr="00A67D2C">
        <w:t xml:space="preserve"> the Government can better ensure the quality and safety of buildings.  </w:t>
      </w:r>
    </w:p>
    <w:p w14:paraId="064940D4" w14:textId="77777777" w:rsidR="009A2A28" w:rsidRPr="00A67D2C" w:rsidRDefault="009A2A28" w:rsidP="0049326D">
      <w:r w:rsidRPr="00A67D2C">
        <w:t>The registration of engineers ensures engineers in NSW: </w:t>
      </w:r>
    </w:p>
    <w:p w14:paraId="4348C335" w14:textId="2A009A68" w:rsidR="009A2A28" w:rsidRPr="00A67D2C" w:rsidRDefault="2446F8E8" w:rsidP="00685FE7">
      <w:pPr>
        <w:numPr>
          <w:ilvl w:val="0"/>
          <w:numId w:val="60"/>
        </w:numPr>
        <w:spacing w:after="0"/>
        <w:ind w:left="714" w:hanging="357"/>
      </w:pPr>
      <w:r>
        <w:lastRenderedPageBreak/>
        <w:t>meet qualifications, knowledge, skills and experience requirements set by the Government for registration class(es) they are seeking registration in </w:t>
      </w:r>
    </w:p>
    <w:p w14:paraId="597598F3" w14:textId="74304046" w:rsidR="009A2A28" w:rsidRPr="00A67D2C" w:rsidRDefault="009A2A28" w:rsidP="00685FE7">
      <w:pPr>
        <w:numPr>
          <w:ilvl w:val="0"/>
          <w:numId w:val="60"/>
        </w:numPr>
        <w:spacing w:after="0"/>
        <w:ind w:left="714" w:hanging="357"/>
      </w:pPr>
      <w:r w:rsidRPr="00A67D2C">
        <w:t>meet ongoing compliance with a Code of Practice </w:t>
      </w:r>
    </w:p>
    <w:p w14:paraId="0F79942C" w14:textId="081E8472" w:rsidR="009A2A28" w:rsidRPr="00A67D2C" w:rsidRDefault="009A2A28" w:rsidP="00685FE7">
      <w:pPr>
        <w:numPr>
          <w:ilvl w:val="0"/>
          <w:numId w:val="60"/>
        </w:numPr>
        <w:spacing w:after="0"/>
        <w:ind w:left="714" w:hanging="357"/>
      </w:pPr>
      <w:r w:rsidRPr="00A67D2C">
        <w:t xml:space="preserve">meet ongoing insurance requirements </w:t>
      </w:r>
    </w:p>
    <w:p w14:paraId="4636130E" w14:textId="569C06AD" w:rsidR="009A2A28" w:rsidRPr="00A67D2C" w:rsidRDefault="009A2A28" w:rsidP="00685FE7">
      <w:pPr>
        <w:numPr>
          <w:ilvl w:val="0"/>
          <w:numId w:val="60"/>
        </w:numPr>
        <w:spacing w:after="240"/>
        <w:ind w:left="714" w:hanging="357"/>
      </w:pPr>
      <w:r w:rsidRPr="00A67D2C">
        <w:t xml:space="preserve">meet ongoing requirements for </w:t>
      </w:r>
      <w:r w:rsidR="00364418" w:rsidRPr="00A67D2C">
        <w:t>CPD</w:t>
      </w:r>
      <w:r w:rsidRPr="00A67D2C">
        <w:t>.  </w:t>
      </w:r>
    </w:p>
    <w:p w14:paraId="2385ED55" w14:textId="16199851" w:rsidR="009A2A28" w:rsidRPr="00A67D2C" w:rsidRDefault="009A2A28" w:rsidP="009A2A28">
      <w:pPr>
        <w:spacing w:after="240"/>
      </w:pPr>
      <w:r w:rsidRPr="00A67D2C">
        <w:t>The proposal for the licensing of engineers to apply across all building work moves</w:t>
      </w:r>
      <w:r w:rsidRPr="00A67D2C" w:rsidDel="004E0BC9">
        <w:t xml:space="preserve"> </w:t>
      </w:r>
      <w:r w:rsidR="004E0BC9" w:rsidRPr="00A67D2C">
        <w:t xml:space="preserve">NSW </w:t>
      </w:r>
      <w:r w:rsidRPr="00A67D2C">
        <w:t xml:space="preserve">closer to national uniformity with Queensland and Victoria. Registration for engineers in Queensland has been in place for more than 90 years, when in 1930 the then Queensland Government passed the original </w:t>
      </w:r>
      <w:r w:rsidRPr="00A67D2C">
        <w:rPr>
          <w:i/>
        </w:rPr>
        <w:t>Professional Engineers Act</w:t>
      </w:r>
      <w:r w:rsidRPr="00A67D2C">
        <w:t>, creating the Board of Professional Engineers Queensland and bringing in the registered professional engineer of Queensland system.  </w:t>
      </w:r>
    </w:p>
    <w:p w14:paraId="63EEA946" w14:textId="03F2945E" w:rsidR="009A2A28" w:rsidRPr="00A67D2C" w:rsidRDefault="009A2A28" w:rsidP="0049326D">
      <w:r w:rsidRPr="00A67D2C">
        <w:t xml:space="preserve">The </w:t>
      </w:r>
      <w:r w:rsidR="00B36668" w:rsidRPr="00A67D2C">
        <w:t>main</w:t>
      </w:r>
      <w:r w:rsidRPr="00A67D2C">
        <w:t xml:space="preserve"> objects of the </w:t>
      </w:r>
      <w:hyperlink r:id="rId26" w:history="1">
        <w:r w:rsidRPr="00A67D2C">
          <w:rPr>
            <w:rStyle w:val="Hyperlink"/>
            <w:i/>
            <w:iCs/>
          </w:rPr>
          <w:t>Professional Engineers Act 2002</w:t>
        </w:r>
        <w:r w:rsidRPr="00A67D2C">
          <w:rPr>
            <w:rStyle w:val="Hyperlink"/>
          </w:rPr>
          <w:t xml:space="preserve"> (QLD)</w:t>
        </w:r>
      </w:hyperlink>
      <w:r w:rsidRPr="00A67D2C">
        <w:t xml:space="preserve"> are: </w:t>
      </w:r>
    </w:p>
    <w:p w14:paraId="55E0C2A3" w14:textId="6EF52AB3" w:rsidR="009A2A28" w:rsidRPr="00A67D2C" w:rsidRDefault="009A2A28" w:rsidP="00685FE7">
      <w:pPr>
        <w:numPr>
          <w:ilvl w:val="0"/>
          <w:numId w:val="61"/>
        </w:numPr>
        <w:spacing w:after="0"/>
      </w:pPr>
      <w:r w:rsidRPr="00A67D2C">
        <w:t>to protect the public by ensuring professional engineering services are provided by a registered professional engineer in a professional and competent way </w:t>
      </w:r>
    </w:p>
    <w:p w14:paraId="2A97C9BF" w14:textId="4E73F59C" w:rsidR="009A2A28" w:rsidRPr="00A67D2C" w:rsidRDefault="009A2A28" w:rsidP="00685FE7">
      <w:pPr>
        <w:numPr>
          <w:ilvl w:val="0"/>
          <w:numId w:val="61"/>
        </w:numPr>
        <w:spacing w:after="0"/>
      </w:pPr>
      <w:r w:rsidRPr="00A67D2C">
        <w:t>to maintain public confidence in the standard of services provided by registered professional engineers</w:t>
      </w:r>
    </w:p>
    <w:p w14:paraId="1C2378C2" w14:textId="77777777" w:rsidR="009A2A28" w:rsidRPr="00A67D2C" w:rsidRDefault="009A2A28" w:rsidP="00685FE7">
      <w:pPr>
        <w:numPr>
          <w:ilvl w:val="0"/>
          <w:numId w:val="61"/>
        </w:numPr>
        <w:spacing w:after="240"/>
        <w:ind w:left="714" w:hanging="357"/>
      </w:pPr>
      <w:r w:rsidRPr="00A67D2C">
        <w:t>to uphold the standards of practice of registered professional engineers.  </w:t>
      </w:r>
    </w:p>
    <w:p w14:paraId="17DC7230" w14:textId="00BB7575" w:rsidR="009A2A28" w:rsidRPr="00A67D2C" w:rsidRDefault="009A2A28" w:rsidP="009A2A28">
      <w:pPr>
        <w:spacing w:after="240"/>
      </w:pPr>
      <w:r w:rsidRPr="00A67D2C">
        <w:t>The benefits of registration of professional engineers in Queensland has prompted many other States and Territories to implement their own engineer registration framework. Mandatory registration for engineers is being phased in Victoria</w:t>
      </w:r>
      <w:r w:rsidR="00FA0BD5" w:rsidRPr="00A67D2C">
        <w:t xml:space="preserve"> </w:t>
      </w:r>
      <w:r w:rsidR="00FA0BD5" w:rsidRPr="00A67D2C">
        <w:rPr>
          <w:rStyle w:val="normaltextrun"/>
          <w:rFonts w:cs="Arial"/>
          <w:color w:val="000000"/>
          <w:szCs w:val="22"/>
          <w:shd w:val="clear" w:color="auto" w:fill="FFFFFF"/>
        </w:rPr>
        <w:t xml:space="preserve">under the </w:t>
      </w:r>
      <w:hyperlink r:id="rId27" w:tgtFrame="_blank" w:history="1">
        <w:r w:rsidR="00FA0BD5" w:rsidRPr="00A67D2C">
          <w:rPr>
            <w:rStyle w:val="normaltextrun"/>
            <w:rFonts w:cs="Arial"/>
            <w:i/>
            <w:iCs/>
            <w:color w:val="0000FF"/>
            <w:szCs w:val="22"/>
            <w:u w:val="single"/>
            <w:shd w:val="clear" w:color="auto" w:fill="FFFFFF"/>
          </w:rPr>
          <w:t>Professional Engineers Registration Act 2019</w:t>
        </w:r>
      </w:hyperlink>
      <w:r w:rsidR="00FA0BD5" w:rsidRPr="00A67D2C">
        <w:rPr>
          <w:rStyle w:val="normaltextrun"/>
          <w:rFonts w:cs="Arial"/>
          <w:color w:val="000000"/>
          <w:szCs w:val="22"/>
          <w:shd w:val="clear" w:color="auto" w:fill="FFFFFF"/>
        </w:rPr>
        <w:t xml:space="preserve"> (</w:t>
      </w:r>
      <w:r w:rsidR="00E408CB" w:rsidRPr="00A67D2C">
        <w:rPr>
          <w:rStyle w:val="normaltextrun"/>
          <w:rFonts w:cs="Arial"/>
          <w:color w:val="000000"/>
          <w:szCs w:val="22"/>
          <w:shd w:val="clear" w:color="auto" w:fill="FFFFFF"/>
        </w:rPr>
        <w:t>VIC</w:t>
      </w:r>
      <w:r w:rsidR="00FA0BD5" w:rsidRPr="00A67D2C">
        <w:rPr>
          <w:rStyle w:val="normaltextrun"/>
          <w:rFonts w:cs="Arial"/>
          <w:color w:val="000000"/>
          <w:szCs w:val="22"/>
          <w:shd w:val="clear" w:color="auto" w:fill="FFFFFF"/>
        </w:rPr>
        <w:t>)</w:t>
      </w:r>
      <w:r w:rsidRPr="00A67D2C">
        <w:t>. On 1 December 2021, mandatory registration for fire safety engineers commenced. This will be followed by civil and structural engineers on 1 October 2022, electrical engineers on 1 June 2023 and mechanical engineers on 1 December 2023.  </w:t>
      </w:r>
    </w:p>
    <w:p w14:paraId="7F154864" w14:textId="0B64EB35" w:rsidR="009A2A28" w:rsidRPr="00A67D2C" w:rsidRDefault="009A2A28" w:rsidP="009A2A28">
      <w:pPr>
        <w:spacing w:after="240"/>
      </w:pPr>
      <w:r w:rsidRPr="00A67D2C">
        <w:t>Other jurisdictions are also in the process of considering establishing professional engineer registration systems. This includes Western Australia, who is proposing to require engineer</w:t>
      </w:r>
      <w:r w:rsidR="00074075" w:rsidRPr="00A67D2C">
        <w:t>s</w:t>
      </w:r>
      <w:r w:rsidRPr="00A67D2C">
        <w:t xml:space="preserve"> to be registered to carry out building engineering work and the ACT where the introduction of an engineer registration scheme was an election commitment by the </w:t>
      </w:r>
      <w:r w:rsidR="00EE201C" w:rsidRPr="00A67D2C">
        <w:t xml:space="preserve">ACT </w:t>
      </w:r>
      <w:r w:rsidRPr="00A67D2C">
        <w:t xml:space="preserve">Government as part of the </w:t>
      </w:r>
      <w:r w:rsidR="00A83D19" w:rsidRPr="00A67D2C">
        <w:t xml:space="preserve">2020 </w:t>
      </w:r>
      <w:r w:rsidRPr="00A67D2C">
        <w:t>election.  </w:t>
      </w:r>
    </w:p>
    <w:p w14:paraId="6E8723EE" w14:textId="1AA29151" w:rsidR="009A2A28" w:rsidRPr="00A67D2C" w:rsidRDefault="009A2A28" w:rsidP="009A2A28">
      <w:pPr>
        <w:spacing w:after="240"/>
      </w:pPr>
      <w:r w:rsidRPr="00A67D2C">
        <w:t xml:space="preserve">The </w:t>
      </w:r>
      <w:r w:rsidR="007D60E6" w:rsidRPr="00A67D2C">
        <w:t>Department</w:t>
      </w:r>
      <w:r w:rsidRPr="00A67D2C">
        <w:t xml:space="preserve"> acknowledges that registration will impose regulatory burdens on engineers in NSW who have not been required to be registered previously. The costs involved for individuals include licensing fees, costs associated with satisfying CPD requirements and costs associated with maintaining appropriate levels of professional insurance. However, </w:t>
      </w:r>
      <w:r w:rsidR="00EE201C" w:rsidRPr="00A67D2C">
        <w:t xml:space="preserve">the </w:t>
      </w:r>
      <w:r w:rsidR="007D60E6" w:rsidRPr="00A67D2C">
        <w:t>Department</w:t>
      </w:r>
      <w:r w:rsidRPr="00A67D2C">
        <w:t xml:space="preserve"> is satisfied that the benefits of registration far outweigh the costs associated with defective building work. </w:t>
      </w:r>
      <w:r w:rsidRPr="00A67D2C">
        <w:lastRenderedPageBreak/>
        <w:t>Recent prominent examples of building failures arising out of problematic engineering practices include Opal Tower, as highlighted above, and Catalyst Apartments in Darwin, May 2019.</w:t>
      </w:r>
      <w:r w:rsidR="00B143FD" w:rsidRPr="00A67D2C">
        <w:rPr>
          <w:rStyle w:val="FootnoteReference"/>
        </w:rPr>
        <w:footnoteReference w:id="9"/>
      </w:r>
    </w:p>
    <w:p w14:paraId="517A4830" w14:textId="5312AA3B" w:rsidR="009A2A28" w:rsidRPr="00A67D2C" w:rsidRDefault="009A2A28" w:rsidP="009A2A28">
      <w:pPr>
        <w:spacing w:after="240"/>
      </w:pPr>
      <w:r w:rsidRPr="00A67D2C">
        <w:t>The fact that self-regulation of the engineering profession is not sufficient is evidenced by the presence of building defects which result in significant costs to be remedied. These defects also create risks to people living and working in affected buildings. As reported in the Western Australian Consultation RIS, problems associated with engineering work have been reported to include: </w:t>
      </w:r>
    </w:p>
    <w:p w14:paraId="5B303479" w14:textId="6A5A128D" w:rsidR="009A2A28" w:rsidRPr="00A67D2C" w:rsidRDefault="009A2A28" w:rsidP="00685FE7">
      <w:pPr>
        <w:numPr>
          <w:ilvl w:val="0"/>
          <w:numId w:val="62"/>
        </w:numPr>
        <w:spacing w:after="0"/>
        <w:ind w:left="714" w:hanging="357"/>
      </w:pPr>
      <w:r w:rsidRPr="00A67D2C">
        <w:t>information asymmetry to evaluate the qualifications and competencies of engineers</w:t>
      </w:r>
    </w:p>
    <w:p w14:paraId="6359FA65" w14:textId="1C868A76" w:rsidR="009A2A28" w:rsidRPr="00A67D2C" w:rsidRDefault="009A2A28" w:rsidP="00685FE7">
      <w:pPr>
        <w:numPr>
          <w:ilvl w:val="0"/>
          <w:numId w:val="62"/>
        </w:numPr>
        <w:spacing w:after="240"/>
      </w:pPr>
      <w:r w:rsidRPr="00A67D2C">
        <w:t>potentially significant negative effects on health and safety, and environmental and economic costs, of poor engineering decisions and/or practices.</w:t>
      </w:r>
      <w:r w:rsidR="0071150E" w:rsidRPr="00A67D2C">
        <w:rPr>
          <w:rStyle w:val="FootnoteReference"/>
        </w:rPr>
        <w:footnoteReference w:id="10"/>
      </w:r>
    </w:p>
    <w:p w14:paraId="0DE7D8E0" w14:textId="77777777" w:rsidR="009A2A28" w:rsidRPr="00A67D2C" w:rsidRDefault="00A24348" w:rsidP="0049326D">
      <w:r w:rsidRPr="00A67D2C">
        <w:t xml:space="preserve">The appropriate regulation of engineers will provide greater consumer confidence in the end construction result, </w:t>
      </w:r>
      <w:r w:rsidR="009A2A28" w:rsidRPr="00A67D2C">
        <w:t>reduce the incidence of building defects, increase standards and ensure professionals are competent. Registration of engineers has the following benefits: </w:t>
      </w:r>
    </w:p>
    <w:p w14:paraId="1277B73C" w14:textId="44ADAB5A" w:rsidR="009A2A28" w:rsidRPr="00A67D2C" w:rsidRDefault="009A2A28" w:rsidP="00685FE7">
      <w:pPr>
        <w:numPr>
          <w:ilvl w:val="0"/>
          <w:numId w:val="63"/>
        </w:numPr>
        <w:spacing w:after="0"/>
        <w:ind w:left="714" w:hanging="357"/>
      </w:pPr>
      <w:r w:rsidRPr="00A67D2C">
        <w:t xml:space="preserve">allows the setting of benchmarks </w:t>
      </w:r>
      <w:r w:rsidR="003F5821" w:rsidRPr="00A67D2C">
        <w:t xml:space="preserve">by </w:t>
      </w:r>
      <w:r w:rsidRPr="00A67D2C">
        <w:t>ensuring that those performing professional engineering work have the required competencies and experience to be carrying out the work</w:t>
      </w:r>
    </w:p>
    <w:p w14:paraId="15BD3292" w14:textId="55937D7A" w:rsidR="009A2A28" w:rsidRPr="00A67D2C" w:rsidRDefault="009A2A28" w:rsidP="00685FE7">
      <w:pPr>
        <w:numPr>
          <w:ilvl w:val="0"/>
          <w:numId w:val="63"/>
        </w:numPr>
        <w:spacing w:after="0"/>
        <w:ind w:left="714" w:hanging="357"/>
      </w:pPr>
      <w:r w:rsidRPr="00A67D2C">
        <w:t>ensures professional engineers are required to maintain an appropriate level of performance and continually develop their skills and knowledge</w:t>
      </w:r>
    </w:p>
    <w:p w14:paraId="1649C03E" w14:textId="77777777" w:rsidR="009A2A28" w:rsidRPr="00A67D2C" w:rsidRDefault="009A2A28" w:rsidP="00685FE7">
      <w:pPr>
        <w:numPr>
          <w:ilvl w:val="0"/>
          <w:numId w:val="63"/>
        </w:numPr>
        <w:spacing w:after="240"/>
        <w:ind w:left="714" w:hanging="357"/>
      </w:pPr>
      <w:r w:rsidRPr="00A67D2C">
        <w:t>ensures there are consequences for professional engineers who fail to meet minimum standards of conduct. </w:t>
      </w:r>
    </w:p>
    <w:p w14:paraId="2A5718A8" w14:textId="1779F588" w:rsidR="00C24498" w:rsidRPr="00A67D2C" w:rsidRDefault="731D7B31" w:rsidP="00675442">
      <w:pPr>
        <w:pStyle w:val="Heading3"/>
      </w:pPr>
      <w:r>
        <w:t>Proposed expansion of Professional Engineering Scheme</w:t>
      </w:r>
      <w:r w:rsidR="24A5712C">
        <w:t xml:space="preserve"> under the Building Bill</w:t>
      </w:r>
    </w:p>
    <w:p w14:paraId="607DB7C6" w14:textId="6BC0D2D9" w:rsidR="00A24348" w:rsidRPr="00A67D2C" w:rsidRDefault="00132B62">
      <w:pPr>
        <w:spacing w:after="240"/>
        <w:rPr>
          <w:rFonts w:cs="Arial"/>
        </w:rPr>
      </w:pPr>
      <w:r w:rsidRPr="00A67D2C">
        <w:t>The Government’s intention has been to roll out the registration scheme for professional engineers working on all kinds of buildings in NSW to ensure the Government has effective and fit-for-purpose reforms that ensure consumer safety.</w:t>
      </w:r>
      <w:r w:rsidR="00292DCD" w:rsidRPr="00A67D2C">
        <w:t xml:space="preserve"> </w:t>
      </w:r>
      <w:r w:rsidR="00DE3451" w:rsidRPr="00A67D2C">
        <w:rPr>
          <w:rStyle w:val="normaltextrun"/>
          <w:rFonts w:cs="Arial"/>
          <w:color w:val="000000"/>
          <w:szCs w:val="22"/>
          <w:shd w:val="clear" w:color="auto" w:fill="FFFFFF"/>
        </w:rPr>
        <w:t xml:space="preserve">The licensing of engineers is no longer intended to be restricted to </w:t>
      </w:r>
      <w:r w:rsidR="003F5821" w:rsidRPr="00A67D2C">
        <w:rPr>
          <w:rStyle w:val="normaltextrun"/>
          <w:rFonts w:cs="Arial"/>
          <w:color w:val="000000"/>
          <w:szCs w:val="22"/>
          <w:shd w:val="clear" w:color="auto" w:fill="FFFFFF"/>
        </w:rPr>
        <w:t>C</w:t>
      </w:r>
      <w:r w:rsidR="00DE3451" w:rsidRPr="00A67D2C">
        <w:rPr>
          <w:rStyle w:val="normaltextrun"/>
          <w:rFonts w:cs="Arial"/>
          <w:color w:val="000000"/>
          <w:szCs w:val="22"/>
          <w:shd w:val="clear" w:color="auto" w:fill="FFFFFF"/>
        </w:rPr>
        <w:t xml:space="preserve">lass 2 buildings or buildings with a </w:t>
      </w:r>
      <w:r w:rsidR="003F5821" w:rsidRPr="00A67D2C">
        <w:rPr>
          <w:rStyle w:val="normaltextrun"/>
          <w:rFonts w:cs="Arial"/>
          <w:color w:val="000000"/>
          <w:szCs w:val="22"/>
          <w:shd w:val="clear" w:color="auto" w:fill="FFFFFF"/>
        </w:rPr>
        <w:t>C</w:t>
      </w:r>
      <w:r w:rsidR="00DE3451" w:rsidRPr="00A67D2C">
        <w:rPr>
          <w:rStyle w:val="normaltextrun"/>
          <w:rFonts w:cs="Arial"/>
          <w:color w:val="000000"/>
          <w:szCs w:val="22"/>
          <w:shd w:val="clear" w:color="auto" w:fill="FFFFFF"/>
        </w:rPr>
        <w:t>lass 2 part, rather it would apply to buildings classified 1-10c including single dwellings, hospitals, factories, storage buildings, and shops.</w:t>
      </w:r>
      <w:r w:rsidR="00881694" w:rsidRPr="00A67D2C">
        <w:rPr>
          <w:rStyle w:val="normaltextrun"/>
          <w:rFonts w:cs="Arial"/>
          <w:color w:val="000000"/>
          <w:szCs w:val="22"/>
          <w:shd w:val="clear" w:color="auto" w:fill="FFFFFF"/>
        </w:rPr>
        <w:t xml:space="preserve"> </w:t>
      </w:r>
      <w:r w:rsidR="00A24348" w:rsidRPr="00A67D2C">
        <w:t xml:space="preserve">The </w:t>
      </w:r>
      <w:r w:rsidR="00A24348" w:rsidRPr="00A67D2C">
        <w:rPr>
          <w:rStyle w:val="normaltextrun"/>
          <w:rFonts w:cs="Arial"/>
          <w:szCs w:val="22"/>
        </w:rPr>
        <w:t>regulation of engineers will provide greater consumer confidence in the end construction result, increase standards and ensure professionals are competent. </w:t>
      </w:r>
      <w:r w:rsidR="00A24348" w:rsidRPr="00A67D2C">
        <w:rPr>
          <w:rStyle w:val="eop"/>
          <w:rFonts w:cs="Arial"/>
          <w:szCs w:val="22"/>
        </w:rPr>
        <w:t> </w:t>
      </w:r>
    </w:p>
    <w:p w14:paraId="20EA554C" w14:textId="3CCD0FF7" w:rsidR="00F3575C" w:rsidRPr="00A67D2C" w:rsidRDefault="43EDBF4B" w:rsidP="00F3575C">
      <w:pPr>
        <w:spacing w:after="240"/>
      </w:pPr>
      <w:r>
        <w:lastRenderedPageBreak/>
        <w:t xml:space="preserve">It is proposed as a longer-term strategy, to relocate the professional engineering licensing scheme into </w:t>
      </w:r>
      <w:r w:rsidR="390A03ED">
        <w:t>the proposed Building Act</w:t>
      </w:r>
      <w:r>
        <w:t xml:space="preserve">, as a more appropriate home for the scheme with other mandatory occupational licences. </w:t>
      </w:r>
    </w:p>
    <w:p w14:paraId="58D700ED" w14:textId="29685E54" w:rsidR="00F3575C" w:rsidRPr="00A67D2C" w:rsidRDefault="00F3575C" w:rsidP="00F3575C">
      <w:pPr>
        <w:spacing w:after="240"/>
      </w:pPr>
      <w:r>
        <w:t xml:space="preserve">The proposal will require those doing professional engineering work for either residential or commercial building work to be registered unless they are doing the work under direct supervision. The rationale is that the DBP legislation will be limited to registrations of practitioners for the purposes of making declarations, not their substantive occupational licence/registration. Currently, to be registered as a Design Practitioner – </w:t>
      </w:r>
      <w:r w:rsidR="005F6B7E">
        <w:t>A</w:t>
      </w:r>
      <w:r>
        <w:t xml:space="preserve">rchitectural or a Building Practitioner, a person must first be registered as an architect under the </w:t>
      </w:r>
      <w:r w:rsidRPr="78376D8F">
        <w:rPr>
          <w:i/>
          <w:iCs/>
        </w:rPr>
        <w:t>Architects Act 2003</w:t>
      </w:r>
      <w:r>
        <w:t xml:space="preserve"> or hold a general building licence under the </w:t>
      </w:r>
      <w:r w:rsidR="00591AAA">
        <w:t>HB Act.</w:t>
      </w:r>
    </w:p>
    <w:p w14:paraId="049B12D7" w14:textId="13F47D85" w:rsidR="66008BFA" w:rsidRPr="00EA288C" w:rsidRDefault="66008BFA" w:rsidP="78376D8F">
      <w:pPr>
        <w:spacing w:after="240"/>
      </w:pPr>
      <w:r w:rsidRPr="00EA288C">
        <w:rPr>
          <w:rFonts w:eastAsia="Arial" w:cs="Arial"/>
          <w:szCs w:val="22"/>
        </w:rPr>
        <w:t xml:space="preserve">Likewise, a Design Practitioner in an engineering class in the future will need to be registered as a Professional Engineer, but that registration will be required under the proposed Building Act. Please see the Building Bill Volume 1 RIS for further discussion on this.  </w:t>
      </w:r>
    </w:p>
    <w:p w14:paraId="616A70C0" w14:textId="36594DD4" w:rsidR="00032B8D" w:rsidRPr="00A67D2C" w:rsidRDefault="005C0ADF" w:rsidP="00675442">
      <w:pPr>
        <w:pStyle w:val="Heading3"/>
      </w:pPr>
      <w:r w:rsidRPr="00A67D2C">
        <w:t>Proposed</w:t>
      </w:r>
      <w:r w:rsidR="003B6D0E" w:rsidRPr="00A67D2C">
        <w:t xml:space="preserve"> expansion </w:t>
      </w:r>
      <w:r w:rsidRPr="00A67D2C">
        <w:t xml:space="preserve">under </w:t>
      </w:r>
      <w:r w:rsidR="00067100" w:rsidRPr="00A67D2C">
        <w:rPr>
          <w:bCs/>
          <w:iCs/>
        </w:rPr>
        <w:t xml:space="preserve">the </w:t>
      </w:r>
      <w:r w:rsidRPr="00A67D2C">
        <w:t>Amendment Regulation</w:t>
      </w:r>
    </w:p>
    <w:p w14:paraId="5A1833C0" w14:textId="5E3A8FCF" w:rsidR="00E86A77" w:rsidRPr="00A67D2C" w:rsidRDefault="00E86A77" w:rsidP="00E86A77">
      <w:pPr>
        <w:spacing w:after="240"/>
        <w:rPr>
          <w:rStyle w:val="eop"/>
          <w:rFonts w:cs="Arial"/>
          <w:szCs w:val="22"/>
        </w:rPr>
      </w:pPr>
      <w:r w:rsidRPr="00A67D2C">
        <w:t>Consistent wi</w:t>
      </w:r>
      <w:r w:rsidRPr="00A67D2C">
        <w:rPr>
          <w:rStyle w:val="normaltextrun"/>
          <w:rFonts w:cs="Arial"/>
          <w:szCs w:val="22"/>
        </w:rPr>
        <w:t xml:space="preserve">th the scope of the reforms indicated earlier in the RIS, the </w:t>
      </w:r>
      <w:r w:rsidR="0049326D" w:rsidRPr="00A67D2C">
        <w:rPr>
          <w:rStyle w:val="normaltextrun"/>
          <w:rFonts w:cs="Arial"/>
          <w:szCs w:val="22"/>
        </w:rPr>
        <w:t>Amendment Regulation</w:t>
      </w:r>
      <w:r w:rsidR="005C0ADF" w:rsidRPr="00A67D2C">
        <w:rPr>
          <w:rStyle w:val="normaltextrun"/>
          <w:rFonts w:cs="Arial"/>
          <w:szCs w:val="22"/>
        </w:rPr>
        <w:t>, the subject of this RIS,</w:t>
      </w:r>
      <w:r w:rsidRPr="00A67D2C">
        <w:rPr>
          <w:rStyle w:val="normaltextrun"/>
          <w:rFonts w:cs="Arial"/>
          <w:szCs w:val="22"/>
        </w:rPr>
        <w:t xml:space="preserve"> proposes to only register engineers carrying out engineering work for the purposes of designing or constructing a </w:t>
      </w:r>
      <w:r w:rsidR="00F30422" w:rsidRPr="00A67D2C">
        <w:rPr>
          <w:rStyle w:val="normaltextrun"/>
          <w:rFonts w:cs="Arial"/>
          <w:szCs w:val="22"/>
        </w:rPr>
        <w:t>C</w:t>
      </w:r>
      <w:r w:rsidRPr="00A67D2C">
        <w:rPr>
          <w:rStyle w:val="normaltextrun"/>
          <w:rFonts w:cs="Arial"/>
          <w:szCs w:val="22"/>
        </w:rPr>
        <w:t xml:space="preserve">lass 2, 3 or 9c building or a building that contains a </w:t>
      </w:r>
      <w:r w:rsidR="00F30422" w:rsidRPr="00A67D2C">
        <w:rPr>
          <w:rStyle w:val="normaltextrun"/>
          <w:rFonts w:cs="Arial"/>
          <w:szCs w:val="22"/>
        </w:rPr>
        <w:t>C</w:t>
      </w:r>
      <w:r w:rsidRPr="00A67D2C">
        <w:rPr>
          <w:rStyle w:val="normaltextrun"/>
          <w:rFonts w:cs="Arial"/>
          <w:szCs w:val="22"/>
        </w:rPr>
        <w:t xml:space="preserve">lass 2, 3 or 9c part. This will ensure that engineers involved in the scope of work covered by the Compliance Declaration </w:t>
      </w:r>
      <w:r w:rsidR="009D2F02" w:rsidRPr="00A67D2C">
        <w:rPr>
          <w:rStyle w:val="normaltextrun"/>
          <w:rFonts w:cs="Arial"/>
          <w:szCs w:val="22"/>
        </w:rPr>
        <w:t xml:space="preserve">Scheme </w:t>
      </w:r>
      <w:r w:rsidRPr="00A67D2C">
        <w:rPr>
          <w:rStyle w:val="normaltextrun"/>
          <w:rFonts w:cs="Arial"/>
          <w:szCs w:val="22"/>
        </w:rPr>
        <w:t>are appropriately registered for carrying out the work. </w:t>
      </w:r>
      <w:r w:rsidRPr="00A67D2C">
        <w:rPr>
          <w:rStyle w:val="eop"/>
          <w:rFonts w:cs="Arial"/>
          <w:szCs w:val="22"/>
        </w:rPr>
        <w:t> </w:t>
      </w:r>
    </w:p>
    <w:p w14:paraId="52001453" w14:textId="660A36C7" w:rsidR="00A24348" w:rsidRPr="00A67D2C" w:rsidRDefault="009B7798">
      <w:pPr>
        <w:spacing w:after="240"/>
        <w:rPr>
          <w:rStyle w:val="eop"/>
          <w:rFonts w:cs="Arial"/>
          <w:szCs w:val="22"/>
        </w:rPr>
      </w:pPr>
      <w:r w:rsidRPr="00A67D2C">
        <w:t xml:space="preserve">Consistent </w:t>
      </w:r>
      <w:r w:rsidR="002D0DC7" w:rsidRPr="00A67D2C">
        <w:t xml:space="preserve">with how it applies to </w:t>
      </w:r>
      <w:r w:rsidR="005F311A" w:rsidRPr="00A67D2C">
        <w:t>C</w:t>
      </w:r>
      <w:r w:rsidR="002D0DC7" w:rsidRPr="00A67D2C">
        <w:t xml:space="preserve">lass </w:t>
      </w:r>
      <w:r w:rsidR="004F02ED" w:rsidRPr="00A67D2C">
        <w:t>2 building</w:t>
      </w:r>
      <w:r w:rsidR="006D44F5" w:rsidRPr="00A67D2C">
        <w:t>s,</w:t>
      </w:r>
      <w:r w:rsidR="00A24348" w:rsidRPr="00A67D2C">
        <w:t xml:space="preserve"> the Professional Engineers </w:t>
      </w:r>
      <w:r w:rsidR="005F311A" w:rsidRPr="00A67D2C">
        <w:t>S</w:t>
      </w:r>
      <w:r w:rsidR="00A24348" w:rsidRPr="00A67D2C">
        <w:t>cheme</w:t>
      </w:r>
      <w:r w:rsidR="001B4531" w:rsidRPr="00A67D2C">
        <w:t xml:space="preserve"> will also be expanded </w:t>
      </w:r>
      <w:r w:rsidR="00925E7A" w:rsidRPr="00A67D2C">
        <w:t>so that</w:t>
      </w:r>
      <w:r w:rsidR="00A24348" w:rsidRPr="00A67D2C">
        <w:t xml:space="preserve"> a person must not carry out professional engineering work in a prescribed area of engineering unless the person is a registered Professional Engineer and the person’s registration authorises them to carry out the work</w:t>
      </w:r>
      <w:r w:rsidR="00C60AF5" w:rsidRPr="00A67D2C">
        <w:t>, unless</w:t>
      </w:r>
      <w:r w:rsidR="00A24348" w:rsidRPr="00A67D2C">
        <w:t xml:space="preserve"> under the direct supervision of a registered Professional Engineer.</w:t>
      </w:r>
      <w:r w:rsidR="00617D23" w:rsidRPr="00A67D2C">
        <w:rPr>
          <w:rStyle w:val="normaltextrun"/>
          <w:rFonts w:cs="Arial"/>
          <w:szCs w:val="22"/>
        </w:rPr>
        <w:t xml:space="preserve"> </w:t>
      </w:r>
    </w:p>
    <w:p w14:paraId="6818957B" w14:textId="720068FD" w:rsidR="00A24348" w:rsidRPr="00A67D2C" w:rsidRDefault="00A24348" w:rsidP="00675442">
      <w:pPr>
        <w:pStyle w:val="Heading3"/>
      </w:pPr>
      <w:r w:rsidRPr="00A67D2C">
        <w:rPr>
          <w:rStyle w:val="normaltextrun"/>
        </w:rPr>
        <w:t>Professional engineering work</w:t>
      </w:r>
    </w:p>
    <w:p w14:paraId="122B8E04" w14:textId="1C61C392" w:rsidR="00A24348" w:rsidRPr="00A67D2C" w:rsidRDefault="00A24348">
      <w:pPr>
        <w:spacing w:after="240"/>
        <w:rPr>
          <w:rStyle w:val="eop"/>
          <w:rFonts w:cs="Arial"/>
          <w:szCs w:val="22"/>
        </w:rPr>
      </w:pPr>
      <w:r w:rsidRPr="00A67D2C">
        <w:t>The</w:t>
      </w:r>
      <w:r w:rsidRPr="00A67D2C">
        <w:rPr>
          <w:rStyle w:val="normaltextrun"/>
          <w:rFonts w:cs="Arial"/>
          <w:szCs w:val="22"/>
        </w:rPr>
        <w:t xml:space="preserve"> </w:t>
      </w:r>
      <w:r w:rsidR="005B161C" w:rsidRPr="00A67D2C">
        <w:rPr>
          <w:rStyle w:val="normaltextrun"/>
          <w:rFonts w:cs="Arial"/>
          <w:szCs w:val="22"/>
        </w:rPr>
        <w:t>DBP</w:t>
      </w:r>
      <w:r w:rsidRPr="00A67D2C">
        <w:rPr>
          <w:rStyle w:val="normaltextrun"/>
          <w:rFonts w:cs="Arial"/>
          <w:szCs w:val="22"/>
        </w:rPr>
        <w:t xml:space="preserve"> Act (s 31(1)) sets out that </w:t>
      </w:r>
      <w:r w:rsidR="00145C42" w:rsidRPr="00A67D2C">
        <w:rPr>
          <w:rStyle w:val="normaltextrun"/>
          <w:rFonts w:cs="Arial"/>
          <w:szCs w:val="22"/>
        </w:rPr>
        <w:t>p</w:t>
      </w:r>
      <w:r w:rsidRPr="00A67D2C">
        <w:rPr>
          <w:rStyle w:val="normaltextrun"/>
          <w:rFonts w:cs="Arial"/>
          <w:szCs w:val="22"/>
        </w:rPr>
        <w:t xml:space="preserve">rofessional engineering work means engineering work, including engineering services, that requires, or is based on, the application of engineering principles and data to a design or a construction, production, operation or maintenance activity relating to engineering. The </w:t>
      </w:r>
      <w:r w:rsidR="00145C42" w:rsidRPr="00A67D2C">
        <w:rPr>
          <w:rStyle w:val="normaltextrun"/>
          <w:rFonts w:cs="Arial"/>
          <w:szCs w:val="22"/>
        </w:rPr>
        <w:t xml:space="preserve">DBP </w:t>
      </w:r>
      <w:r w:rsidRPr="00A67D2C">
        <w:rPr>
          <w:rStyle w:val="normaltextrun"/>
          <w:rFonts w:cs="Arial"/>
          <w:szCs w:val="22"/>
        </w:rPr>
        <w:t>Act excludes engineering work if the work is only provided in accordance with a document that states the procedure or criteria for carrying out the work, and the work does not require the application of advanced scientifically based calculations.</w:t>
      </w:r>
      <w:r w:rsidRPr="00A67D2C">
        <w:rPr>
          <w:rStyle w:val="eop"/>
          <w:rFonts w:cs="Arial"/>
          <w:szCs w:val="22"/>
        </w:rPr>
        <w:t> </w:t>
      </w:r>
    </w:p>
    <w:p w14:paraId="0CF413CD" w14:textId="68EA8EA3" w:rsidR="00A24348" w:rsidRPr="00A67D2C" w:rsidRDefault="00A24348" w:rsidP="00675442">
      <w:pPr>
        <w:pStyle w:val="Heading3"/>
      </w:pPr>
      <w:r w:rsidRPr="00A67D2C">
        <w:rPr>
          <w:rStyle w:val="normaltextrun"/>
        </w:rPr>
        <w:lastRenderedPageBreak/>
        <w:t>Prescribed areas of engineering</w:t>
      </w:r>
      <w:r w:rsidRPr="00A67D2C">
        <w:rPr>
          <w:rStyle w:val="eop"/>
        </w:rPr>
        <w:t> </w:t>
      </w:r>
    </w:p>
    <w:p w14:paraId="0AA85580" w14:textId="3A59708E" w:rsidR="00A24348" w:rsidRPr="00A67D2C" w:rsidRDefault="00A24348" w:rsidP="0049326D">
      <w:pPr>
        <w:rPr>
          <w:rFonts w:cs="Arial"/>
        </w:rPr>
      </w:pPr>
      <w:r w:rsidRPr="00A67D2C">
        <w:t>The following areas of engineering</w:t>
      </w:r>
      <w:r w:rsidR="00EF62D8" w:rsidRPr="00A67D2C">
        <w:t xml:space="preserve"> are included in the </w:t>
      </w:r>
      <w:r w:rsidR="0049326D" w:rsidRPr="00A67D2C">
        <w:t xml:space="preserve">DBP </w:t>
      </w:r>
      <w:r w:rsidR="00EF62D8" w:rsidRPr="00A67D2C">
        <w:t xml:space="preserve">Act </w:t>
      </w:r>
      <w:r w:rsidR="0049326D" w:rsidRPr="00A67D2C">
        <w:t xml:space="preserve">and </w:t>
      </w:r>
      <w:r w:rsidR="00EF62D8" w:rsidRPr="00A67D2C">
        <w:t>R</w:t>
      </w:r>
      <w:r w:rsidR="00B557B8" w:rsidRPr="00A67D2C">
        <w:t>e</w:t>
      </w:r>
      <w:r w:rsidR="00EF62D8" w:rsidRPr="00A67D2C">
        <w:t>gulation</w:t>
      </w:r>
      <w:r w:rsidR="002110B2" w:rsidRPr="00A67D2C">
        <w:t xml:space="preserve">. It is not intended to add any further areas of engineering as those </w:t>
      </w:r>
      <w:r w:rsidR="00055DFA" w:rsidRPr="00A67D2C">
        <w:t xml:space="preserve">included for </w:t>
      </w:r>
      <w:r w:rsidR="00145C42" w:rsidRPr="00A67D2C">
        <w:t>C</w:t>
      </w:r>
      <w:r w:rsidR="00055DFA" w:rsidRPr="00A67D2C">
        <w:t>lass 2 building wor</w:t>
      </w:r>
      <w:r w:rsidR="004C6C70" w:rsidRPr="00A67D2C">
        <w:t>k</w:t>
      </w:r>
      <w:r w:rsidRPr="00A67D2C">
        <w:t>:</w:t>
      </w:r>
      <w:r w:rsidRPr="00A67D2C">
        <w:rPr>
          <w:rStyle w:val="eop"/>
          <w:rFonts w:cs="Arial"/>
          <w:color w:val="000000"/>
          <w:szCs w:val="22"/>
        </w:rPr>
        <w:t> </w:t>
      </w:r>
    </w:p>
    <w:p w14:paraId="76E4C18D" w14:textId="47C5D1B0" w:rsidR="00A24348" w:rsidRPr="00A67D2C" w:rsidRDefault="00A24348" w:rsidP="00685FE7">
      <w:pPr>
        <w:pStyle w:val="paragraph"/>
        <w:numPr>
          <w:ilvl w:val="0"/>
          <w:numId w:val="58"/>
        </w:numPr>
        <w:spacing w:before="0" w:beforeAutospacing="0" w:after="0" w:afterAutospacing="0" w:line="360" w:lineRule="auto"/>
        <w:textAlignment w:val="baseline"/>
        <w:rPr>
          <w:rStyle w:val="normaltextrun"/>
          <w:rFonts w:cs="Arial"/>
          <w:sz w:val="22"/>
          <w:szCs w:val="22"/>
        </w:rPr>
      </w:pPr>
      <w:r w:rsidRPr="00A67D2C">
        <w:rPr>
          <w:rStyle w:val="normaltextrun"/>
          <w:rFonts w:ascii="Arial" w:hAnsi="Arial" w:cs="Arial"/>
          <w:sz w:val="22"/>
          <w:szCs w:val="22"/>
        </w:rPr>
        <w:t>structural engineering </w:t>
      </w:r>
      <w:r w:rsidRPr="00A67D2C">
        <w:rPr>
          <w:rStyle w:val="normaltextrun"/>
        </w:rPr>
        <w:t> </w:t>
      </w:r>
    </w:p>
    <w:p w14:paraId="40E224F3" w14:textId="0B0A3B16" w:rsidR="00A24348" w:rsidRPr="00A67D2C" w:rsidRDefault="00A24348" w:rsidP="00685FE7">
      <w:pPr>
        <w:pStyle w:val="paragraph"/>
        <w:numPr>
          <w:ilvl w:val="0"/>
          <w:numId w:val="58"/>
        </w:numPr>
        <w:spacing w:before="0" w:beforeAutospacing="0" w:after="0" w:afterAutospacing="0" w:line="360" w:lineRule="auto"/>
        <w:textAlignment w:val="baseline"/>
        <w:rPr>
          <w:rStyle w:val="normaltextrun"/>
          <w:rFonts w:cs="Arial"/>
          <w:sz w:val="22"/>
          <w:szCs w:val="22"/>
        </w:rPr>
      </w:pPr>
      <w:r w:rsidRPr="00A67D2C">
        <w:rPr>
          <w:rStyle w:val="normaltextrun"/>
          <w:rFonts w:ascii="Arial" w:hAnsi="Arial" w:cs="Arial"/>
          <w:sz w:val="22"/>
          <w:szCs w:val="22"/>
        </w:rPr>
        <w:t>civil engineering </w:t>
      </w:r>
      <w:r w:rsidRPr="00A67D2C">
        <w:rPr>
          <w:rStyle w:val="normaltextrun"/>
        </w:rPr>
        <w:t> </w:t>
      </w:r>
    </w:p>
    <w:p w14:paraId="097FAB34" w14:textId="22896EEB" w:rsidR="00A24348" w:rsidRPr="00A67D2C" w:rsidRDefault="00A24348" w:rsidP="00685FE7">
      <w:pPr>
        <w:pStyle w:val="paragraph"/>
        <w:numPr>
          <w:ilvl w:val="0"/>
          <w:numId w:val="58"/>
        </w:numPr>
        <w:spacing w:before="0" w:beforeAutospacing="0" w:after="0" w:afterAutospacing="0" w:line="360" w:lineRule="auto"/>
        <w:textAlignment w:val="baseline"/>
        <w:rPr>
          <w:rStyle w:val="normaltextrun"/>
        </w:rPr>
      </w:pPr>
      <w:r w:rsidRPr="00A67D2C">
        <w:rPr>
          <w:rStyle w:val="normaltextrun"/>
          <w:rFonts w:ascii="Arial" w:hAnsi="Arial" w:cs="Arial"/>
          <w:sz w:val="22"/>
          <w:szCs w:val="22"/>
        </w:rPr>
        <w:t>mechanical engineering </w:t>
      </w:r>
      <w:r w:rsidRPr="00A67D2C">
        <w:rPr>
          <w:rStyle w:val="normaltextrun"/>
        </w:rPr>
        <w:t> </w:t>
      </w:r>
    </w:p>
    <w:p w14:paraId="0E5F4681" w14:textId="0D71027E" w:rsidR="00A24348" w:rsidRPr="00A67D2C" w:rsidRDefault="00A24348" w:rsidP="00685FE7">
      <w:pPr>
        <w:pStyle w:val="paragraph"/>
        <w:numPr>
          <w:ilvl w:val="0"/>
          <w:numId w:val="58"/>
        </w:numPr>
        <w:spacing w:before="0" w:beforeAutospacing="0" w:after="0" w:afterAutospacing="0" w:line="360" w:lineRule="auto"/>
        <w:textAlignment w:val="baseline"/>
        <w:rPr>
          <w:rStyle w:val="normaltextrun"/>
          <w:rFonts w:cs="Arial"/>
          <w:sz w:val="22"/>
          <w:szCs w:val="22"/>
        </w:rPr>
      </w:pPr>
      <w:r w:rsidRPr="00A67D2C">
        <w:rPr>
          <w:rStyle w:val="normaltextrun"/>
          <w:rFonts w:ascii="Arial" w:hAnsi="Arial" w:cs="Arial"/>
          <w:sz w:val="22"/>
          <w:szCs w:val="22"/>
        </w:rPr>
        <w:t>fire safety engineering </w:t>
      </w:r>
      <w:r w:rsidRPr="00A67D2C">
        <w:rPr>
          <w:rStyle w:val="normaltextrun"/>
        </w:rPr>
        <w:t> </w:t>
      </w:r>
    </w:p>
    <w:p w14:paraId="782080AD" w14:textId="43795C70" w:rsidR="00A24348" w:rsidRPr="00A67D2C" w:rsidRDefault="00A24348" w:rsidP="00685FE7">
      <w:pPr>
        <w:pStyle w:val="paragraph"/>
        <w:numPr>
          <w:ilvl w:val="0"/>
          <w:numId w:val="58"/>
        </w:numPr>
        <w:spacing w:before="0" w:beforeAutospacing="0" w:after="0" w:afterAutospacing="0" w:line="360" w:lineRule="auto"/>
        <w:textAlignment w:val="baseline"/>
        <w:rPr>
          <w:rStyle w:val="normaltextrun"/>
          <w:rFonts w:ascii="Arial" w:hAnsi="Arial" w:cs="Arial"/>
          <w:sz w:val="22"/>
          <w:szCs w:val="22"/>
        </w:rPr>
      </w:pPr>
      <w:r w:rsidRPr="00A67D2C">
        <w:rPr>
          <w:rStyle w:val="normaltextrun"/>
          <w:rFonts w:ascii="Arial" w:hAnsi="Arial" w:cs="Arial"/>
          <w:sz w:val="22"/>
          <w:szCs w:val="22"/>
        </w:rPr>
        <w:t>electrical engineerin</w:t>
      </w:r>
      <w:r w:rsidR="00EF62D8" w:rsidRPr="00A67D2C">
        <w:rPr>
          <w:rStyle w:val="normaltextrun"/>
          <w:rFonts w:ascii="Arial" w:hAnsi="Arial" w:cs="Arial"/>
          <w:sz w:val="22"/>
          <w:szCs w:val="22"/>
        </w:rPr>
        <w:t>g</w:t>
      </w:r>
    </w:p>
    <w:p w14:paraId="7B8033A1" w14:textId="6519C563" w:rsidR="00136223" w:rsidRPr="00A67D2C" w:rsidRDefault="00EF62D8" w:rsidP="00685FE7">
      <w:pPr>
        <w:pStyle w:val="paragraph"/>
        <w:numPr>
          <w:ilvl w:val="0"/>
          <w:numId w:val="58"/>
        </w:numPr>
        <w:spacing w:before="0" w:beforeAutospacing="0" w:after="240" w:afterAutospacing="0" w:line="360" w:lineRule="auto"/>
        <w:textAlignment w:val="baseline"/>
        <w:rPr>
          <w:rStyle w:val="normaltextrun"/>
          <w:rFonts w:cs="Arial"/>
          <w:sz w:val="22"/>
          <w:szCs w:val="22"/>
        </w:rPr>
      </w:pPr>
      <w:r w:rsidRPr="00A67D2C">
        <w:rPr>
          <w:rStyle w:val="normaltextrun"/>
          <w:rFonts w:ascii="Arial" w:hAnsi="Arial" w:cs="Arial"/>
          <w:sz w:val="22"/>
          <w:szCs w:val="22"/>
        </w:rPr>
        <w:t>geotechnical.</w:t>
      </w:r>
    </w:p>
    <w:p w14:paraId="0E8DC719" w14:textId="6E50E4FA" w:rsidR="00A24348" w:rsidRPr="00A67D2C" w:rsidRDefault="00A24348" w:rsidP="00675442">
      <w:pPr>
        <w:pStyle w:val="Heading3"/>
        <w:rPr>
          <w:rStyle w:val="eop"/>
        </w:rPr>
      </w:pPr>
      <w:r w:rsidRPr="00A67D2C">
        <w:rPr>
          <w:rStyle w:val="normaltextrun"/>
        </w:rPr>
        <w:t>Classes of registration</w:t>
      </w:r>
      <w:r w:rsidRPr="00A67D2C">
        <w:rPr>
          <w:rStyle w:val="eop"/>
        </w:rPr>
        <w:t> </w:t>
      </w:r>
    </w:p>
    <w:p w14:paraId="701BBF47" w14:textId="0DC2C0C9" w:rsidR="00A24348" w:rsidRPr="00A67D2C" w:rsidRDefault="00A24348" w:rsidP="0049326D">
      <w:pPr>
        <w:pStyle w:val="paragraph"/>
        <w:spacing w:before="0" w:beforeAutospacing="0" w:after="120" w:afterAutospacing="0" w:line="360" w:lineRule="auto"/>
        <w:textAlignment w:val="baseline"/>
        <w:rPr>
          <w:rStyle w:val="normaltextrun"/>
          <w:rFonts w:ascii="Arial" w:hAnsi="Arial" w:cs="Arial"/>
          <w:color w:val="000000"/>
          <w:sz w:val="22"/>
          <w:szCs w:val="22"/>
          <w:shd w:val="clear" w:color="auto" w:fill="FFFFFF"/>
        </w:rPr>
      </w:pPr>
      <w:r w:rsidRPr="00A67D2C">
        <w:rPr>
          <w:rStyle w:val="normaltextrun"/>
          <w:rFonts w:ascii="Arial" w:hAnsi="Arial" w:cs="Arial"/>
          <w:color w:val="000000"/>
          <w:sz w:val="22"/>
          <w:szCs w:val="22"/>
          <w:shd w:val="clear" w:color="auto" w:fill="FFFFFF"/>
        </w:rPr>
        <w:t>The following classes of engineer</w:t>
      </w:r>
      <w:r w:rsidR="005D39D8" w:rsidRPr="00A67D2C">
        <w:rPr>
          <w:rStyle w:val="normaltextrun"/>
          <w:rFonts w:ascii="Arial" w:hAnsi="Arial" w:cs="Arial"/>
          <w:color w:val="000000"/>
          <w:sz w:val="22"/>
          <w:szCs w:val="22"/>
          <w:shd w:val="clear" w:color="auto" w:fill="FFFFFF"/>
        </w:rPr>
        <w:t xml:space="preserve"> are </w:t>
      </w:r>
      <w:r w:rsidR="001F3CFB" w:rsidRPr="00A67D2C">
        <w:rPr>
          <w:rStyle w:val="normaltextrun"/>
          <w:rFonts w:ascii="Arial" w:hAnsi="Arial" w:cs="Arial"/>
          <w:color w:val="000000"/>
          <w:sz w:val="22"/>
          <w:szCs w:val="22"/>
          <w:shd w:val="clear" w:color="auto" w:fill="FFFFFF"/>
        </w:rPr>
        <w:t>available for registration</w:t>
      </w:r>
      <w:r w:rsidR="000A66F0" w:rsidRPr="00A67D2C">
        <w:rPr>
          <w:rStyle w:val="normaltextrun"/>
          <w:rFonts w:ascii="Arial" w:hAnsi="Arial" w:cs="Arial"/>
          <w:color w:val="000000"/>
          <w:sz w:val="22"/>
          <w:szCs w:val="22"/>
          <w:shd w:val="clear" w:color="auto" w:fill="FFFFFF"/>
        </w:rPr>
        <w:t>:</w:t>
      </w:r>
      <w:r w:rsidR="001F3CFB" w:rsidRPr="00A67D2C">
        <w:rPr>
          <w:rStyle w:val="normaltextrun"/>
          <w:rFonts w:ascii="Arial" w:hAnsi="Arial" w:cs="Arial"/>
          <w:color w:val="000000"/>
          <w:sz w:val="22"/>
          <w:szCs w:val="22"/>
          <w:shd w:val="clear" w:color="auto" w:fill="FFFFFF"/>
        </w:rPr>
        <w:t xml:space="preserve"> </w:t>
      </w:r>
    </w:p>
    <w:p w14:paraId="738605A5" w14:textId="77777777" w:rsidR="00A24348" w:rsidRPr="00A67D2C" w:rsidRDefault="00A24348" w:rsidP="00685FE7">
      <w:pPr>
        <w:pStyle w:val="paragraph"/>
        <w:numPr>
          <w:ilvl w:val="0"/>
          <w:numId w:val="59"/>
        </w:numPr>
        <w:spacing w:before="0" w:beforeAutospacing="0" w:after="0" w:afterAutospacing="0" w:line="360" w:lineRule="auto"/>
        <w:textAlignment w:val="baseline"/>
        <w:rPr>
          <w:rFonts w:ascii="Arial" w:hAnsi="Arial" w:cs="Arial"/>
        </w:rPr>
      </w:pPr>
      <w:r w:rsidRPr="00A67D2C">
        <w:rPr>
          <w:rStyle w:val="normaltextrun"/>
          <w:rFonts w:ascii="Arial" w:hAnsi="Arial" w:cs="Arial"/>
          <w:sz w:val="22"/>
          <w:szCs w:val="22"/>
        </w:rPr>
        <w:t>Professional Engineer – Civil Engineering</w:t>
      </w:r>
      <w:r w:rsidRPr="00A67D2C">
        <w:rPr>
          <w:rStyle w:val="eop"/>
          <w:rFonts w:ascii="Arial" w:hAnsi="Arial" w:cs="Arial"/>
          <w:sz w:val="22"/>
          <w:szCs w:val="22"/>
        </w:rPr>
        <w:t> </w:t>
      </w:r>
    </w:p>
    <w:p w14:paraId="779378B5" w14:textId="77777777" w:rsidR="00A24348" w:rsidRPr="00A67D2C" w:rsidRDefault="00A24348" w:rsidP="00685FE7">
      <w:pPr>
        <w:pStyle w:val="paragraph"/>
        <w:numPr>
          <w:ilvl w:val="0"/>
          <w:numId w:val="59"/>
        </w:numPr>
        <w:spacing w:before="0" w:beforeAutospacing="0" w:after="0" w:afterAutospacing="0" w:line="360" w:lineRule="auto"/>
        <w:textAlignment w:val="baseline"/>
        <w:rPr>
          <w:rFonts w:ascii="Arial" w:hAnsi="Arial" w:cs="Arial"/>
        </w:rPr>
      </w:pPr>
      <w:r w:rsidRPr="00A67D2C">
        <w:rPr>
          <w:rStyle w:val="normaltextrun"/>
          <w:rFonts w:ascii="Arial" w:hAnsi="Arial" w:cs="Arial"/>
          <w:sz w:val="22"/>
          <w:szCs w:val="22"/>
        </w:rPr>
        <w:t>Professional Engineer – Electrical Engineering</w:t>
      </w:r>
      <w:r w:rsidRPr="00A67D2C">
        <w:rPr>
          <w:rStyle w:val="eop"/>
          <w:rFonts w:ascii="Arial" w:hAnsi="Arial" w:cs="Arial"/>
          <w:sz w:val="22"/>
          <w:szCs w:val="22"/>
        </w:rPr>
        <w:t> </w:t>
      </w:r>
    </w:p>
    <w:p w14:paraId="6F8ABC00" w14:textId="77777777" w:rsidR="00A24348" w:rsidRPr="00A67D2C" w:rsidRDefault="00A24348" w:rsidP="00685FE7">
      <w:pPr>
        <w:pStyle w:val="paragraph"/>
        <w:numPr>
          <w:ilvl w:val="0"/>
          <w:numId w:val="59"/>
        </w:numPr>
        <w:spacing w:before="0" w:beforeAutospacing="0" w:after="0" w:afterAutospacing="0" w:line="360" w:lineRule="auto"/>
        <w:textAlignment w:val="baseline"/>
        <w:rPr>
          <w:rFonts w:ascii="Arial" w:hAnsi="Arial" w:cs="Arial"/>
        </w:rPr>
      </w:pPr>
      <w:r w:rsidRPr="00A67D2C">
        <w:rPr>
          <w:rStyle w:val="normaltextrun"/>
          <w:rFonts w:ascii="Arial" w:hAnsi="Arial" w:cs="Arial"/>
          <w:sz w:val="22"/>
          <w:szCs w:val="22"/>
        </w:rPr>
        <w:t>Professional Engineer – Fire Safety Engineering</w:t>
      </w:r>
      <w:r w:rsidRPr="00A67D2C">
        <w:rPr>
          <w:rStyle w:val="eop"/>
          <w:rFonts w:ascii="Arial" w:hAnsi="Arial" w:cs="Arial"/>
          <w:sz w:val="22"/>
          <w:szCs w:val="22"/>
        </w:rPr>
        <w:t> </w:t>
      </w:r>
    </w:p>
    <w:p w14:paraId="385B3CC5" w14:textId="77777777" w:rsidR="00A24348" w:rsidRPr="00A67D2C" w:rsidRDefault="00A24348" w:rsidP="00685FE7">
      <w:pPr>
        <w:pStyle w:val="paragraph"/>
        <w:numPr>
          <w:ilvl w:val="0"/>
          <w:numId w:val="59"/>
        </w:numPr>
        <w:spacing w:before="0" w:beforeAutospacing="0" w:after="0" w:afterAutospacing="0" w:line="360" w:lineRule="auto"/>
        <w:textAlignment w:val="baseline"/>
        <w:rPr>
          <w:rFonts w:ascii="Arial" w:hAnsi="Arial" w:cs="Arial"/>
        </w:rPr>
      </w:pPr>
      <w:r w:rsidRPr="00A67D2C">
        <w:rPr>
          <w:rStyle w:val="normaltextrun"/>
          <w:rFonts w:ascii="Arial" w:hAnsi="Arial" w:cs="Arial"/>
          <w:sz w:val="22"/>
          <w:szCs w:val="22"/>
        </w:rPr>
        <w:t>Professional Engineer – Geotechnical Engineering</w:t>
      </w:r>
      <w:r w:rsidRPr="00A67D2C">
        <w:rPr>
          <w:rStyle w:val="eop"/>
          <w:rFonts w:ascii="Arial" w:hAnsi="Arial" w:cs="Arial"/>
          <w:sz w:val="22"/>
          <w:szCs w:val="22"/>
        </w:rPr>
        <w:t> </w:t>
      </w:r>
    </w:p>
    <w:p w14:paraId="1F371348" w14:textId="77777777" w:rsidR="00A24348" w:rsidRPr="00A67D2C" w:rsidRDefault="00A24348" w:rsidP="00685FE7">
      <w:pPr>
        <w:pStyle w:val="paragraph"/>
        <w:numPr>
          <w:ilvl w:val="0"/>
          <w:numId w:val="59"/>
        </w:numPr>
        <w:spacing w:before="0" w:beforeAutospacing="0" w:after="0" w:afterAutospacing="0" w:line="360" w:lineRule="auto"/>
        <w:textAlignment w:val="baseline"/>
        <w:rPr>
          <w:rFonts w:ascii="Arial" w:hAnsi="Arial" w:cs="Arial"/>
        </w:rPr>
      </w:pPr>
      <w:r w:rsidRPr="00A67D2C">
        <w:rPr>
          <w:rStyle w:val="normaltextrun"/>
          <w:rFonts w:ascii="Arial" w:hAnsi="Arial" w:cs="Arial"/>
          <w:sz w:val="22"/>
          <w:szCs w:val="22"/>
        </w:rPr>
        <w:t>Professional Engineer – Mechanical Engineering</w:t>
      </w:r>
      <w:r w:rsidRPr="00A67D2C">
        <w:rPr>
          <w:rStyle w:val="eop"/>
          <w:rFonts w:ascii="Arial" w:hAnsi="Arial" w:cs="Arial"/>
          <w:sz w:val="22"/>
          <w:szCs w:val="22"/>
        </w:rPr>
        <w:t> </w:t>
      </w:r>
    </w:p>
    <w:p w14:paraId="1EEB7019" w14:textId="5090EE42" w:rsidR="00A24348" w:rsidRPr="00A67D2C" w:rsidRDefault="00A24348" w:rsidP="00685FE7">
      <w:pPr>
        <w:pStyle w:val="paragraph"/>
        <w:numPr>
          <w:ilvl w:val="0"/>
          <w:numId w:val="59"/>
        </w:numPr>
        <w:spacing w:before="0" w:beforeAutospacing="0" w:after="240" w:afterAutospacing="0" w:line="360" w:lineRule="auto"/>
        <w:textAlignment w:val="baseline"/>
        <w:rPr>
          <w:rFonts w:ascii="Arial" w:hAnsi="Arial" w:cs="Arial"/>
        </w:rPr>
      </w:pPr>
      <w:r w:rsidRPr="00A67D2C">
        <w:rPr>
          <w:rStyle w:val="normaltextrun"/>
          <w:rFonts w:ascii="Arial" w:hAnsi="Arial" w:cs="Arial"/>
          <w:sz w:val="22"/>
          <w:szCs w:val="22"/>
        </w:rPr>
        <w:t>Professional Engineer – Structural Engineering</w:t>
      </w:r>
      <w:r w:rsidR="000B0A49" w:rsidRPr="00A67D2C">
        <w:rPr>
          <w:rStyle w:val="normaltextrun"/>
          <w:rFonts w:ascii="Arial" w:hAnsi="Arial" w:cs="Arial"/>
          <w:sz w:val="22"/>
          <w:szCs w:val="22"/>
        </w:rPr>
        <w:t>.</w:t>
      </w:r>
      <w:r w:rsidRPr="00A67D2C">
        <w:rPr>
          <w:rStyle w:val="eop"/>
          <w:rFonts w:ascii="Arial" w:hAnsi="Arial" w:cs="Arial"/>
          <w:sz w:val="22"/>
          <w:szCs w:val="22"/>
        </w:rPr>
        <w:t> </w:t>
      </w:r>
    </w:p>
    <w:p w14:paraId="02EE17B7" w14:textId="10BED2E2" w:rsidR="000B3FDE" w:rsidRPr="00A67D2C" w:rsidRDefault="000A66F0">
      <w:pPr>
        <w:spacing w:after="240"/>
      </w:pPr>
      <w:r w:rsidRPr="00A67D2C">
        <w:t xml:space="preserve">It is not intended to add any further classes of registration for the expansion to </w:t>
      </w:r>
      <w:r w:rsidR="00145C42" w:rsidRPr="00A67D2C">
        <w:t>C</w:t>
      </w:r>
      <w:r w:rsidRPr="00A67D2C">
        <w:t xml:space="preserve">lasses 3 </w:t>
      </w:r>
      <w:r w:rsidR="00844C76" w:rsidRPr="00A67D2C">
        <w:t>and</w:t>
      </w:r>
      <w:r w:rsidRPr="00A67D2C">
        <w:t xml:space="preserve"> 9c</w:t>
      </w:r>
      <w:r w:rsidR="00844C76" w:rsidRPr="00A67D2C">
        <w:t xml:space="preserve"> on the basis that the </w:t>
      </w:r>
      <w:r w:rsidR="00EC4951" w:rsidRPr="00A67D2C">
        <w:t xml:space="preserve">current classes </w:t>
      </w:r>
      <w:r w:rsidR="00F35742" w:rsidRPr="00A67D2C">
        <w:t xml:space="preserve">have proved </w:t>
      </w:r>
      <w:r w:rsidR="002916D7" w:rsidRPr="00A67D2C">
        <w:t>ade</w:t>
      </w:r>
      <w:r w:rsidR="001051FE" w:rsidRPr="00A67D2C">
        <w:t xml:space="preserve">quate for </w:t>
      </w:r>
      <w:r w:rsidR="00145C42" w:rsidRPr="00A67D2C">
        <w:t>C</w:t>
      </w:r>
      <w:r w:rsidR="001051FE" w:rsidRPr="00A67D2C">
        <w:t>lass 2</w:t>
      </w:r>
      <w:r w:rsidR="00E3558C" w:rsidRPr="00A67D2C">
        <w:t>.</w:t>
      </w:r>
    </w:p>
    <w:p w14:paraId="1BA984EE" w14:textId="1D93E0AF" w:rsidR="00893DBB" w:rsidRPr="00A67D2C" w:rsidRDefault="00F84193">
      <w:pPr>
        <w:spacing w:after="240"/>
      </w:pPr>
      <w:r w:rsidRPr="00A67D2C">
        <w:t xml:space="preserve">Registration </w:t>
      </w:r>
      <w:r w:rsidR="00B04AF1" w:rsidRPr="00A67D2C">
        <w:t xml:space="preserve">as a </w:t>
      </w:r>
      <w:r w:rsidR="00A8339E" w:rsidRPr="00A67D2C">
        <w:t>P</w:t>
      </w:r>
      <w:r w:rsidR="00B04AF1" w:rsidRPr="00A67D2C">
        <w:t xml:space="preserve">rofessional </w:t>
      </w:r>
      <w:r w:rsidR="00A8339E" w:rsidRPr="00A67D2C">
        <w:t>E</w:t>
      </w:r>
      <w:r w:rsidR="00B04AF1" w:rsidRPr="00A67D2C">
        <w:t xml:space="preserve">ngineer </w:t>
      </w:r>
      <w:r w:rsidRPr="00A67D2C">
        <w:t xml:space="preserve">will be necessary to </w:t>
      </w:r>
      <w:r w:rsidR="00081ED6" w:rsidRPr="00A67D2C">
        <w:t xml:space="preserve">carry out </w:t>
      </w:r>
      <w:r w:rsidR="00436F4D" w:rsidRPr="00A67D2C">
        <w:t>professional engineering work</w:t>
      </w:r>
      <w:r w:rsidR="00372506" w:rsidRPr="00A67D2C">
        <w:t xml:space="preserve"> on a </w:t>
      </w:r>
      <w:r w:rsidR="00A8339E" w:rsidRPr="00A67D2C">
        <w:t>C</w:t>
      </w:r>
      <w:r w:rsidR="00372506" w:rsidRPr="00A67D2C">
        <w:t xml:space="preserve">lass 3 or 9c building. </w:t>
      </w:r>
      <w:r w:rsidR="002E2EBB" w:rsidRPr="00A67D2C">
        <w:t xml:space="preserve">Registration as a Professional Engineer </w:t>
      </w:r>
      <w:r w:rsidR="00F62E90" w:rsidRPr="00A67D2C">
        <w:t xml:space="preserve">is $592 for 1 year, $1,332 for </w:t>
      </w:r>
      <w:r w:rsidR="002846F8" w:rsidRPr="00A67D2C">
        <w:t>three years and $2,219</w:t>
      </w:r>
      <w:r w:rsidR="0009376D" w:rsidRPr="00A67D2C">
        <w:t xml:space="preserve"> for five years (</w:t>
      </w:r>
      <w:r w:rsidR="00893DBB" w:rsidRPr="00A67D2C">
        <w:t xml:space="preserve">on current fees). </w:t>
      </w:r>
    </w:p>
    <w:p w14:paraId="390A651E" w14:textId="45519818" w:rsidR="00667BEC" w:rsidRPr="00A67D2C" w:rsidRDefault="003171B3">
      <w:pPr>
        <w:spacing w:after="240"/>
      </w:pPr>
      <w:r w:rsidRPr="00A67D2C">
        <w:t xml:space="preserve">In addition to this, registration as a </w:t>
      </w:r>
      <w:r w:rsidR="00A8339E" w:rsidRPr="00A67D2C">
        <w:t>P</w:t>
      </w:r>
      <w:r w:rsidRPr="00A67D2C">
        <w:t xml:space="preserve">rofessional </w:t>
      </w:r>
      <w:r w:rsidR="00A8339E" w:rsidRPr="00A67D2C">
        <w:t>E</w:t>
      </w:r>
      <w:r w:rsidRPr="00A67D2C">
        <w:t xml:space="preserve">ngineer requires practitioners to hold adequate professional indemnity insurance and </w:t>
      </w:r>
      <w:r w:rsidR="007E1F63" w:rsidRPr="00A67D2C">
        <w:t xml:space="preserve">complete </w:t>
      </w:r>
      <w:r w:rsidR="00950B87" w:rsidRPr="00A67D2C">
        <w:t xml:space="preserve">CPD each year. The CPD </w:t>
      </w:r>
      <w:r w:rsidR="0038628A" w:rsidRPr="00A67D2C">
        <w:t xml:space="preserve">depends on whether the </w:t>
      </w:r>
      <w:r w:rsidR="00E158AE" w:rsidRPr="00A67D2C">
        <w:t xml:space="preserve">practitioner is registered directly with </w:t>
      </w:r>
      <w:r w:rsidR="00BD2D36" w:rsidRPr="00A67D2C">
        <w:t xml:space="preserve">NSW </w:t>
      </w:r>
      <w:r w:rsidR="00E158AE" w:rsidRPr="00A67D2C">
        <w:t xml:space="preserve">Fair Trading or whether they are first recognised through a </w:t>
      </w:r>
      <w:r w:rsidR="00215ACA" w:rsidRPr="00A67D2C">
        <w:t xml:space="preserve">professional body approved by </w:t>
      </w:r>
      <w:r w:rsidR="00BD2D36" w:rsidRPr="00A67D2C">
        <w:t xml:space="preserve">NSW </w:t>
      </w:r>
      <w:r w:rsidR="00215ACA" w:rsidRPr="00A67D2C">
        <w:t>Fair Trading</w:t>
      </w:r>
      <w:r w:rsidR="00F3471E" w:rsidRPr="00A67D2C">
        <w:t xml:space="preserve">, which </w:t>
      </w:r>
      <w:r w:rsidR="003843F6" w:rsidRPr="00A67D2C">
        <w:t xml:space="preserve">sets the </w:t>
      </w:r>
      <w:r w:rsidR="006D4E8D" w:rsidRPr="00A67D2C">
        <w:t>CPD for the</w:t>
      </w:r>
      <w:r w:rsidR="00C05A17" w:rsidRPr="00A67D2C">
        <w:t xml:space="preserve"> practitioners they recognise. </w:t>
      </w:r>
      <w:r w:rsidR="001D0247" w:rsidRPr="00A67D2C">
        <w:t xml:space="preserve">The </w:t>
      </w:r>
      <w:r w:rsidR="00642C34" w:rsidRPr="00A67D2C">
        <w:t xml:space="preserve">CPD requirements </w:t>
      </w:r>
      <w:r w:rsidR="009E2643" w:rsidRPr="00A67D2C">
        <w:t xml:space="preserve">for </w:t>
      </w:r>
      <w:r w:rsidR="007B5D4E" w:rsidRPr="00A67D2C">
        <w:t>r</w:t>
      </w:r>
      <w:r w:rsidR="005E245A" w:rsidRPr="00A67D2C">
        <w:t xml:space="preserve">egistered </w:t>
      </w:r>
      <w:r w:rsidR="007B5D4E" w:rsidRPr="00A67D2C">
        <w:t>p</w:t>
      </w:r>
      <w:r w:rsidR="005E245A" w:rsidRPr="00A67D2C">
        <w:t xml:space="preserve">rofessional </w:t>
      </w:r>
      <w:r w:rsidR="007B5D4E" w:rsidRPr="00A67D2C">
        <w:t>e</w:t>
      </w:r>
      <w:r w:rsidR="005E245A" w:rsidRPr="00A67D2C">
        <w:t xml:space="preserve">ngineers </w:t>
      </w:r>
      <w:r w:rsidR="007B5D4E" w:rsidRPr="00A67D2C">
        <w:t xml:space="preserve">set by </w:t>
      </w:r>
      <w:r w:rsidR="00BD2D36" w:rsidRPr="00A67D2C">
        <w:t xml:space="preserve">NSW </w:t>
      </w:r>
      <w:r w:rsidR="007B5D4E" w:rsidRPr="00A67D2C">
        <w:t xml:space="preserve">Fair </w:t>
      </w:r>
      <w:r w:rsidR="00F62119" w:rsidRPr="00A67D2C">
        <w:t>Trading</w:t>
      </w:r>
      <w:r w:rsidR="007B5D4E" w:rsidRPr="00A67D2C">
        <w:t xml:space="preserve"> </w:t>
      </w:r>
      <w:r w:rsidR="00041952" w:rsidRPr="00A67D2C">
        <w:t>requires</w:t>
      </w:r>
      <w:r w:rsidR="00D24FCD" w:rsidRPr="00A67D2C">
        <w:t xml:space="preserve"> completion of</w:t>
      </w:r>
      <w:r w:rsidR="005E245A" w:rsidRPr="00A67D2C">
        <w:t xml:space="preserve"> at least 50 hours of approved relevant education and training each CPD year</w:t>
      </w:r>
      <w:r w:rsidR="00D24FCD" w:rsidRPr="00A67D2C">
        <w:t xml:space="preserve">. </w:t>
      </w:r>
    </w:p>
    <w:p w14:paraId="11EFEB19" w14:textId="34A3C5D2" w:rsidR="00BE08B9" w:rsidRPr="00A67D2C" w:rsidRDefault="00BE08B9">
      <w:pPr>
        <w:spacing w:after="240"/>
      </w:pPr>
      <w:r w:rsidRPr="00A67D2C">
        <w:t>The requirement to be registered</w:t>
      </w:r>
      <w:r w:rsidR="007460E3" w:rsidRPr="00A67D2C">
        <w:t>, along with obligations relating to insurance and CPD</w:t>
      </w:r>
      <w:r w:rsidRPr="00A67D2C">
        <w:t xml:space="preserve"> will </w:t>
      </w:r>
      <w:r w:rsidR="007460E3" w:rsidRPr="00A67D2C">
        <w:t>impose additional costs upon</w:t>
      </w:r>
      <w:r w:rsidRPr="00A67D2C">
        <w:t xml:space="preserve"> </w:t>
      </w:r>
      <w:r w:rsidR="007460E3" w:rsidRPr="00A67D2C">
        <w:t xml:space="preserve">practitioners who do </w:t>
      </w:r>
      <w:r w:rsidR="00FA69A6" w:rsidRPr="00A67D2C">
        <w:t>professional engineering</w:t>
      </w:r>
      <w:r w:rsidR="007460E3" w:rsidRPr="00A67D2C">
        <w:t xml:space="preserve"> work. </w:t>
      </w:r>
      <w:r w:rsidR="000440D9" w:rsidRPr="00A67D2C">
        <w:t>However, the</w:t>
      </w:r>
      <w:r w:rsidR="001E780B" w:rsidRPr="00A67D2C">
        <w:t>s</w:t>
      </w:r>
      <w:r w:rsidR="00C4535D" w:rsidRPr="00A67D2C">
        <w:t xml:space="preserve">e </w:t>
      </w:r>
      <w:r w:rsidR="001E780B" w:rsidRPr="00A67D2C">
        <w:t xml:space="preserve">impacts </w:t>
      </w:r>
      <w:r w:rsidR="001E780B" w:rsidRPr="00A67D2C">
        <w:lastRenderedPageBreak/>
        <w:t xml:space="preserve">are justified by the </w:t>
      </w:r>
      <w:r w:rsidR="00C4535D" w:rsidRPr="00A67D2C">
        <w:t xml:space="preserve">need for regulation of professional engineering </w:t>
      </w:r>
      <w:r w:rsidR="00BD287F" w:rsidRPr="00A67D2C">
        <w:t xml:space="preserve">work </w:t>
      </w:r>
      <w:r w:rsidR="002F4C03" w:rsidRPr="00A67D2C">
        <w:t xml:space="preserve">to ensure </w:t>
      </w:r>
      <w:r w:rsidR="00FA52C3" w:rsidRPr="00A67D2C">
        <w:t xml:space="preserve">practitioners </w:t>
      </w:r>
      <w:r w:rsidR="00595759" w:rsidRPr="00A67D2C">
        <w:t>delivering engineering work are held to certain s</w:t>
      </w:r>
      <w:r w:rsidR="00FA52C3" w:rsidRPr="00A67D2C">
        <w:t>tandards</w:t>
      </w:r>
      <w:r w:rsidR="00C20D58" w:rsidRPr="00A67D2C">
        <w:t xml:space="preserve"> and </w:t>
      </w:r>
      <w:r w:rsidR="000B1981" w:rsidRPr="00A67D2C">
        <w:t>action can be taken against those who do not meet the required standards</w:t>
      </w:r>
      <w:r w:rsidR="002E3C72" w:rsidRPr="00A67D2C">
        <w:t xml:space="preserve">, including the power to </w:t>
      </w:r>
      <w:r w:rsidR="007A6DF9" w:rsidRPr="00A67D2C">
        <w:t>prevent</w:t>
      </w:r>
      <w:r w:rsidR="002E3C72" w:rsidRPr="00A67D2C">
        <w:t xml:space="preserve"> them</w:t>
      </w:r>
      <w:r w:rsidR="007A6DF9" w:rsidRPr="00A67D2C">
        <w:t xml:space="preserve"> from practising. </w:t>
      </w:r>
      <w:r w:rsidR="00777F74" w:rsidRPr="00A67D2C">
        <w:t xml:space="preserve">The </w:t>
      </w:r>
      <w:r w:rsidR="00A8339E" w:rsidRPr="00A67D2C">
        <w:t>P</w:t>
      </w:r>
      <w:r w:rsidR="00777F74" w:rsidRPr="00A67D2C">
        <w:t xml:space="preserve">rofessional </w:t>
      </w:r>
      <w:r w:rsidR="00A8339E" w:rsidRPr="00A67D2C">
        <w:t>E</w:t>
      </w:r>
      <w:r w:rsidR="00777F74" w:rsidRPr="00A67D2C">
        <w:t xml:space="preserve">ngineering </w:t>
      </w:r>
      <w:r w:rsidR="00A8339E" w:rsidRPr="00A67D2C">
        <w:t>S</w:t>
      </w:r>
      <w:r w:rsidR="00777F74" w:rsidRPr="00A67D2C">
        <w:t xml:space="preserve">cheme under the DBP legislation </w:t>
      </w:r>
      <w:r w:rsidR="00634AF2" w:rsidRPr="00A67D2C">
        <w:t>is limited to requiring r</w:t>
      </w:r>
      <w:r w:rsidR="00BF326E" w:rsidRPr="00A67D2C">
        <w:t xml:space="preserve">egistration </w:t>
      </w:r>
      <w:r w:rsidR="00A977C1" w:rsidRPr="00A67D2C">
        <w:t xml:space="preserve">of </w:t>
      </w:r>
      <w:r w:rsidR="00A8339E" w:rsidRPr="00A67D2C">
        <w:t>P</w:t>
      </w:r>
      <w:r w:rsidR="00A977C1" w:rsidRPr="00A67D2C">
        <w:t xml:space="preserve">rofessional </w:t>
      </w:r>
      <w:r w:rsidR="00A8339E" w:rsidRPr="00A67D2C">
        <w:t>E</w:t>
      </w:r>
      <w:r w:rsidR="00A977C1" w:rsidRPr="00A67D2C">
        <w:t xml:space="preserve">ngineers for classes of buildings that are </w:t>
      </w:r>
      <w:r w:rsidR="00646F04" w:rsidRPr="00A67D2C">
        <w:t xml:space="preserve">also covered by </w:t>
      </w:r>
      <w:r w:rsidR="00E83796" w:rsidRPr="00A67D2C">
        <w:t>DBP</w:t>
      </w:r>
      <w:r w:rsidR="00696450" w:rsidRPr="00A67D2C">
        <w:t xml:space="preserve">. However, </w:t>
      </w:r>
      <w:r w:rsidR="003E5053" w:rsidRPr="00A67D2C">
        <w:t>it is</w:t>
      </w:r>
      <w:r w:rsidR="00696450" w:rsidRPr="00A67D2C">
        <w:t xml:space="preserve"> recognised that </w:t>
      </w:r>
      <w:r w:rsidR="003E5053" w:rsidRPr="00A67D2C">
        <w:t>the</w:t>
      </w:r>
      <w:r w:rsidR="00C142B1" w:rsidRPr="00A67D2C">
        <w:t>re is a</w:t>
      </w:r>
      <w:r w:rsidR="003E5053" w:rsidRPr="00A67D2C">
        <w:t xml:space="preserve"> need to regulate </w:t>
      </w:r>
      <w:r w:rsidR="00696450" w:rsidRPr="00A67D2C">
        <w:t xml:space="preserve">engineering work </w:t>
      </w:r>
      <w:r w:rsidR="00A977C1" w:rsidRPr="00A67D2C">
        <w:t>more broadly</w:t>
      </w:r>
      <w:r w:rsidR="003E5053" w:rsidRPr="00A67D2C">
        <w:t xml:space="preserve"> than the </w:t>
      </w:r>
      <w:r w:rsidR="00AB2BBD" w:rsidRPr="00A67D2C">
        <w:t>work covered by</w:t>
      </w:r>
      <w:r w:rsidR="00A8339E" w:rsidRPr="00A67D2C">
        <w:t xml:space="preserve"> the </w:t>
      </w:r>
      <w:r w:rsidR="00AB2BBD" w:rsidRPr="00A67D2C">
        <w:t>DBP</w:t>
      </w:r>
      <w:r w:rsidR="00A8339E" w:rsidRPr="00A67D2C">
        <w:t xml:space="preserve"> Act and Regulations</w:t>
      </w:r>
      <w:r w:rsidR="00AB2BBD" w:rsidRPr="00A67D2C">
        <w:t xml:space="preserve">. </w:t>
      </w:r>
    </w:p>
    <w:p w14:paraId="589D37DC" w14:textId="3987FD12" w:rsidR="0049639C" w:rsidRPr="00A67D2C" w:rsidRDefault="0049639C">
      <w:pPr>
        <w:spacing w:after="240"/>
      </w:pPr>
      <w:r w:rsidRPr="00A67D2C">
        <w:t xml:space="preserve">In the short-term, the impacts upon </w:t>
      </w:r>
      <w:r w:rsidR="00A8339E" w:rsidRPr="00A67D2C">
        <w:t>P</w:t>
      </w:r>
      <w:r w:rsidR="0084034A" w:rsidRPr="00A67D2C">
        <w:t xml:space="preserve">rofessional </w:t>
      </w:r>
      <w:r w:rsidR="00A8339E" w:rsidRPr="00A67D2C">
        <w:t>E</w:t>
      </w:r>
      <w:r w:rsidR="0084034A" w:rsidRPr="00A67D2C">
        <w:t xml:space="preserve">ngineers in regional areas may be more acute if the need to become registered is not balanced out by </w:t>
      </w:r>
      <w:r w:rsidR="00E557C9" w:rsidRPr="00A67D2C">
        <w:t xml:space="preserve">a significant amount of work in </w:t>
      </w:r>
      <w:r w:rsidR="001F4ED3" w:rsidRPr="00A67D2C">
        <w:t>C</w:t>
      </w:r>
      <w:r w:rsidR="00E557C9" w:rsidRPr="00A67D2C">
        <w:t>lasses 2, 3 or 9c</w:t>
      </w:r>
      <w:r w:rsidR="0020456D" w:rsidRPr="00A67D2C">
        <w:t xml:space="preserve"> or their mixed-use buildings</w:t>
      </w:r>
      <w:r w:rsidR="00E557C9" w:rsidRPr="00A67D2C">
        <w:t xml:space="preserve">. This has potential to </w:t>
      </w:r>
      <w:r w:rsidR="000453FC" w:rsidRPr="00A67D2C">
        <w:t xml:space="preserve">mean that practitioners in more remote areas may find the costs associated with registration </w:t>
      </w:r>
      <w:r w:rsidR="000B7D1B" w:rsidRPr="00A67D2C">
        <w:t xml:space="preserve">overly burdensome </w:t>
      </w:r>
      <w:r w:rsidR="00E049D0" w:rsidRPr="00A67D2C">
        <w:t xml:space="preserve">and outweigh the </w:t>
      </w:r>
      <w:r w:rsidR="00EE563E" w:rsidRPr="00A67D2C">
        <w:t xml:space="preserve">benefits of becoming registered. However, the </w:t>
      </w:r>
      <w:r w:rsidR="00700465" w:rsidRPr="00A67D2C">
        <w:t xml:space="preserve">planned </w:t>
      </w:r>
      <w:r w:rsidR="008034B3" w:rsidRPr="00A67D2C">
        <w:t xml:space="preserve">expansion of the requirement </w:t>
      </w:r>
      <w:r w:rsidR="006B7967" w:rsidRPr="00A67D2C">
        <w:t xml:space="preserve">for </w:t>
      </w:r>
      <w:r w:rsidR="008034B3" w:rsidRPr="00A67D2C">
        <w:t xml:space="preserve">registration </w:t>
      </w:r>
      <w:r w:rsidR="006B7967" w:rsidRPr="00A67D2C">
        <w:t>for professional engineering work for additional building classes, including free-standing residential (</w:t>
      </w:r>
      <w:r w:rsidR="001F4ED3" w:rsidRPr="00A67D2C">
        <w:t>C</w:t>
      </w:r>
      <w:r w:rsidR="006B7967" w:rsidRPr="00A67D2C">
        <w:t>lass 1), offices (</w:t>
      </w:r>
      <w:r w:rsidR="001F4ED3" w:rsidRPr="00A67D2C">
        <w:t>C</w:t>
      </w:r>
      <w:r w:rsidR="006B7967" w:rsidRPr="00A67D2C">
        <w:t>lass 5) and retail (</w:t>
      </w:r>
      <w:r w:rsidR="001F4ED3" w:rsidRPr="00A67D2C">
        <w:t>C</w:t>
      </w:r>
      <w:r w:rsidR="006B7967" w:rsidRPr="00A67D2C">
        <w:t>lass 6)</w:t>
      </w:r>
      <w:r w:rsidR="00957F8B" w:rsidRPr="00A67D2C">
        <w:t xml:space="preserve"> </w:t>
      </w:r>
      <w:r w:rsidR="00700465" w:rsidRPr="00A67D2C">
        <w:t xml:space="preserve">in the future, will mean </w:t>
      </w:r>
      <w:r w:rsidR="00782156" w:rsidRPr="00A67D2C">
        <w:t xml:space="preserve">it will be a commercial necessity for most practitioners to become registered and the requirement is extended across all building types. </w:t>
      </w:r>
    </w:p>
    <w:p w14:paraId="1ACB9E4F" w14:textId="61CF7636" w:rsidR="00595C83" w:rsidRPr="00A67D2C" w:rsidRDefault="00595C83" w:rsidP="001751BC">
      <w:pPr>
        <w:spacing w:before="120"/>
        <w:rPr>
          <w:b/>
          <w:bCs/>
        </w:rPr>
      </w:pPr>
      <w:r w:rsidRPr="00A67D2C">
        <w:rPr>
          <w:b/>
          <w:bCs/>
        </w:rPr>
        <w:t>Questions</w:t>
      </w:r>
    </w:p>
    <w:p w14:paraId="55C569AA" w14:textId="0F970443" w:rsidR="00C4214A" w:rsidRPr="00A67D2C" w:rsidRDefault="00BB5804" w:rsidP="001751BC">
      <w:pPr>
        <w:pStyle w:val="ListParagraph"/>
        <w:numPr>
          <w:ilvl w:val="0"/>
          <w:numId w:val="51"/>
        </w:numPr>
        <w:spacing w:before="120" w:after="120" w:line="360" w:lineRule="auto"/>
        <w:rPr>
          <w:rFonts w:ascii="Arial" w:hAnsi="Arial" w:cs="Arial"/>
          <w:b/>
          <w:sz w:val="22"/>
          <w:szCs w:val="22"/>
        </w:rPr>
      </w:pPr>
      <w:r w:rsidRPr="00A67D2C">
        <w:rPr>
          <w:rFonts w:ascii="Arial" w:hAnsi="Arial" w:cs="Arial"/>
          <w:b/>
          <w:sz w:val="22"/>
          <w:szCs w:val="22"/>
        </w:rPr>
        <w:t xml:space="preserve">Do you </w:t>
      </w:r>
      <w:r w:rsidR="0023470C" w:rsidRPr="00A67D2C">
        <w:rPr>
          <w:rFonts w:ascii="Arial" w:hAnsi="Arial" w:cs="Arial"/>
          <w:b/>
          <w:sz w:val="22"/>
          <w:szCs w:val="22"/>
        </w:rPr>
        <w:t xml:space="preserve">support the expansion of the Professional Engineering </w:t>
      </w:r>
      <w:r w:rsidR="00960648" w:rsidRPr="00A67D2C">
        <w:rPr>
          <w:rFonts w:ascii="Arial" w:hAnsi="Arial" w:cs="Arial"/>
          <w:b/>
          <w:sz w:val="22"/>
          <w:szCs w:val="22"/>
        </w:rPr>
        <w:t xml:space="preserve">Scheme to </w:t>
      </w:r>
      <w:r w:rsidR="001F4ED3" w:rsidRPr="00A67D2C">
        <w:rPr>
          <w:rFonts w:ascii="Arial" w:hAnsi="Arial" w:cs="Arial"/>
          <w:b/>
          <w:sz w:val="22"/>
          <w:szCs w:val="22"/>
        </w:rPr>
        <w:t>C</w:t>
      </w:r>
      <w:r w:rsidR="00960648" w:rsidRPr="00A67D2C">
        <w:rPr>
          <w:rFonts w:ascii="Arial" w:hAnsi="Arial" w:cs="Arial"/>
          <w:b/>
          <w:sz w:val="22"/>
          <w:szCs w:val="22"/>
        </w:rPr>
        <w:t>lasses 3</w:t>
      </w:r>
      <w:r w:rsidR="002C2FD3" w:rsidRPr="00A67D2C">
        <w:rPr>
          <w:rFonts w:ascii="Arial" w:hAnsi="Arial" w:cs="Arial"/>
          <w:b/>
          <w:sz w:val="22"/>
          <w:szCs w:val="22"/>
        </w:rPr>
        <w:t xml:space="preserve"> and 9c</w:t>
      </w:r>
      <w:r w:rsidR="00016D1F" w:rsidRPr="00A67D2C">
        <w:rPr>
          <w:rFonts w:ascii="Arial" w:hAnsi="Arial" w:cs="Arial"/>
          <w:b/>
          <w:sz w:val="22"/>
          <w:szCs w:val="22"/>
        </w:rPr>
        <w:t>? Why</w:t>
      </w:r>
      <w:r w:rsidR="00DE5E6D" w:rsidRPr="00A67D2C">
        <w:rPr>
          <w:rFonts w:ascii="Arial" w:hAnsi="Arial" w:cs="Arial"/>
          <w:b/>
          <w:sz w:val="22"/>
          <w:szCs w:val="22"/>
        </w:rPr>
        <w:t xml:space="preserve"> or </w:t>
      </w:r>
      <w:r w:rsidR="00016D1F" w:rsidRPr="00A67D2C">
        <w:rPr>
          <w:rFonts w:ascii="Arial" w:hAnsi="Arial" w:cs="Arial"/>
          <w:b/>
          <w:sz w:val="22"/>
          <w:szCs w:val="22"/>
        </w:rPr>
        <w:t>why not?</w:t>
      </w:r>
    </w:p>
    <w:p w14:paraId="1173814B" w14:textId="663F66D0" w:rsidR="00C37BC0" w:rsidRPr="00A67D2C" w:rsidRDefault="00B96439" w:rsidP="001751BC">
      <w:pPr>
        <w:pStyle w:val="ListParagraph"/>
        <w:numPr>
          <w:ilvl w:val="0"/>
          <w:numId w:val="51"/>
        </w:numPr>
        <w:spacing w:before="120" w:after="120" w:line="360" w:lineRule="auto"/>
        <w:rPr>
          <w:rFonts w:ascii="Arial" w:hAnsi="Arial" w:cs="Arial"/>
          <w:b/>
          <w:sz w:val="22"/>
          <w:szCs w:val="22"/>
        </w:rPr>
      </w:pPr>
      <w:r w:rsidRPr="00A67D2C">
        <w:rPr>
          <w:rFonts w:ascii="Arial" w:hAnsi="Arial" w:cs="Arial"/>
          <w:b/>
          <w:sz w:val="22"/>
          <w:szCs w:val="22"/>
        </w:rPr>
        <w:t xml:space="preserve">It is proposed for the </w:t>
      </w:r>
      <w:r w:rsidR="008E6179" w:rsidRPr="00A67D2C">
        <w:rPr>
          <w:rFonts w:ascii="Arial" w:hAnsi="Arial" w:cs="Arial"/>
          <w:b/>
          <w:sz w:val="22"/>
          <w:szCs w:val="22"/>
        </w:rPr>
        <w:t xml:space="preserve">expansion to occur in </w:t>
      </w:r>
      <w:r w:rsidR="00557F7F" w:rsidRPr="00A67D2C">
        <w:rPr>
          <w:rFonts w:ascii="Arial" w:hAnsi="Arial" w:cs="Arial"/>
          <w:b/>
          <w:sz w:val="22"/>
          <w:szCs w:val="22"/>
        </w:rPr>
        <w:t>April 2023</w:t>
      </w:r>
      <w:r w:rsidR="008B336C" w:rsidRPr="00A67D2C">
        <w:rPr>
          <w:rFonts w:ascii="Arial" w:hAnsi="Arial" w:cs="Arial"/>
          <w:b/>
          <w:sz w:val="22"/>
          <w:szCs w:val="22"/>
        </w:rPr>
        <w:t>.</w:t>
      </w:r>
      <w:r w:rsidR="00557F7F" w:rsidRPr="00A67D2C">
        <w:rPr>
          <w:rFonts w:ascii="Arial" w:hAnsi="Arial" w:cs="Arial"/>
          <w:b/>
          <w:sz w:val="22"/>
          <w:szCs w:val="22"/>
        </w:rPr>
        <w:t xml:space="preserve"> Do you support this timeframe?</w:t>
      </w:r>
      <w:r w:rsidR="00B94451" w:rsidRPr="00A67D2C">
        <w:rPr>
          <w:rFonts w:ascii="Arial" w:hAnsi="Arial" w:cs="Arial"/>
          <w:b/>
          <w:sz w:val="22"/>
          <w:szCs w:val="22"/>
        </w:rPr>
        <w:t xml:space="preserve"> If not, why?</w:t>
      </w:r>
    </w:p>
    <w:p w14:paraId="5B1A0076" w14:textId="0CE88F3C" w:rsidR="00C07B26" w:rsidRPr="00A67D2C" w:rsidRDefault="00C07B26" w:rsidP="001751BC">
      <w:pPr>
        <w:pStyle w:val="ListParagraph"/>
        <w:numPr>
          <w:ilvl w:val="0"/>
          <w:numId w:val="51"/>
        </w:numPr>
        <w:spacing w:before="120" w:after="120" w:line="360" w:lineRule="auto"/>
        <w:rPr>
          <w:rFonts w:ascii="Arial" w:hAnsi="Arial" w:cs="Arial"/>
          <w:b/>
          <w:sz w:val="22"/>
          <w:szCs w:val="22"/>
        </w:rPr>
      </w:pPr>
      <w:r w:rsidRPr="00A67D2C">
        <w:rPr>
          <w:rFonts w:ascii="Arial" w:hAnsi="Arial" w:cs="Arial"/>
          <w:b/>
          <w:sz w:val="22"/>
          <w:szCs w:val="22"/>
        </w:rPr>
        <w:t xml:space="preserve">For the first year of the Professional Engineering Scheme, practitioners who did not meet the qualification requirements could </w:t>
      </w:r>
      <w:r w:rsidR="00CE6D20" w:rsidRPr="00A67D2C">
        <w:rPr>
          <w:rFonts w:ascii="Arial" w:hAnsi="Arial" w:cs="Arial"/>
          <w:b/>
          <w:sz w:val="22"/>
          <w:szCs w:val="22"/>
        </w:rPr>
        <w:t xml:space="preserve">become registered for </w:t>
      </w:r>
      <w:r w:rsidR="006B149C" w:rsidRPr="00A67D2C">
        <w:rPr>
          <w:rFonts w:ascii="Arial" w:hAnsi="Arial" w:cs="Arial"/>
          <w:b/>
          <w:sz w:val="22"/>
          <w:szCs w:val="22"/>
        </w:rPr>
        <w:t>C</w:t>
      </w:r>
      <w:r w:rsidR="00CE6D20" w:rsidRPr="00A67D2C">
        <w:rPr>
          <w:rFonts w:ascii="Arial" w:hAnsi="Arial" w:cs="Arial"/>
          <w:b/>
          <w:sz w:val="22"/>
          <w:szCs w:val="22"/>
        </w:rPr>
        <w:t xml:space="preserve">lass 2 buildings if they successfully completed a competency assessment and had 10 years relevant experience in the previous 15 years. Should this alternate registration pathway be reopened when the scheme is expanded to those working on </w:t>
      </w:r>
      <w:r w:rsidR="006B149C" w:rsidRPr="00A67D2C">
        <w:rPr>
          <w:rFonts w:ascii="Arial" w:hAnsi="Arial" w:cs="Arial"/>
          <w:b/>
          <w:sz w:val="22"/>
          <w:szCs w:val="22"/>
        </w:rPr>
        <w:t>C</w:t>
      </w:r>
      <w:r w:rsidR="00CE6D20" w:rsidRPr="00A67D2C">
        <w:rPr>
          <w:rFonts w:ascii="Arial" w:hAnsi="Arial" w:cs="Arial"/>
          <w:b/>
          <w:sz w:val="22"/>
          <w:szCs w:val="22"/>
        </w:rPr>
        <w:t>lass 3 and 9c buildings? Why</w:t>
      </w:r>
      <w:r w:rsidR="00C77121" w:rsidRPr="00A67D2C">
        <w:rPr>
          <w:rFonts w:ascii="Arial" w:hAnsi="Arial" w:cs="Arial"/>
          <w:b/>
          <w:sz w:val="22"/>
          <w:szCs w:val="22"/>
        </w:rPr>
        <w:t>?</w:t>
      </w:r>
    </w:p>
    <w:p w14:paraId="0F4A989E" w14:textId="7950E64F" w:rsidR="00595C83" w:rsidRPr="00A67D2C" w:rsidRDefault="00377378">
      <w:pPr>
        <w:spacing w:after="240"/>
        <w:rPr>
          <w:b/>
          <w:bCs/>
        </w:rPr>
      </w:pPr>
      <w:r>
        <w:rPr>
          <w:rFonts w:eastAsia="Arial" w:cs="Arial"/>
        </w:rPr>
        <w:pict w14:anchorId="7897F9A3">
          <v:rect id="_x0000_i1030" style="width:0;height:1.5pt" o:hralign="center" o:hrstd="t" o:hr="t" fillcolor="#a0a0a0" stroked="f"/>
        </w:pict>
      </w:r>
    </w:p>
    <w:p w14:paraId="6BAA9FF4" w14:textId="73CE853C" w:rsidR="005F7032" w:rsidRPr="00A67D2C" w:rsidRDefault="00675442" w:rsidP="00AA7C1F">
      <w:pPr>
        <w:pStyle w:val="Heading1"/>
      </w:pPr>
      <w:bookmarkStart w:id="48" w:name="_Toc111022726"/>
      <w:r w:rsidRPr="00A67D2C">
        <w:lastRenderedPageBreak/>
        <w:t>E</w:t>
      </w:r>
      <w:r w:rsidR="005F7032" w:rsidRPr="00A67D2C">
        <w:t>xpan</w:t>
      </w:r>
      <w:r w:rsidR="00811ED9" w:rsidRPr="00A67D2C">
        <w:t>ding</w:t>
      </w:r>
      <w:r w:rsidR="005F7032" w:rsidRPr="00A67D2C">
        <w:t xml:space="preserve"> </w:t>
      </w:r>
      <w:r w:rsidR="001E422B" w:rsidRPr="00A67D2C">
        <w:t>the RAB Act</w:t>
      </w:r>
      <w:r w:rsidR="00811ED9" w:rsidRPr="00A67D2C">
        <w:t xml:space="preserve"> to </w:t>
      </w:r>
      <w:r w:rsidR="006B149C" w:rsidRPr="00A67D2C">
        <w:t>C</w:t>
      </w:r>
      <w:r w:rsidR="00811ED9" w:rsidRPr="00A67D2C">
        <w:t>lasses 3 and 9c</w:t>
      </w:r>
      <w:bookmarkEnd w:id="48"/>
    </w:p>
    <w:p w14:paraId="4D14FFD6" w14:textId="30FC50FF" w:rsidR="00C46C7C" w:rsidRPr="00A67D2C" w:rsidRDefault="0034573E" w:rsidP="003058F2">
      <w:pPr>
        <w:spacing w:after="240"/>
      </w:pPr>
      <w:r w:rsidRPr="00A67D2C">
        <w:t xml:space="preserve">Expanding the </w:t>
      </w:r>
      <w:r w:rsidR="00E26086" w:rsidRPr="00A67D2C">
        <w:t xml:space="preserve">RAB Act to </w:t>
      </w:r>
      <w:r w:rsidR="006B149C" w:rsidRPr="00A67D2C">
        <w:t>C</w:t>
      </w:r>
      <w:r w:rsidR="00E26086" w:rsidRPr="00A67D2C">
        <w:t xml:space="preserve">lasses 3 and 9c </w:t>
      </w:r>
      <w:r w:rsidR="00AB5B45" w:rsidRPr="00A67D2C">
        <w:t>will</w:t>
      </w:r>
      <w:r w:rsidR="00244AD6" w:rsidRPr="00A67D2C">
        <w:t xml:space="preserve"> expand </w:t>
      </w:r>
      <w:proofErr w:type="gramStart"/>
      <w:r w:rsidR="00244AD6" w:rsidRPr="00A67D2C">
        <w:t xml:space="preserve">all </w:t>
      </w:r>
      <w:r w:rsidR="00FA239B" w:rsidRPr="00A67D2C">
        <w:t>of</w:t>
      </w:r>
      <w:proofErr w:type="gramEnd"/>
      <w:r w:rsidR="00FA239B" w:rsidRPr="00A67D2C">
        <w:t xml:space="preserve"> the </w:t>
      </w:r>
      <w:r w:rsidR="00D84C50" w:rsidRPr="00A67D2C">
        <w:t>powers under the RAB Act</w:t>
      </w:r>
      <w:r w:rsidR="009F212A" w:rsidRPr="00A67D2C">
        <w:t xml:space="preserve"> for </w:t>
      </w:r>
      <w:r w:rsidR="008B6FE6" w:rsidRPr="00A67D2C">
        <w:t xml:space="preserve">the benefit of these building classes. It </w:t>
      </w:r>
      <w:r w:rsidR="00CF2AAF" w:rsidRPr="00A67D2C">
        <w:t xml:space="preserve">will simultaneously expand the obligations on </w:t>
      </w:r>
      <w:r w:rsidR="00C84FFB" w:rsidRPr="00A67D2C">
        <w:t xml:space="preserve">developers </w:t>
      </w:r>
      <w:r w:rsidR="00AB5B45" w:rsidRPr="00A67D2C">
        <w:t>to</w:t>
      </w:r>
      <w:r w:rsidR="00C84FFB" w:rsidRPr="00A67D2C">
        <w:t xml:space="preserve"> </w:t>
      </w:r>
      <w:r w:rsidR="00AB5B45" w:rsidRPr="00A67D2C">
        <w:t>provide</w:t>
      </w:r>
      <w:r w:rsidR="00C84FFB" w:rsidRPr="00A67D2C">
        <w:t xml:space="preserve"> notice</w:t>
      </w:r>
      <w:r w:rsidR="00AB5B45" w:rsidRPr="00A67D2C" w:rsidDel="00BA06DD">
        <w:t xml:space="preserve"> </w:t>
      </w:r>
      <w:r w:rsidR="00BA06DD" w:rsidRPr="00A67D2C">
        <w:t xml:space="preserve">before </w:t>
      </w:r>
      <w:r w:rsidR="00870046" w:rsidRPr="00A67D2C">
        <w:t xml:space="preserve">the completion of work </w:t>
      </w:r>
      <w:r w:rsidR="00C84FFB" w:rsidRPr="00A67D2C">
        <w:t xml:space="preserve">and </w:t>
      </w:r>
      <w:r w:rsidR="009F1153" w:rsidRPr="00A67D2C">
        <w:t xml:space="preserve">pay the building work levy. </w:t>
      </w:r>
      <w:r w:rsidR="00533C8C" w:rsidRPr="00A67D2C">
        <w:t>It</w:t>
      </w:r>
      <w:r w:rsidR="00C46C7C" w:rsidRPr="00A67D2C">
        <w:t xml:space="preserve"> </w:t>
      </w:r>
      <w:r w:rsidR="00533C8C" w:rsidRPr="00A67D2C">
        <w:t xml:space="preserve">is proposed to expand the RAB Act to these additional </w:t>
      </w:r>
      <w:r w:rsidR="00F45BEB" w:rsidRPr="00A67D2C">
        <w:t xml:space="preserve">building </w:t>
      </w:r>
      <w:r w:rsidR="00533C8C" w:rsidRPr="00A67D2C">
        <w:t xml:space="preserve">classes on </w:t>
      </w:r>
      <w:r w:rsidR="00533C8C" w:rsidRPr="00A67D2C">
        <w:rPr>
          <w:b/>
        </w:rPr>
        <w:t>3 April 2023</w:t>
      </w:r>
      <w:r w:rsidR="00533C8C" w:rsidRPr="00A67D2C">
        <w:t xml:space="preserve">. </w:t>
      </w:r>
    </w:p>
    <w:p w14:paraId="798DE67F" w14:textId="5ABC1E87" w:rsidR="00E97B36" w:rsidRPr="00A67D2C" w:rsidRDefault="00EE5422" w:rsidP="00E97B36">
      <w:pPr>
        <w:spacing w:after="240"/>
      </w:pPr>
      <w:r w:rsidRPr="00A67D2C">
        <w:t xml:space="preserve">The expansion of the RAB Act will mean the </w:t>
      </w:r>
      <w:r w:rsidR="00CF0343" w:rsidRPr="00A67D2C">
        <w:t xml:space="preserve">robust compliance and </w:t>
      </w:r>
      <w:r w:rsidRPr="00A67D2C">
        <w:t xml:space="preserve">enforcement powers </w:t>
      </w:r>
      <w:r w:rsidR="00CF0343" w:rsidRPr="00A67D2C">
        <w:t xml:space="preserve">to intervene, and stop, building work </w:t>
      </w:r>
      <w:r w:rsidRPr="00A67D2C">
        <w:t xml:space="preserve">contained in the RAB Act </w:t>
      </w:r>
      <w:r w:rsidR="009D4187" w:rsidRPr="00A67D2C">
        <w:t>can</w:t>
      </w:r>
      <w:r w:rsidRPr="00A67D2C">
        <w:t xml:space="preserve"> be used for </w:t>
      </w:r>
      <w:r w:rsidR="006B149C" w:rsidRPr="00A67D2C">
        <w:t>C</w:t>
      </w:r>
      <w:r w:rsidRPr="00A67D2C">
        <w:t xml:space="preserve">lass 3 and 9c buildings. </w:t>
      </w:r>
      <w:r w:rsidR="00E97B36" w:rsidRPr="00A67D2C">
        <w:t xml:space="preserve">The </w:t>
      </w:r>
      <w:r w:rsidR="001E6096" w:rsidRPr="00A67D2C">
        <w:t>RAB</w:t>
      </w:r>
      <w:r w:rsidR="00E97B36" w:rsidRPr="00A67D2C">
        <w:t xml:space="preserve"> Act includes powers to:</w:t>
      </w:r>
    </w:p>
    <w:p w14:paraId="53D080C2" w14:textId="7DEBFD5A" w:rsidR="00E97B36" w:rsidRPr="00A67D2C" w:rsidRDefault="00E97B36" w:rsidP="001751BC">
      <w:pPr>
        <w:numPr>
          <w:ilvl w:val="0"/>
          <w:numId w:val="70"/>
        </w:numPr>
        <w:tabs>
          <w:tab w:val="left" w:pos="720"/>
        </w:tabs>
        <w:spacing w:before="120"/>
        <w:ind w:left="714" w:hanging="357"/>
      </w:pPr>
      <w:r w:rsidRPr="00A67D2C">
        <w:t>prohibit the issue of an occupation certificate in certain circumstances, including where the Secretary is satisfied a serious defect exists or where insufficient notice was given under the Act</w:t>
      </w:r>
    </w:p>
    <w:p w14:paraId="00E87E9A" w14:textId="61635D81" w:rsidR="00E97B36" w:rsidRPr="00A67D2C" w:rsidRDefault="00E97B36" w:rsidP="001751BC">
      <w:pPr>
        <w:numPr>
          <w:ilvl w:val="0"/>
          <w:numId w:val="70"/>
        </w:numPr>
        <w:tabs>
          <w:tab w:val="left" w:pos="720"/>
        </w:tabs>
        <w:spacing w:before="120"/>
        <w:ind w:left="714" w:hanging="357"/>
      </w:pPr>
      <w:r w:rsidRPr="00A67D2C">
        <w:t xml:space="preserve">issue a stop work order if the </w:t>
      </w:r>
      <w:r w:rsidR="003906EF" w:rsidRPr="00A67D2C">
        <w:t>S</w:t>
      </w:r>
      <w:r w:rsidRPr="00A67D2C">
        <w:t>ecretary is of the opinion that the building is, or is likely to be, carried out in a manner that could result in significant harm or loss or significant damage to the property</w:t>
      </w:r>
    </w:p>
    <w:p w14:paraId="724D918A" w14:textId="3C0708C9" w:rsidR="00E97B36" w:rsidRPr="00A67D2C" w:rsidRDefault="00E97B36" w:rsidP="001751BC">
      <w:pPr>
        <w:numPr>
          <w:ilvl w:val="0"/>
          <w:numId w:val="70"/>
        </w:numPr>
        <w:tabs>
          <w:tab w:val="left" w:pos="720"/>
        </w:tabs>
        <w:spacing w:before="120"/>
        <w:ind w:left="714" w:hanging="357"/>
      </w:pPr>
      <w:r w:rsidRPr="00A67D2C">
        <w:t>issue a building work rectification order requiring a developer to eliminate or minimise a serious defect</w:t>
      </w:r>
    </w:p>
    <w:p w14:paraId="24D552CC" w14:textId="74E8E893" w:rsidR="00E97B36" w:rsidRPr="00A67D2C" w:rsidRDefault="00E97B36" w:rsidP="001751BC">
      <w:pPr>
        <w:numPr>
          <w:ilvl w:val="0"/>
          <w:numId w:val="70"/>
        </w:numPr>
        <w:tabs>
          <w:tab w:val="left" w:pos="720"/>
        </w:tabs>
        <w:spacing w:before="120"/>
        <w:ind w:left="714" w:hanging="357"/>
      </w:pPr>
      <w:r w:rsidRPr="00A67D2C">
        <w:t>do anything necessary or convenient to give effect to the terms of a building work rectification order where a developer fails to comply, including carrying out works or destroying all or part of a building</w:t>
      </w:r>
      <w:r w:rsidR="003906EF" w:rsidRPr="00A67D2C">
        <w:t xml:space="preserve"> </w:t>
      </w:r>
    </w:p>
    <w:p w14:paraId="26D61E46" w14:textId="77777777" w:rsidR="00E97B36" w:rsidRPr="00A67D2C" w:rsidRDefault="00E97B36" w:rsidP="001751BC">
      <w:pPr>
        <w:numPr>
          <w:ilvl w:val="0"/>
          <w:numId w:val="70"/>
        </w:numPr>
        <w:tabs>
          <w:tab w:val="left" w:pos="720"/>
        </w:tabs>
        <w:spacing w:before="120"/>
        <w:ind w:left="714" w:hanging="357"/>
      </w:pPr>
      <w:r w:rsidRPr="00A67D2C">
        <w:t>issue a developer with a compliance cost notice requiring the developer to pay reasonable costs and expenses incurred by the Secretary in connection with a building work rectification order.</w:t>
      </w:r>
    </w:p>
    <w:p w14:paraId="7F5425D0" w14:textId="2BEFAA04" w:rsidR="00E97B36" w:rsidRPr="00A67D2C" w:rsidRDefault="00E97B36" w:rsidP="00E97B36">
      <w:pPr>
        <w:spacing w:after="240"/>
      </w:pPr>
      <w:r w:rsidRPr="00A67D2C">
        <w:t xml:space="preserve">The </w:t>
      </w:r>
      <w:r w:rsidR="00D07A6F" w:rsidRPr="00A67D2C">
        <w:t xml:space="preserve">RAB </w:t>
      </w:r>
      <w:r w:rsidRPr="00A67D2C">
        <w:t>Act also includes powers</w:t>
      </w:r>
      <w:r w:rsidR="003906EF" w:rsidRPr="00A67D2C">
        <w:t xml:space="preserve"> to</w:t>
      </w:r>
      <w:r w:rsidRPr="00A67D2C">
        <w:t>:</w:t>
      </w:r>
    </w:p>
    <w:p w14:paraId="5A3B9A37" w14:textId="262F3C46" w:rsidR="00E97B36" w:rsidRPr="00A67D2C" w:rsidRDefault="00E97B36" w:rsidP="001751BC">
      <w:pPr>
        <w:numPr>
          <w:ilvl w:val="0"/>
          <w:numId w:val="71"/>
        </w:numPr>
        <w:tabs>
          <w:tab w:val="left" w:pos="720"/>
        </w:tabs>
        <w:spacing w:before="120"/>
        <w:ind w:left="714" w:hanging="357"/>
      </w:pPr>
      <w:r w:rsidRPr="00A67D2C">
        <w:t>direct persons to hand over information and records, or answer questions, for an authorised purpose</w:t>
      </w:r>
    </w:p>
    <w:p w14:paraId="3B982159" w14:textId="7D28206B" w:rsidR="00E97B36" w:rsidRPr="00A67D2C" w:rsidRDefault="00E97B36" w:rsidP="001751BC">
      <w:pPr>
        <w:numPr>
          <w:ilvl w:val="0"/>
          <w:numId w:val="71"/>
        </w:numPr>
        <w:tabs>
          <w:tab w:val="left" w:pos="720"/>
        </w:tabs>
        <w:spacing w:before="120"/>
        <w:ind w:left="714" w:hanging="357"/>
      </w:pPr>
      <w:r w:rsidRPr="00A67D2C">
        <w:t>enter premises</w:t>
      </w:r>
    </w:p>
    <w:p w14:paraId="5644265A" w14:textId="0770A4A8" w:rsidR="00E97B36" w:rsidRPr="00A67D2C" w:rsidRDefault="00E97B36" w:rsidP="001751BC">
      <w:pPr>
        <w:numPr>
          <w:ilvl w:val="0"/>
          <w:numId w:val="71"/>
        </w:numPr>
        <w:tabs>
          <w:tab w:val="left" w:pos="720"/>
        </w:tabs>
        <w:spacing w:before="120"/>
        <w:ind w:left="714" w:hanging="357"/>
      </w:pPr>
      <w:r w:rsidRPr="00A67D2C">
        <w:t>make necessary examinations, enquiries, measurements and tests</w:t>
      </w:r>
      <w:r w:rsidR="003906EF" w:rsidRPr="00A67D2C">
        <w:t xml:space="preserve"> </w:t>
      </w:r>
    </w:p>
    <w:p w14:paraId="0F802E6E" w14:textId="77777777" w:rsidR="00E97B36" w:rsidRPr="00A67D2C" w:rsidRDefault="00E97B36" w:rsidP="001751BC">
      <w:pPr>
        <w:numPr>
          <w:ilvl w:val="0"/>
          <w:numId w:val="71"/>
        </w:numPr>
        <w:tabs>
          <w:tab w:val="left" w:pos="720"/>
        </w:tabs>
        <w:spacing w:before="120"/>
        <w:ind w:left="714" w:hanging="357"/>
      </w:pPr>
      <w:r w:rsidRPr="00A67D2C">
        <w:t>seize items and demolish building work where necessary because of a serious defect or offence against the Act.</w:t>
      </w:r>
    </w:p>
    <w:p w14:paraId="74DD42A4" w14:textId="27C3A8C4" w:rsidR="00E97B36" w:rsidRPr="00A67D2C" w:rsidRDefault="39221284" w:rsidP="78376D8F">
      <w:pPr>
        <w:spacing w:after="240"/>
      </w:pPr>
      <w:r>
        <w:lastRenderedPageBreak/>
        <w:t xml:space="preserve">This means those buildings may be subjected to Occupation Certificate audits, and </w:t>
      </w:r>
      <w:r w:rsidR="37CC5ADE">
        <w:t>disc</w:t>
      </w:r>
      <w:r w:rsidR="01AE29D7">
        <w:t xml:space="preserve">iplinary </w:t>
      </w:r>
      <w:r>
        <w:t xml:space="preserve">action may be taken </w:t>
      </w:r>
      <w:r w:rsidR="37CC5ADE">
        <w:t>against those responsible for the project</w:t>
      </w:r>
      <w:r>
        <w:t xml:space="preserve">. </w:t>
      </w:r>
      <w:r w:rsidR="3A0B37D3" w:rsidRPr="00995736">
        <w:rPr>
          <w:rFonts w:eastAsia="Arial" w:cs="Arial"/>
          <w:szCs w:val="22"/>
        </w:rPr>
        <w:t>Eventually, the intention is to expand the RAB Act powers more broadly as part of the BCE Bill. This proposal and the impacts are discussed further in the BCE Bill RIS, which is also subject to consultation at this time.</w:t>
      </w:r>
      <w:r w:rsidR="3A0B37D3" w:rsidRPr="00995736">
        <w:rPr>
          <w:rFonts w:eastAsia="Arial" w:cs="Arial"/>
          <w:szCs w:val="22"/>
          <w:u w:val="single"/>
        </w:rPr>
        <w:t xml:space="preserve"> </w:t>
      </w:r>
      <w:r w:rsidR="3A0B37D3" w:rsidRPr="00995736">
        <w:rPr>
          <w:rFonts w:eastAsia="Arial" w:cs="Arial"/>
          <w:szCs w:val="22"/>
        </w:rPr>
        <w:t xml:space="preserve"> </w:t>
      </w:r>
    </w:p>
    <w:p w14:paraId="1BB614E3" w14:textId="30E6E711" w:rsidR="00E97B36" w:rsidRPr="00A67D2C" w:rsidRDefault="00E97B36" w:rsidP="78376D8F">
      <w:pPr>
        <w:spacing w:after="240"/>
      </w:pPr>
    </w:p>
    <w:p w14:paraId="0B09325A" w14:textId="7EE3290C" w:rsidR="00C14E1B" w:rsidRPr="00A67D2C" w:rsidRDefault="00C14E1B" w:rsidP="006872C7">
      <w:pPr>
        <w:pStyle w:val="Heading1"/>
      </w:pPr>
      <w:bookmarkStart w:id="49" w:name="_Toc111022727"/>
      <w:r w:rsidRPr="00A67D2C">
        <w:lastRenderedPageBreak/>
        <w:t>A levy to maintain momentum restoring confidence in the industry</w:t>
      </w:r>
      <w:bookmarkEnd w:id="49"/>
    </w:p>
    <w:p w14:paraId="5BBE8A46" w14:textId="0BE59237" w:rsidR="00514DC3" w:rsidRPr="00A67D2C" w:rsidRDefault="00514DC3" w:rsidP="00514DC3">
      <w:pPr>
        <w:pStyle w:val="BodyText1"/>
      </w:pPr>
      <w:r w:rsidRPr="00A67D2C">
        <w:t xml:space="preserve">Consumer confidence in the sector is directly related to the level of impairment in constructed buildings. </w:t>
      </w:r>
      <w:r w:rsidR="002C42BF" w:rsidRPr="00A67D2C">
        <w:t xml:space="preserve">The </w:t>
      </w:r>
      <w:r w:rsidRPr="00A67D2C">
        <w:t xml:space="preserve">subsequent maintenance also has a direct, ongoing impact. Ensuring consumer and investment confidence in buildings, with an initial focus on multi-unit residential, is the centrepiece of the Government’s Construct </w:t>
      </w:r>
      <w:r w:rsidR="002C42BF" w:rsidRPr="00A67D2C">
        <w:t xml:space="preserve">NSW </w:t>
      </w:r>
      <w:r w:rsidRPr="00A67D2C">
        <w:t xml:space="preserve">strategy.  </w:t>
      </w:r>
    </w:p>
    <w:p w14:paraId="37CB78BF" w14:textId="77777777" w:rsidR="00514DC3" w:rsidRPr="00A67D2C" w:rsidRDefault="00514DC3" w:rsidP="00514DC3">
      <w:pPr>
        <w:pStyle w:val="BodyText1"/>
      </w:pPr>
      <w:r w:rsidRPr="00A67D2C">
        <w:t>Critical to the ongoing success of the sustainability of these reforms is the Government’s work to transform the NSW building regulator into a modern regulator. </w:t>
      </w:r>
    </w:p>
    <w:p w14:paraId="13E3FEA6" w14:textId="77777777" w:rsidR="00514DC3" w:rsidRPr="00A67D2C" w:rsidRDefault="00514DC3" w:rsidP="003058F2">
      <w:pPr>
        <w:spacing w:after="240"/>
      </w:pPr>
      <w:r w:rsidRPr="00A67D2C">
        <w:t xml:space="preserve">The </w:t>
      </w:r>
      <w:r w:rsidR="002C42BF" w:rsidRPr="00A67D2C">
        <w:t xml:space="preserve">Government has </w:t>
      </w:r>
      <w:r w:rsidRPr="00A67D2C">
        <w:t xml:space="preserve">made </w:t>
      </w:r>
      <w:r w:rsidR="002C42BF" w:rsidRPr="00A67D2C">
        <w:t xml:space="preserve">significant </w:t>
      </w:r>
      <w:r w:rsidRPr="00A67D2C">
        <w:t>inroads during a short period since implementing the Construct NSW six pillar strategy. The strategy is the Government’s roadmap to improving the</w:t>
      </w:r>
      <w:r w:rsidR="002C42BF" w:rsidRPr="00A67D2C">
        <w:t xml:space="preserve"> building and construction </w:t>
      </w:r>
      <w:r w:rsidRPr="00A67D2C">
        <w:t xml:space="preserve">industry through modern regulatory tools. The strategy is holistic, providing consumers with information and stronger protections as well as enhancing industry controls in the form of strengthening contracts and upskilling practitioners.  </w:t>
      </w:r>
    </w:p>
    <w:p w14:paraId="2CACCFD1" w14:textId="07697735" w:rsidR="00514DC3" w:rsidRPr="00A67D2C" w:rsidRDefault="00514DC3" w:rsidP="003058F2">
      <w:pPr>
        <w:spacing w:after="240"/>
      </w:pPr>
      <w:r w:rsidRPr="00A67D2C">
        <w:t>These proactive measures are working to restore confidence in the building and construction industry. The Government has invested considerable resources</w:t>
      </w:r>
      <w:r w:rsidR="002C42BF" w:rsidRPr="00A67D2C">
        <w:t xml:space="preserve">, including </w:t>
      </w:r>
      <w:r w:rsidR="009A7837" w:rsidRPr="00A67D2C">
        <w:t xml:space="preserve">standing up new </w:t>
      </w:r>
      <w:r w:rsidR="00570FE5" w:rsidRPr="00A67D2C">
        <w:t xml:space="preserve">NSW </w:t>
      </w:r>
      <w:r w:rsidR="009A7837" w:rsidRPr="00A67D2C">
        <w:t xml:space="preserve">Fair Trading inspector teams to target poor building work in </w:t>
      </w:r>
      <w:r w:rsidR="00CE6DFF" w:rsidRPr="00A67D2C">
        <w:t>C</w:t>
      </w:r>
      <w:r w:rsidR="009A7837" w:rsidRPr="00A67D2C">
        <w:t>lass 2 buildings,</w:t>
      </w:r>
      <w:r w:rsidR="002C42BF" w:rsidRPr="00A67D2C">
        <w:t xml:space="preserve"> upgrades to the </w:t>
      </w:r>
      <w:r w:rsidR="007E63D1" w:rsidRPr="00A67D2C">
        <w:t xml:space="preserve">NSW </w:t>
      </w:r>
      <w:r w:rsidR="002C42BF" w:rsidRPr="00A67D2C">
        <w:t>Planning Portal</w:t>
      </w:r>
      <w:r w:rsidR="009A7837" w:rsidRPr="00A67D2C">
        <w:t xml:space="preserve"> and new capability development programs for industry practitioners</w:t>
      </w:r>
      <w:r w:rsidR="00CF7CE4" w:rsidRPr="00A67D2C">
        <w:t>. The Government has also</w:t>
      </w:r>
      <w:r w:rsidRPr="00A67D2C">
        <w:t xml:space="preserve"> taken decisive action to restore trust in an industry, that after a series of serious failings, had lost consumer confidence. However, it is clear there is still more work to do.  </w:t>
      </w:r>
    </w:p>
    <w:p w14:paraId="7CAD5086" w14:textId="4AA62916" w:rsidR="002C42BF" w:rsidRPr="00A67D2C" w:rsidRDefault="00514DC3" w:rsidP="003058F2">
      <w:pPr>
        <w:spacing w:after="240"/>
      </w:pPr>
      <w:r w:rsidRPr="00A67D2C">
        <w:t>While the Government has stood up a modern regulator and committed significant resources to empowering industry to develop market-based regulation, it is critical that industry now make a significant contribution to the ongoing regulation to ensure the behavioural changes secured by the reforms are sustainable.</w:t>
      </w:r>
      <w:r w:rsidR="002C42BF" w:rsidRPr="00A67D2C">
        <w:t xml:space="preserve"> </w:t>
      </w:r>
    </w:p>
    <w:p w14:paraId="5730EB66" w14:textId="740EEC3D" w:rsidR="002C42BF" w:rsidRPr="00A67D2C" w:rsidRDefault="002F07ED" w:rsidP="003058F2">
      <w:pPr>
        <w:spacing w:after="240"/>
      </w:pPr>
      <w:r w:rsidRPr="00A67D2C">
        <w:t>To</w:t>
      </w:r>
      <w:r w:rsidR="00EC29B0" w:rsidRPr="00A67D2C">
        <w:t xml:space="preserve"> ensure a sustainable funding approach to the oversight of the sector, </w:t>
      </w:r>
      <w:r w:rsidRPr="00A67D2C">
        <w:t xml:space="preserve">the Government has imposed a levy </w:t>
      </w:r>
      <w:r w:rsidR="00870046" w:rsidRPr="00A67D2C">
        <w:t>on</w:t>
      </w:r>
      <w:r w:rsidRPr="00A67D2C">
        <w:t xml:space="preserve"> </w:t>
      </w:r>
      <w:r w:rsidR="00CE6DFF" w:rsidRPr="00A67D2C">
        <w:t>C</w:t>
      </w:r>
      <w:r w:rsidR="00A15AC1" w:rsidRPr="00A67D2C">
        <w:t>lass 2 buildings to</w:t>
      </w:r>
      <w:r w:rsidR="002A4A18" w:rsidRPr="00A67D2C">
        <w:t xml:space="preserve"> ensure industry</w:t>
      </w:r>
      <w:r w:rsidR="00A15AC1" w:rsidRPr="00A67D2C">
        <w:t xml:space="preserve"> </w:t>
      </w:r>
      <w:r w:rsidR="004B38D2" w:rsidRPr="00A67D2C">
        <w:t>contributes to the cost of</w:t>
      </w:r>
      <w:r w:rsidR="002A4A18" w:rsidRPr="00A67D2C">
        <w:t xml:space="preserve"> its oversight. </w:t>
      </w:r>
      <w:r w:rsidR="002C42BF" w:rsidRPr="00A67D2C">
        <w:t xml:space="preserve">The levy will provide a source of funding to </w:t>
      </w:r>
      <w:r w:rsidR="002A4A18" w:rsidRPr="00A67D2C">
        <w:t xml:space="preserve">offset costs of </w:t>
      </w:r>
      <w:r w:rsidR="002C42BF" w:rsidRPr="00A67D2C">
        <w:t xml:space="preserve">the Department </w:t>
      </w:r>
      <w:r w:rsidR="0073432E" w:rsidRPr="00A67D2C">
        <w:t xml:space="preserve">in </w:t>
      </w:r>
      <w:r w:rsidR="00EC29B0" w:rsidRPr="00A67D2C">
        <w:t xml:space="preserve">continuing to deliver </w:t>
      </w:r>
      <w:r w:rsidR="002C42BF" w:rsidRPr="00A67D2C">
        <w:t xml:space="preserve">the robust level of compliance and enforcement activities </w:t>
      </w:r>
      <w:r w:rsidR="00EA05A5" w:rsidRPr="00A67D2C">
        <w:t>required to restore confidence to the sector</w:t>
      </w:r>
      <w:r w:rsidR="002C42BF" w:rsidRPr="00A67D2C">
        <w:t xml:space="preserve">. </w:t>
      </w:r>
    </w:p>
    <w:p w14:paraId="6F060AEE" w14:textId="2AC4FEF1" w:rsidR="00E467D1" w:rsidRPr="00A67D2C" w:rsidRDefault="4353216C" w:rsidP="003058F2">
      <w:pPr>
        <w:spacing w:after="240"/>
      </w:pPr>
      <w:r w:rsidRPr="00A67D2C">
        <w:rPr>
          <w:rFonts w:cs="Arial"/>
        </w:rPr>
        <w:t xml:space="preserve">The </w:t>
      </w:r>
      <w:r w:rsidR="001E7B15" w:rsidRPr="00A67D2C">
        <w:rPr>
          <w:rFonts w:cs="Arial"/>
        </w:rPr>
        <w:t>(</w:t>
      </w:r>
      <w:r w:rsidR="001E7B15" w:rsidRPr="00A67D2C">
        <w:rPr>
          <w:rFonts w:cs="Arial"/>
          <w:b/>
          <w:bCs/>
        </w:rPr>
        <w:t>RAB Regulation</w:t>
      </w:r>
      <w:r w:rsidR="001E7B15" w:rsidRPr="00A67D2C">
        <w:rPr>
          <w:rFonts w:cs="Arial"/>
        </w:rPr>
        <w:t>)</w:t>
      </w:r>
      <w:r w:rsidRPr="00A67D2C">
        <w:rPr>
          <w:rFonts w:cs="Arial"/>
        </w:rPr>
        <w:t xml:space="preserve"> </w:t>
      </w:r>
      <w:r w:rsidR="0000517E" w:rsidRPr="00A67D2C">
        <w:rPr>
          <w:rFonts w:cs="Arial"/>
        </w:rPr>
        <w:t>has been amended to</w:t>
      </w:r>
      <w:r w:rsidRPr="00A67D2C">
        <w:rPr>
          <w:rFonts w:cs="Arial"/>
        </w:rPr>
        <w:t xml:space="preserve"> </w:t>
      </w:r>
      <w:r w:rsidRPr="00A67D2C">
        <w:t>introduce</w:t>
      </w:r>
      <w:r w:rsidR="0000517E" w:rsidRPr="00A67D2C">
        <w:t xml:space="preserve"> </w:t>
      </w:r>
      <w:r w:rsidRPr="00A67D2C">
        <w:t xml:space="preserve">the mechanism for </w:t>
      </w:r>
      <w:r w:rsidR="00277F85" w:rsidRPr="00A67D2C">
        <w:t>the</w:t>
      </w:r>
      <w:r w:rsidRPr="00A67D2C">
        <w:t xml:space="preserve"> new levy payable by developers on building work regulated by the RAB and DBP Acts. </w:t>
      </w:r>
      <w:r w:rsidR="009E0A58" w:rsidRPr="00A67D2C">
        <w:t>It currently only applies to buildings with a Class 2 part</w:t>
      </w:r>
      <w:r w:rsidR="00BF2A0C" w:rsidRPr="00A67D2C">
        <w:t xml:space="preserve">. However, the proposed </w:t>
      </w:r>
      <w:r w:rsidR="00F4729D" w:rsidRPr="00A67D2C">
        <w:t>draft amendments to the RAB Regulation</w:t>
      </w:r>
      <w:r w:rsidR="006D4F70" w:rsidRPr="00A67D2C">
        <w:t xml:space="preserve">, will expand the levy, along with the </w:t>
      </w:r>
      <w:r w:rsidR="000F2987" w:rsidRPr="00A67D2C">
        <w:t xml:space="preserve">other </w:t>
      </w:r>
      <w:r w:rsidR="003E3692" w:rsidRPr="00A67D2C">
        <w:t xml:space="preserve">powers to </w:t>
      </w:r>
      <w:r w:rsidR="00CF10BA" w:rsidRPr="00A67D2C">
        <w:t xml:space="preserve">buildings with a Class 3 </w:t>
      </w:r>
      <w:r w:rsidR="00585C2D" w:rsidRPr="00A67D2C">
        <w:t>or</w:t>
      </w:r>
      <w:r w:rsidR="00CF10BA" w:rsidRPr="00A67D2C">
        <w:t xml:space="preserve"> 9c part. </w:t>
      </w:r>
    </w:p>
    <w:p w14:paraId="55DE453F" w14:textId="77777777" w:rsidR="00E467D1" w:rsidRPr="00A67D2C" w:rsidRDefault="00E467D1" w:rsidP="00E467D1">
      <w:r w:rsidRPr="00A67D2C">
        <w:lastRenderedPageBreak/>
        <w:t xml:space="preserve">The levy will be used to recover the future cost of the regulatory oversight of the industry, including compliance, licensing, intelligence and education by:  </w:t>
      </w:r>
    </w:p>
    <w:p w14:paraId="4B13543C" w14:textId="7B89E501" w:rsidR="00E467D1" w:rsidRPr="00A67D2C" w:rsidRDefault="00E467D1" w:rsidP="00256D23">
      <w:pPr>
        <w:pStyle w:val="ListParagraph"/>
        <w:numPr>
          <w:ilvl w:val="0"/>
          <w:numId w:val="24"/>
        </w:numPr>
        <w:spacing w:line="360" w:lineRule="auto"/>
        <w:ind w:left="714" w:hanging="357"/>
        <w:contextualSpacing w:val="0"/>
        <w:rPr>
          <w:rFonts w:ascii="Arial" w:hAnsi="Arial" w:cs="Arial"/>
          <w:sz w:val="22"/>
          <w:szCs w:val="22"/>
        </w:rPr>
      </w:pPr>
      <w:r w:rsidRPr="00A67D2C">
        <w:rPr>
          <w:rFonts w:ascii="Arial" w:hAnsi="Arial" w:cs="Arial"/>
          <w:sz w:val="22"/>
          <w:szCs w:val="22"/>
        </w:rPr>
        <w:t>enhancing the NSW Planning Portal to consolidate declared design documents (</w:t>
      </w:r>
      <w:proofErr w:type="gramStart"/>
      <w:r w:rsidRPr="00A67D2C">
        <w:rPr>
          <w:rFonts w:ascii="Arial" w:hAnsi="Arial" w:cs="Arial"/>
          <w:sz w:val="22"/>
          <w:szCs w:val="22"/>
        </w:rPr>
        <w:t>i.e.</w:t>
      </w:r>
      <w:proofErr w:type="gramEnd"/>
      <w:r w:rsidRPr="00A67D2C">
        <w:rPr>
          <w:rFonts w:ascii="Arial" w:hAnsi="Arial" w:cs="Arial"/>
          <w:sz w:val="22"/>
          <w:szCs w:val="22"/>
        </w:rPr>
        <w:t xml:space="preserve"> allowing for the lodgement of all designs ahead of construction through a single system)  </w:t>
      </w:r>
    </w:p>
    <w:p w14:paraId="3F934D2D" w14:textId="74235983" w:rsidR="00E467D1" w:rsidRPr="00A67D2C" w:rsidRDefault="00E467D1" w:rsidP="00256D23">
      <w:pPr>
        <w:pStyle w:val="ListParagraph"/>
        <w:numPr>
          <w:ilvl w:val="0"/>
          <w:numId w:val="24"/>
        </w:numPr>
        <w:spacing w:line="360" w:lineRule="auto"/>
        <w:ind w:left="714" w:hanging="357"/>
        <w:contextualSpacing w:val="0"/>
        <w:rPr>
          <w:rFonts w:ascii="Arial" w:hAnsi="Arial" w:cs="Arial"/>
          <w:sz w:val="22"/>
          <w:szCs w:val="22"/>
        </w:rPr>
      </w:pPr>
      <w:r w:rsidRPr="00A67D2C">
        <w:rPr>
          <w:rFonts w:ascii="Arial" w:hAnsi="Arial" w:cs="Arial"/>
          <w:sz w:val="22"/>
          <w:szCs w:val="22"/>
        </w:rPr>
        <w:t>maintaining internal capability to audit plans of certain buildings (selected through a risk-based matrix approach) to ensure they are compliant with the BCA (preventing defects before they occur)</w:t>
      </w:r>
    </w:p>
    <w:p w14:paraId="110486DA" w14:textId="0B2DE410" w:rsidR="00E467D1" w:rsidRPr="00A67D2C" w:rsidRDefault="00E467D1" w:rsidP="00256D23">
      <w:pPr>
        <w:pStyle w:val="ListParagraph"/>
        <w:numPr>
          <w:ilvl w:val="0"/>
          <w:numId w:val="24"/>
        </w:numPr>
        <w:spacing w:line="360" w:lineRule="auto"/>
        <w:ind w:left="714" w:hanging="357"/>
        <w:contextualSpacing w:val="0"/>
        <w:rPr>
          <w:rFonts w:ascii="Arial" w:hAnsi="Arial" w:cs="Arial"/>
          <w:sz w:val="22"/>
          <w:szCs w:val="22"/>
        </w:rPr>
      </w:pPr>
      <w:r w:rsidRPr="00A67D2C">
        <w:rPr>
          <w:rFonts w:ascii="Arial" w:hAnsi="Arial" w:cs="Arial"/>
          <w:sz w:val="22"/>
          <w:szCs w:val="22"/>
        </w:rPr>
        <w:t xml:space="preserve">having dedicated compliance teams to inspect selected sites to ensure that buildings are constructed in accordance with those designs   </w:t>
      </w:r>
    </w:p>
    <w:p w14:paraId="75B601F4" w14:textId="7A92FBD2" w:rsidR="00E467D1" w:rsidRPr="00A67D2C" w:rsidRDefault="00E467D1" w:rsidP="00256D23">
      <w:pPr>
        <w:pStyle w:val="ListParagraph"/>
        <w:numPr>
          <w:ilvl w:val="0"/>
          <w:numId w:val="24"/>
        </w:numPr>
        <w:spacing w:line="360" w:lineRule="auto"/>
        <w:ind w:left="714" w:hanging="357"/>
        <w:contextualSpacing w:val="0"/>
        <w:rPr>
          <w:rFonts w:ascii="Arial" w:hAnsi="Arial" w:cs="Arial"/>
          <w:sz w:val="22"/>
          <w:szCs w:val="22"/>
        </w:rPr>
      </w:pPr>
      <w:r w:rsidRPr="00A67D2C">
        <w:rPr>
          <w:rFonts w:ascii="Arial" w:hAnsi="Arial" w:cs="Arial"/>
          <w:sz w:val="22"/>
          <w:szCs w:val="22"/>
        </w:rPr>
        <w:t xml:space="preserve">maintaining processes developed by the Building Commissioner to work with developers and practitioners to rectify work that falls short of required standards, including the development and oversight of </w:t>
      </w:r>
      <w:r w:rsidR="00561243" w:rsidRPr="00A67D2C">
        <w:rPr>
          <w:rFonts w:ascii="Arial" w:hAnsi="Arial" w:cs="Arial"/>
          <w:sz w:val="22"/>
          <w:szCs w:val="22"/>
        </w:rPr>
        <w:t>BWROs</w:t>
      </w:r>
      <w:r w:rsidRPr="00A67D2C">
        <w:rPr>
          <w:rFonts w:ascii="Arial" w:hAnsi="Arial" w:cs="Arial"/>
          <w:sz w:val="22"/>
          <w:szCs w:val="22"/>
        </w:rPr>
        <w:t xml:space="preserve"> and enforceable undertakings</w:t>
      </w:r>
    </w:p>
    <w:p w14:paraId="6275E6A6" w14:textId="19F2BCC4" w:rsidR="00E467D1" w:rsidRPr="00A67D2C" w:rsidRDefault="00E467D1" w:rsidP="00256D23">
      <w:pPr>
        <w:pStyle w:val="ListParagraph"/>
        <w:numPr>
          <w:ilvl w:val="0"/>
          <w:numId w:val="24"/>
        </w:numPr>
        <w:spacing w:line="360" w:lineRule="auto"/>
        <w:ind w:left="714" w:hanging="357"/>
        <w:contextualSpacing w:val="0"/>
        <w:rPr>
          <w:rFonts w:ascii="Arial" w:hAnsi="Arial" w:cs="Arial"/>
          <w:sz w:val="22"/>
          <w:szCs w:val="22"/>
        </w:rPr>
      </w:pPr>
      <w:r w:rsidRPr="00A67D2C">
        <w:rPr>
          <w:rFonts w:ascii="Arial" w:hAnsi="Arial" w:cs="Arial"/>
          <w:sz w:val="22"/>
          <w:szCs w:val="22"/>
        </w:rPr>
        <w:t xml:space="preserve">having dedicated licensing teams for practitioners under the DBP Act </w:t>
      </w:r>
    </w:p>
    <w:p w14:paraId="601E55A1" w14:textId="77777777" w:rsidR="00E467D1" w:rsidRPr="00A67D2C" w:rsidRDefault="00E467D1" w:rsidP="00256D23">
      <w:pPr>
        <w:pStyle w:val="ListParagraph"/>
        <w:numPr>
          <w:ilvl w:val="0"/>
          <w:numId w:val="24"/>
        </w:numPr>
        <w:spacing w:after="240" w:line="360" w:lineRule="auto"/>
        <w:ind w:left="714" w:hanging="357"/>
        <w:contextualSpacing w:val="0"/>
        <w:rPr>
          <w:rFonts w:ascii="Arial" w:hAnsi="Arial" w:cs="Arial"/>
          <w:sz w:val="22"/>
          <w:szCs w:val="22"/>
        </w:rPr>
      </w:pPr>
      <w:r w:rsidRPr="00A67D2C">
        <w:rPr>
          <w:rFonts w:ascii="Arial" w:hAnsi="Arial" w:cs="Arial"/>
          <w:sz w:val="22"/>
          <w:szCs w:val="22"/>
        </w:rPr>
        <w:t xml:space="preserve">maintaining a digital learning platform including approving and developing training to test and upskill practitioners’ knowledge.  </w:t>
      </w:r>
    </w:p>
    <w:p w14:paraId="06C7EDD7" w14:textId="6A97C3EC" w:rsidR="00E467D1" w:rsidRPr="00A67D2C" w:rsidRDefault="00E467D1" w:rsidP="003058F2">
      <w:pPr>
        <w:spacing w:after="240"/>
      </w:pPr>
      <w:r w:rsidRPr="00A67D2C">
        <w:t xml:space="preserve">The levy will be paid by those who will profit from the building works to ensure increased standards of design and building work—restoring confidence in the industry. The </w:t>
      </w:r>
      <w:r w:rsidR="0049326D" w:rsidRPr="00A67D2C">
        <w:t xml:space="preserve">RAB Levy </w:t>
      </w:r>
      <w:r w:rsidRPr="00A67D2C">
        <w:t xml:space="preserve">Regulation has been designed to recover costs from developments that are more resource intensive from a regulatory perspective, for example, OC </w:t>
      </w:r>
      <w:r w:rsidR="00B7341D" w:rsidRPr="00A67D2C">
        <w:t>a</w:t>
      </w:r>
      <w:r w:rsidRPr="00A67D2C">
        <w:t>udits.</w:t>
      </w:r>
      <w:r w:rsidR="008B4BB0" w:rsidRPr="00A67D2C">
        <w:t xml:space="preserve"> An OC </w:t>
      </w:r>
      <w:r w:rsidR="00B7341D" w:rsidRPr="00A67D2C">
        <w:t>a</w:t>
      </w:r>
      <w:r w:rsidR="008B4BB0" w:rsidRPr="00A67D2C">
        <w:t xml:space="preserve">udit involves a review of designs and documents (including contracts) for building work as well as physical onsite inspections. </w:t>
      </w:r>
      <w:r w:rsidR="003B1D21" w:rsidRPr="00A67D2C">
        <w:t xml:space="preserve">OC </w:t>
      </w:r>
      <w:r w:rsidR="00B7341D" w:rsidRPr="00A67D2C">
        <w:t>a</w:t>
      </w:r>
      <w:r w:rsidR="003B1D21" w:rsidRPr="00A67D2C">
        <w:t>udits are designed to reduce the risk of poorly constructed buildings being delivered to the consu</w:t>
      </w:r>
      <w:r w:rsidR="001505EB" w:rsidRPr="00A67D2C">
        <w:t xml:space="preserve">mer. </w:t>
      </w:r>
      <w:r w:rsidR="007F382B" w:rsidRPr="00A67D2C">
        <w:t xml:space="preserve">For staged </w:t>
      </w:r>
      <w:r w:rsidR="0098087C" w:rsidRPr="00A67D2C">
        <w:t>developments</w:t>
      </w:r>
      <w:r w:rsidR="007F382B" w:rsidRPr="00A67D2C">
        <w:t xml:space="preserve">, there might be multiple OCs which could be subject to </w:t>
      </w:r>
      <w:r w:rsidR="00601B0F" w:rsidRPr="00A67D2C">
        <w:t xml:space="preserve">multiple OC </w:t>
      </w:r>
      <w:r w:rsidR="00B7341D" w:rsidRPr="00A67D2C">
        <w:t>a</w:t>
      </w:r>
      <w:r w:rsidR="00601B0F" w:rsidRPr="00A67D2C">
        <w:t xml:space="preserve">udits. </w:t>
      </w:r>
    </w:p>
    <w:p w14:paraId="3EFBF73F" w14:textId="77777777" w:rsidR="00E467D1" w:rsidRPr="00A67D2C" w:rsidRDefault="00E467D1" w:rsidP="003058F2">
      <w:pPr>
        <w:spacing w:after="240"/>
      </w:pPr>
      <w:r w:rsidRPr="00A67D2C">
        <w:t>Over time, the levy will provide full cost recovery for the activities under the RAB and DBP Acts. Cost recovery involves the recuperation of the costs of government</w:t>
      </w:r>
      <w:r w:rsidRPr="00A67D2C">
        <w:noBreakHyphen/>
        <w:t xml:space="preserve">provided or funded services or activities that provide private benefits to individuals, entities or groups, or reflect the costs their actions impose. </w:t>
      </w:r>
    </w:p>
    <w:p w14:paraId="6348F0D2" w14:textId="77777777" w:rsidR="00E467D1" w:rsidRPr="00A67D2C" w:rsidRDefault="00E467D1" w:rsidP="003058F2">
      <w:pPr>
        <w:spacing w:after="240"/>
      </w:pPr>
      <w:r w:rsidRPr="00A67D2C">
        <w:t>The levy is consistent with the principles governing cost recovery which ensures the fair and efficient use of public resources. This aligns with governmental cost recovery principles, such as those published by the Australian and Victorian governments</w:t>
      </w:r>
      <w:r w:rsidRPr="00A67D2C">
        <w:rPr>
          <w:vertAlign w:val="superscript"/>
        </w:rPr>
        <w:footnoteReference w:id="11"/>
      </w:r>
      <w:r w:rsidRPr="00A67D2C">
        <w:t xml:space="preserve">. </w:t>
      </w:r>
    </w:p>
    <w:p w14:paraId="0ADC2E8A" w14:textId="13E6E392" w:rsidR="002C42BF" w:rsidRPr="00A67D2C" w:rsidRDefault="00E161D5" w:rsidP="003058F2">
      <w:pPr>
        <w:spacing w:after="240"/>
      </w:pPr>
      <w:r w:rsidRPr="00A67D2C">
        <w:lastRenderedPageBreak/>
        <w:t>To support the expanded focus of the NSW build</w:t>
      </w:r>
      <w:r w:rsidR="007D07D9" w:rsidRPr="00A67D2C">
        <w:t>i</w:t>
      </w:r>
      <w:r w:rsidRPr="00A67D2C">
        <w:t xml:space="preserve">ng regulator on </w:t>
      </w:r>
      <w:r w:rsidR="000931B2" w:rsidRPr="00A67D2C">
        <w:t>C</w:t>
      </w:r>
      <w:r w:rsidRPr="00A67D2C">
        <w:t xml:space="preserve">lass 3 and 9c buildings under the DBP Act and RAB Act, it is proposed that a levy </w:t>
      </w:r>
      <w:r w:rsidR="007D07D9" w:rsidRPr="00A67D2C">
        <w:t xml:space="preserve">be paid by certain developers and owners of </w:t>
      </w:r>
      <w:r w:rsidR="000931B2" w:rsidRPr="00A67D2C">
        <w:t>C</w:t>
      </w:r>
      <w:r w:rsidR="007D07D9" w:rsidRPr="00A67D2C">
        <w:t xml:space="preserve">lass 3 and 9c buildings. </w:t>
      </w:r>
      <w:r w:rsidR="002C42BF" w:rsidRPr="00A67D2C">
        <w:t>The following sections detail the justification, costs and application of the proposed levy</w:t>
      </w:r>
      <w:r w:rsidR="00EE0CAB" w:rsidRPr="00A67D2C">
        <w:t xml:space="preserve"> expansion</w:t>
      </w:r>
      <w:r w:rsidR="002C42BF" w:rsidRPr="00A67D2C">
        <w:t>.</w:t>
      </w:r>
    </w:p>
    <w:p w14:paraId="126DAB73" w14:textId="77777777" w:rsidR="002C42BF" w:rsidRPr="00A67D2C" w:rsidRDefault="002C42BF" w:rsidP="00675442">
      <w:pPr>
        <w:pStyle w:val="Heading3"/>
      </w:pPr>
      <w:r w:rsidRPr="00A67D2C">
        <w:t>What building work will be subject to the levy</w:t>
      </w:r>
    </w:p>
    <w:p w14:paraId="145723FC" w14:textId="62C12018" w:rsidR="002C42BF" w:rsidRPr="00A67D2C" w:rsidRDefault="002C42BF" w:rsidP="003058F2">
      <w:pPr>
        <w:spacing w:after="240"/>
      </w:pPr>
      <w:r w:rsidRPr="00A67D2C">
        <w:t xml:space="preserve">As the levy is to support the activities under the RAB and DBP Acts, the </w:t>
      </w:r>
      <w:r w:rsidR="0049326D" w:rsidRPr="00A67D2C">
        <w:t xml:space="preserve">RAB </w:t>
      </w:r>
      <w:r w:rsidRPr="00A67D2C">
        <w:t xml:space="preserve">Regulation </w:t>
      </w:r>
      <w:r w:rsidR="0050431F" w:rsidRPr="00A67D2C">
        <w:t>only</w:t>
      </w:r>
      <w:r w:rsidRPr="00A67D2C">
        <w:t xml:space="preserve"> impose</w:t>
      </w:r>
      <w:r w:rsidR="0050431F" w:rsidRPr="00A67D2C">
        <w:t>s</w:t>
      </w:r>
      <w:r w:rsidRPr="00A67D2C">
        <w:t xml:space="preserve"> the levy only in relation to building work for which a registered </w:t>
      </w:r>
      <w:r w:rsidR="000931B2" w:rsidRPr="00A67D2C">
        <w:t>B</w:t>
      </w:r>
      <w:r w:rsidRPr="00A67D2C">
        <w:t xml:space="preserve">uilding </w:t>
      </w:r>
      <w:r w:rsidR="000931B2" w:rsidRPr="00A67D2C">
        <w:t>P</w:t>
      </w:r>
      <w:r w:rsidRPr="00A67D2C">
        <w:t xml:space="preserve">ractitioner is required to provide a building compliance declaration. </w:t>
      </w:r>
    </w:p>
    <w:p w14:paraId="5E4D118C" w14:textId="6AE1A457" w:rsidR="00E512BC" w:rsidRPr="00A67D2C" w:rsidRDefault="00CA4E8D" w:rsidP="002C42BF">
      <w:pPr>
        <w:rPr>
          <w:u w:val="single"/>
        </w:rPr>
      </w:pPr>
      <w:r w:rsidRPr="00A67D2C">
        <w:rPr>
          <w:u w:val="single"/>
        </w:rPr>
        <w:t xml:space="preserve">Building work subject to </w:t>
      </w:r>
      <w:r w:rsidR="00D27BD3" w:rsidRPr="00A67D2C">
        <w:rPr>
          <w:u w:val="single"/>
        </w:rPr>
        <w:t>RAB levy</w:t>
      </w:r>
    </w:p>
    <w:p w14:paraId="6E0C3FC7" w14:textId="0E4ADF8C" w:rsidR="002C42BF" w:rsidRPr="00A67D2C" w:rsidRDefault="00983171" w:rsidP="002C42BF">
      <w:r w:rsidRPr="00A67D2C">
        <w:rPr>
          <w:noProof/>
        </w:rPr>
        <w:drawing>
          <wp:inline distT="0" distB="0" distL="0" distR="0" wp14:anchorId="0A209801" wp14:editId="2D0C068A">
            <wp:extent cx="6120130" cy="3232150"/>
            <wp:effectExtent l="0" t="0" r="0" b="6350"/>
            <wp:docPr id="23" name="Picture 23" descr="An image showing the stages at which a levy is payable dependant upon the storeys in a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n image showing the stages at which a levy is payable dependant upon the storeys in a building."/>
                    <pic:cNvPicPr/>
                  </pic:nvPicPr>
                  <pic:blipFill>
                    <a:blip r:embed="rId28"/>
                    <a:stretch>
                      <a:fillRect/>
                    </a:stretch>
                  </pic:blipFill>
                  <pic:spPr>
                    <a:xfrm>
                      <a:off x="0" y="0"/>
                      <a:ext cx="6120130" cy="3232150"/>
                    </a:xfrm>
                    <a:prstGeom prst="rect">
                      <a:avLst/>
                    </a:prstGeom>
                  </pic:spPr>
                </pic:pic>
              </a:graphicData>
            </a:graphic>
          </wp:inline>
        </w:drawing>
      </w:r>
    </w:p>
    <w:p w14:paraId="6DA78823" w14:textId="77777777" w:rsidR="00D641D7" w:rsidRPr="00A67D2C" w:rsidRDefault="00D641D7">
      <w:pPr>
        <w:spacing w:after="0" w:line="240" w:lineRule="auto"/>
        <w:rPr>
          <w:rStyle w:val="normaltextrun"/>
          <w:rFonts w:cs="Arial"/>
          <w:i/>
          <w:color w:val="000000"/>
          <w:szCs w:val="20"/>
          <w:shd w:val="clear" w:color="auto" w:fill="FFFFFF"/>
          <w:lang w:eastAsia="en-AU"/>
        </w:rPr>
      </w:pPr>
      <w:r w:rsidRPr="00A67D2C">
        <w:rPr>
          <w:rStyle w:val="normaltextrun"/>
          <w:rFonts w:cs="Arial"/>
          <w:i/>
          <w:color w:val="000000"/>
          <w:szCs w:val="20"/>
          <w:shd w:val="clear" w:color="auto" w:fill="FFFFFF"/>
        </w:rPr>
        <w:br w:type="page"/>
      </w:r>
    </w:p>
    <w:p w14:paraId="66F7AF33" w14:textId="60CE83EA" w:rsidR="002C42BF" w:rsidRPr="00A67D2C" w:rsidRDefault="002C42BF" w:rsidP="00675442">
      <w:pPr>
        <w:pStyle w:val="Heading3"/>
      </w:pPr>
      <w:r w:rsidRPr="00A67D2C">
        <w:rPr>
          <w:rStyle w:val="normaltextrun"/>
        </w:rPr>
        <w:lastRenderedPageBreak/>
        <w:t>A staged affair: imposing the levy on staged construction</w:t>
      </w:r>
    </w:p>
    <w:p w14:paraId="470925BF" w14:textId="636E79E6" w:rsidR="000007E5" w:rsidRPr="00A67D2C" w:rsidRDefault="0019265F" w:rsidP="00A206E2">
      <w:pPr>
        <w:spacing w:after="240"/>
      </w:pPr>
      <w:r w:rsidRPr="00A67D2C">
        <w:t>T</w:t>
      </w:r>
      <w:r w:rsidR="000007E5" w:rsidRPr="00A67D2C">
        <w:t xml:space="preserve">he levy </w:t>
      </w:r>
      <w:r w:rsidRPr="00A67D2C">
        <w:t>is</w:t>
      </w:r>
      <w:r w:rsidR="000007E5" w:rsidRPr="00A67D2C">
        <w:t xml:space="preserve"> payable on each stage of work where an </w:t>
      </w:r>
      <w:r w:rsidR="00993161" w:rsidRPr="00A67D2C">
        <w:t>ECN</w:t>
      </w:r>
      <w:r w:rsidR="000007E5" w:rsidRPr="00A67D2C">
        <w:t xml:space="preserve"> is required. Therefore, where construction is staged, multiple levies may be payable. </w:t>
      </w:r>
    </w:p>
    <w:p w14:paraId="44F9F1A5" w14:textId="5F878B4F" w:rsidR="002C42BF" w:rsidRPr="00A67D2C" w:rsidRDefault="002C42BF" w:rsidP="00A206E2">
      <w:pPr>
        <w:spacing w:after="240"/>
      </w:pPr>
      <w:r w:rsidRPr="00A67D2C">
        <w:t xml:space="preserve">For new buildings or buildings involving the addition of storeys, the levy may be charged multiple times on a single development, depending on how the building work is staged. The trigger for the Secretary to impose the levy is the developer providing an </w:t>
      </w:r>
      <w:r w:rsidR="00993161" w:rsidRPr="00A67D2C">
        <w:t>ECN</w:t>
      </w:r>
      <w:r w:rsidRPr="00A67D2C">
        <w:t xml:space="preserve">. Therefore, if the building work is subject to staged construction and a developer provides six </w:t>
      </w:r>
      <w:r w:rsidR="00993161" w:rsidRPr="00A67D2C">
        <w:t>ECNs</w:t>
      </w:r>
      <w:r w:rsidRPr="00A67D2C">
        <w:t xml:space="preserve">, the development may be subject to six levies. </w:t>
      </w:r>
    </w:p>
    <w:p w14:paraId="43B817F0" w14:textId="02958873" w:rsidR="002C42BF" w:rsidRPr="00A67D2C" w:rsidRDefault="002C42BF" w:rsidP="00A206E2">
      <w:pPr>
        <w:spacing w:after="240"/>
      </w:pPr>
      <w:r w:rsidRPr="00A67D2C">
        <w:t xml:space="preserve">The reason the levy has been structured this way is to reflect the resources expended in staged construction, particularly towards carrying out the audits prior to the application of an OC. The rates of the levy are scaled within ranges, so that as the number of storeys for each </w:t>
      </w:r>
      <w:r w:rsidR="00993161" w:rsidRPr="00A67D2C">
        <w:t>ECN</w:t>
      </w:r>
      <w:r w:rsidRPr="00A67D2C">
        <w:t xml:space="preserve"> increase, so too does the levy. This reflects that the greater number of storeys in each stage generally requires a more resource intensive response in terms of auditing designs and building work. </w:t>
      </w:r>
    </w:p>
    <w:p w14:paraId="087B3998" w14:textId="31DDFDFE" w:rsidR="002C42BF" w:rsidRPr="00A67D2C" w:rsidRDefault="002C42BF" w:rsidP="00A206E2">
      <w:pPr>
        <w:spacing w:after="240"/>
      </w:pPr>
      <w:r w:rsidRPr="00A67D2C">
        <w:t xml:space="preserve">From a practical perspective, connecting the levy to mechanisms within the NSW Planning Portal provides clear checks and measures against the metrics the levy is calculated on. For ease, the levy has been attached to existing processes, leveraging the </w:t>
      </w:r>
      <w:r w:rsidR="00993161" w:rsidRPr="00A67D2C">
        <w:t>ECN</w:t>
      </w:r>
      <w:r w:rsidRPr="00A67D2C">
        <w:t xml:space="preserve"> so as not to fetter the developers staging or timing of the project and to clearly identify who is responsible for payment of the levy given the broad definition of developer means that a building project could involve multiple developers.</w:t>
      </w:r>
    </w:p>
    <w:p w14:paraId="7A5D22CE" w14:textId="59822AB2" w:rsidR="002C42BF" w:rsidRPr="00A67D2C" w:rsidRDefault="002C42BF" w:rsidP="00A206E2">
      <w:pPr>
        <w:spacing w:after="240"/>
      </w:pPr>
      <w:r w:rsidRPr="00A67D2C">
        <w:t xml:space="preserve">The levy is payable by the developer who provides the </w:t>
      </w:r>
      <w:r w:rsidR="00993161" w:rsidRPr="00A67D2C">
        <w:t>ECN</w:t>
      </w:r>
      <w:r w:rsidRPr="00A67D2C">
        <w:t xml:space="preserve"> within the NSW Planning Portal. Providing the </w:t>
      </w:r>
      <w:r w:rsidR="00993161" w:rsidRPr="00A67D2C">
        <w:t>ECN</w:t>
      </w:r>
      <w:r w:rsidRPr="00A67D2C">
        <w:t xml:space="preserve"> will trigger a notice from the Secretary that the levy will need to be paid. The levy will need to be paid within 14 days of the notice being issued. </w:t>
      </w:r>
    </w:p>
    <w:p w14:paraId="620D2794" w14:textId="62B84C78" w:rsidR="002C42BF" w:rsidRPr="00A67D2C" w:rsidRDefault="002C42BF" w:rsidP="00A206E2">
      <w:pPr>
        <w:spacing w:after="240"/>
      </w:pPr>
      <w:r w:rsidRPr="00A67D2C">
        <w:t xml:space="preserve">Attaching the levy to the </w:t>
      </w:r>
      <w:r w:rsidR="00993161" w:rsidRPr="00A67D2C">
        <w:t>ECN</w:t>
      </w:r>
      <w:r w:rsidRPr="00A67D2C">
        <w:t xml:space="preserve"> simplifies the process for the developer by connecting the levy to an existing process, allowing the information to be stored in a central repository and requiring payment before the OC </w:t>
      </w:r>
      <w:r w:rsidR="00B7341D" w:rsidRPr="00A67D2C">
        <w:t>a</w:t>
      </w:r>
      <w:r w:rsidRPr="00A67D2C">
        <w:t xml:space="preserve">udit is carried out. The timing also gives the Secretary avenues of recourse given the failure to pay the levy is a ground for prohibiting the issue of an OC or registering a strata plan. </w:t>
      </w:r>
    </w:p>
    <w:p w14:paraId="7E42C9B9" w14:textId="77777777" w:rsidR="004F1DD7" w:rsidRPr="00A67D2C" w:rsidRDefault="004F1DD7" w:rsidP="004F1DD7">
      <w:r w:rsidRPr="00A67D2C">
        <w:t>Under the RAB Act, a developer is:</w:t>
      </w:r>
    </w:p>
    <w:p w14:paraId="6341AEAC" w14:textId="26B95CEE" w:rsidR="004F1DD7" w:rsidRPr="00A67D2C" w:rsidRDefault="27C8C97B" w:rsidP="00256D23">
      <w:pPr>
        <w:numPr>
          <w:ilvl w:val="0"/>
          <w:numId w:val="17"/>
        </w:numPr>
        <w:spacing w:after="0"/>
      </w:pPr>
      <w:r>
        <w:t>the person who contracted, arranged or facilitated building work to be carried out</w:t>
      </w:r>
    </w:p>
    <w:p w14:paraId="69D6EF0C" w14:textId="302ED7A6" w:rsidR="004F1DD7" w:rsidRPr="00A67D2C" w:rsidRDefault="004F1DD7" w:rsidP="00256D23">
      <w:pPr>
        <w:numPr>
          <w:ilvl w:val="0"/>
          <w:numId w:val="17"/>
        </w:numPr>
        <w:spacing w:after="0"/>
      </w:pPr>
      <w:r w:rsidRPr="00A67D2C">
        <w:t>the owner of the land on which a building or part of a building is erected or constructed (who was the owner when the building work was being carried out)</w:t>
      </w:r>
    </w:p>
    <w:p w14:paraId="759D9525" w14:textId="4E6A9D3B" w:rsidR="004F1DD7" w:rsidRPr="00A67D2C" w:rsidRDefault="004F1DD7" w:rsidP="00256D23">
      <w:pPr>
        <w:numPr>
          <w:ilvl w:val="0"/>
          <w:numId w:val="17"/>
        </w:numPr>
        <w:spacing w:after="0"/>
      </w:pPr>
      <w:r w:rsidRPr="00A67D2C">
        <w:t>the principal contractor for the building work within the meaning of the </w:t>
      </w:r>
      <w:hyperlink r:id="rId29" w:history="1">
        <w:r w:rsidR="00CC4011" w:rsidRPr="00A67D2C">
          <w:rPr>
            <w:color w:val="0000FF"/>
            <w:u w:val="single"/>
          </w:rPr>
          <w:t>EP</w:t>
        </w:r>
        <w:r w:rsidR="00555031" w:rsidRPr="00A67D2C">
          <w:rPr>
            <w:color w:val="0000FF"/>
            <w:u w:val="single"/>
          </w:rPr>
          <w:t>&amp;</w:t>
        </w:r>
        <w:r w:rsidR="00CC4011" w:rsidRPr="00A67D2C">
          <w:rPr>
            <w:color w:val="0000FF"/>
            <w:u w:val="single"/>
          </w:rPr>
          <w:t>A Act</w:t>
        </w:r>
      </w:hyperlink>
    </w:p>
    <w:p w14:paraId="396F9AF6" w14:textId="1C9B40C9" w:rsidR="004F1DD7" w:rsidRPr="00A67D2C" w:rsidRDefault="004F1DD7" w:rsidP="00256D23">
      <w:pPr>
        <w:numPr>
          <w:ilvl w:val="0"/>
          <w:numId w:val="17"/>
        </w:numPr>
        <w:spacing w:after="240"/>
        <w:ind w:left="714" w:hanging="357"/>
      </w:pPr>
      <w:r w:rsidRPr="00A67D2C">
        <w:lastRenderedPageBreak/>
        <w:t>the developer for building work for a strata scheme within the meaning of the </w:t>
      </w:r>
      <w:hyperlink r:id="rId30" w:history="1">
        <w:r w:rsidR="009A7312" w:rsidRPr="00A67D2C">
          <w:rPr>
            <w:color w:val="0000FF"/>
            <w:u w:val="single"/>
          </w:rPr>
          <w:t>SSM Act</w:t>
        </w:r>
      </w:hyperlink>
      <w:r w:rsidRPr="00A67D2C">
        <w:t>.</w:t>
      </w:r>
    </w:p>
    <w:p w14:paraId="2DB44497" w14:textId="09758C7D" w:rsidR="002C42BF" w:rsidRPr="00A67D2C" w:rsidRDefault="002C42BF" w:rsidP="00A206E2">
      <w:pPr>
        <w:spacing w:after="240"/>
      </w:pPr>
      <w:r w:rsidRPr="00A67D2C">
        <w:t xml:space="preserve">The </w:t>
      </w:r>
      <w:r w:rsidR="008B394C" w:rsidRPr="00A67D2C">
        <w:t>Department</w:t>
      </w:r>
      <w:r w:rsidRPr="00A67D2C">
        <w:t xml:space="preserve"> considered only imposing the levy once on each development. </w:t>
      </w:r>
      <w:r w:rsidR="00B848BE" w:rsidRPr="00A67D2C">
        <w:t xml:space="preserve">This would have been achieved by calculating the rate of the levy on the number of new storeys in the entire development for new buildings and building involving additional storeys, rather than imposing the levy at each stage of development. </w:t>
      </w:r>
      <w:r w:rsidRPr="00A67D2C">
        <w:t>However, imposing the levy at each stage was preferred as it more closely aligned with the resources required by the Department.</w:t>
      </w:r>
      <w:r w:rsidR="00181A96" w:rsidRPr="00A67D2C">
        <w:rPr>
          <w:rFonts w:cs="Arial"/>
          <w:color w:val="000000"/>
          <w:szCs w:val="22"/>
        </w:rPr>
        <w:t xml:space="preserve"> </w:t>
      </w:r>
      <w:r w:rsidR="00181A96" w:rsidRPr="00A67D2C">
        <w:t>For example, a multi-tower development or united building is more resource intensive and a staged levy captures the levy as that work is carried out. Staging allows the Department to measure the resources expended in carrying out the reforms against the levy amount and adjust accordingly. If adjustments are necessary, there is more agility in connecting it to stages and is more equitable, for example, if a levy rate is reduced after a developer had already paid the greater amount for the entire project</w:t>
      </w:r>
      <w:r w:rsidRPr="00A67D2C">
        <w:t>.</w:t>
      </w:r>
    </w:p>
    <w:p w14:paraId="7FA34281" w14:textId="05C4BA1C" w:rsidR="00CA7B5B" w:rsidRPr="00A67D2C" w:rsidRDefault="00CA7B5B" w:rsidP="00A206E2">
      <w:pPr>
        <w:spacing w:after="240"/>
      </w:pPr>
      <w:r w:rsidRPr="00A67D2C">
        <w:t xml:space="preserve">The NSW Planning Portal does not differentiate between a staged OC or Final OC, so if the levy was imposed on the entire development, this approach would have required the full levy amount to be payable on the first </w:t>
      </w:r>
      <w:r w:rsidR="00993161" w:rsidRPr="00A67D2C">
        <w:t>ECN</w:t>
      </w:r>
      <w:r w:rsidRPr="00A67D2C">
        <w:t xml:space="preserve">. A more favourable approach for developers is to stage the levy payment rather than requiring all the funds upfront, giving developers the opportunity to recoup costs incrementally as stages are completed. This also means that if some works are not carried out, for example, if a hotel that has multiple towers and an entertainment precinct approved, does not build all the components as per the building approval, the levy will only be paid on the aspects that are </w:t>
      </w:r>
      <w:proofErr w:type="gramStart"/>
      <w:r w:rsidRPr="00A67D2C">
        <w:t>actually built</w:t>
      </w:r>
      <w:proofErr w:type="gramEnd"/>
      <w:r w:rsidRPr="00A67D2C">
        <w:t xml:space="preserve">. </w:t>
      </w:r>
    </w:p>
    <w:p w14:paraId="62726C63" w14:textId="47B1CDDD" w:rsidR="00313C3F" w:rsidRPr="00A67D2C" w:rsidRDefault="001E11D8" w:rsidP="00A206E2">
      <w:pPr>
        <w:spacing w:after="240"/>
      </w:pPr>
      <w:r w:rsidRPr="00A67D2C">
        <w:t xml:space="preserve">The </w:t>
      </w:r>
      <w:r w:rsidR="008B394C" w:rsidRPr="00A67D2C">
        <w:t>Department</w:t>
      </w:r>
      <w:r w:rsidR="00054355" w:rsidRPr="00A67D2C">
        <w:t xml:space="preserve"> also considered other </w:t>
      </w:r>
      <w:r w:rsidR="00F21A97" w:rsidRPr="00A67D2C">
        <w:t xml:space="preserve">ways of having </w:t>
      </w:r>
      <w:r w:rsidR="00623533" w:rsidRPr="00A67D2C">
        <w:t xml:space="preserve">industry contribute to the costs of the reforms, such as increasing licensing fees. However, </w:t>
      </w:r>
      <w:r w:rsidR="00A070BF" w:rsidRPr="00A67D2C">
        <w:t xml:space="preserve">it was considered </w:t>
      </w:r>
      <w:r w:rsidR="00CC6ECE" w:rsidRPr="00A67D2C">
        <w:t>more equitable</w:t>
      </w:r>
      <w:r w:rsidR="00A070BF" w:rsidRPr="00A67D2C">
        <w:t xml:space="preserve"> to target the work to which the reforms </w:t>
      </w:r>
      <w:r w:rsidR="00F7154A" w:rsidRPr="00A67D2C">
        <w:t>apply so th</w:t>
      </w:r>
      <w:r w:rsidR="00B56110" w:rsidRPr="00A67D2C">
        <w:t xml:space="preserve">at those directly benefitting from the reforms </w:t>
      </w:r>
      <w:r w:rsidR="004C41E8" w:rsidRPr="00A67D2C">
        <w:t>contributed to the costs</w:t>
      </w:r>
      <w:r w:rsidR="00CA7B5B" w:rsidRPr="00A67D2C">
        <w:t xml:space="preserve">. </w:t>
      </w:r>
      <w:r w:rsidR="00390FCB" w:rsidRPr="00A67D2C">
        <w:t>The levy also allows the</w:t>
      </w:r>
      <w:r w:rsidR="0072357C" w:rsidRPr="00A67D2C">
        <w:t xml:space="preserve"> money to be recouped at the time the work is completed</w:t>
      </w:r>
      <w:r w:rsidR="003A5800" w:rsidRPr="00A67D2C">
        <w:t xml:space="preserve"> and can be built into each project. </w:t>
      </w:r>
    </w:p>
    <w:p w14:paraId="232CD46D" w14:textId="4C793350" w:rsidR="00260458" w:rsidRPr="00A67D2C" w:rsidRDefault="007521EB" w:rsidP="00A206E2">
      <w:pPr>
        <w:spacing w:after="240"/>
      </w:pPr>
      <w:r w:rsidRPr="00A67D2C">
        <w:t>Connecting the levy to a key driver that determines the required Departmental resources allows the Department to scale resourcing up and down according to need.</w:t>
      </w:r>
    </w:p>
    <w:p w14:paraId="77B816F0" w14:textId="77777777" w:rsidR="002C42BF" w:rsidRPr="00A67D2C" w:rsidRDefault="002C42BF" w:rsidP="00675442">
      <w:pPr>
        <w:pStyle w:val="Heading3"/>
      </w:pPr>
      <w:r w:rsidRPr="00A67D2C">
        <w:rPr>
          <w:rStyle w:val="normaltextrun"/>
        </w:rPr>
        <w:t>Type of building work determines rate</w:t>
      </w:r>
      <w:r w:rsidRPr="00A67D2C">
        <w:t xml:space="preserve"> of levy </w:t>
      </w:r>
    </w:p>
    <w:p w14:paraId="6C54FD54" w14:textId="7E258D35" w:rsidR="002C42BF" w:rsidRPr="00A67D2C" w:rsidRDefault="002C42BF" w:rsidP="002C42BF">
      <w:r w:rsidRPr="00A67D2C">
        <w:t xml:space="preserve">There are </w:t>
      </w:r>
      <w:r w:rsidR="001932F8" w:rsidRPr="00A67D2C">
        <w:t xml:space="preserve">two </w:t>
      </w:r>
      <w:r w:rsidRPr="00A67D2C">
        <w:t>categories of building work that determine the rate of levy that may be imposed by the Secretary:</w:t>
      </w:r>
    </w:p>
    <w:p w14:paraId="1387815F" w14:textId="6A34FADE" w:rsidR="002C42BF" w:rsidRPr="00A67D2C" w:rsidRDefault="001932F8" w:rsidP="00256D23">
      <w:pPr>
        <w:numPr>
          <w:ilvl w:val="0"/>
          <w:numId w:val="18"/>
        </w:numPr>
        <w:ind w:left="714" w:hanging="357"/>
      </w:pPr>
      <w:r w:rsidRPr="00A67D2C">
        <w:t xml:space="preserve">building work resulting in </w:t>
      </w:r>
      <w:r w:rsidR="002C42BF" w:rsidRPr="00A67D2C">
        <w:t>new buildings</w:t>
      </w:r>
      <w:r w:rsidRPr="00A67D2C">
        <w:t xml:space="preserve"> or the addition of storeys to an existing building</w:t>
      </w:r>
    </w:p>
    <w:p w14:paraId="10DAA5D0" w14:textId="77777777" w:rsidR="002C42BF" w:rsidRPr="00A67D2C" w:rsidRDefault="002C42BF" w:rsidP="00256D23">
      <w:pPr>
        <w:numPr>
          <w:ilvl w:val="0"/>
          <w:numId w:val="18"/>
        </w:numPr>
        <w:spacing w:after="240"/>
        <w:ind w:left="714" w:hanging="357"/>
      </w:pPr>
      <w:r>
        <w:t>repair, renovation or protective treatment.</w:t>
      </w:r>
    </w:p>
    <w:p w14:paraId="2F17C88C" w14:textId="204753CF" w:rsidR="002C42BF" w:rsidRPr="00A67D2C" w:rsidRDefault="002C42BF" w:rsidP="002C42BF">
      <w:pPr>
        <w:spacing w:before="240" w:after="240"/>
      </w:pPr>
      <w:r w:rsidRPr="00A67D2C">
        <w:lastRenderedPageBreak/>
        <w:t xml:space="preserve">The rate of the levy </w:t>
      </w:r>
      <w:r w:rsidR="0039073C" w:rsidRPr="00A67D2C">
        <w:t>is</w:t>
      </w:r>
      <w:r w:rsidRPr="00A67D2C">
        <w:t xml:space="preserve"> charged on a sliding scale with larger projects, determined by the number of storeys being constructed at each stage, paying a greater amount. The sliding scale reflects the increased workload for auditing and compliance activity based on the number of storeys, which usually results in an increase in the number, type and complexity of plans required. </w:t>
      </w:r>
    </w:p>
    <w:tbl>
      <w:tblPr>
        <w:tblStyle w:val="ListTable2-Accent1"/>
        <w:tblW w:w="5000" w:type="pct"/>
        <w:tblLook w:val="04A0" w:firstRow="1" w:lastRow="0" w:firstColumn="1" w:lastColumn="0" w:noHBand="0" w:noVBand="1"/>
      </w:tblPr>
      <w:tblGrid>
        <w:gridCol w:w="7038"/>
        <w:gridCol w:w="2600"/>
      </w:tblGrid>
      <w:tr w:rsidR="002C42BF" w:rsidRPr="00A67D2C" w14:paraId="029AC786" w14:textId="77777777" w:rsidTr="008A08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1" w:type="pct"/>
          </w:tcPr>
          <w:p w14:paraId="3E756E3D" w14:textId="77777777" w:rsidR="002C42BF" w:rsidRPr="00A67D2C" w:rsidRDefault="002C42BF" w:rsidP="008A08A6">
            <w:pPr>
              <w:spacing w:after="0"/>
            </w:pPr>
            <w:r w:rsidRPr="00A67D2C">
              <w:t>New building/addition of storeys</w:t>
            </w:r>
          </w:p>
        </w:tc>
        <w:tc>
          <w:tcPr>
            <w:tcW w:w="1349" w:type="pct"/>
          </w:tcPr>
          <w:p w14:paraId="3A12E9A9" w14:textId="77777777" w:rsidR="002C42BF" w:rsidRPr="00A67D2C" w:rsidRDefault="002C42BF" w:rsidP="008A08A6">
            <w:pPr>
              <w:spacing w:after="0"/>
              <w:jc w:val="right"/>
              <w:cnfStyle w:val="100000000000" w:firstRow="1" w:lastRow="0" w:firstColumn="0" w:lastColumn="0" w:oddVBand="0" w:evenVBand="0" w:oddHBand="0" w:evenHBand="0" w:firstRowFirstColumn="0" w:firstRowLastColumn="0" w:lastRowFirstColumn="0" w:lastRowLastColumn="0"/>
            </w:pPr>
            <w:r w:rsidRPr="00A67D2C">
              <w:t>Levy rate</w:t>
            </w:r>
          </w:p>
        </w:tc>
      </w:tr>
      <w:tr w:rsidR="002C42BF" w:rsidRPr="00A67D2C" w14:paraId="5965D21C" w14:textId="77777777" w:rsidTr="008A0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1" w:type="pct"/>
          </w:tcPr>
          <w:p w14:paraId="06E50BF7" w14:textId="77777777" w:rsidR="002C42BF" w:rsidRPr="00A67D2C" w:rsidRDefault="002C42BF" w:rsidP="008A08A6">
            <w:pPr>
              <w:spacing w:after="0"/>
            </w:pPr>
            <w:r w:rsidRPr="00A67D2C">
              <w:t>1–3 storeys</w:t>
            </w:r>
          </w:p>
          <w:p w14:paraId="1C08C3A0" w14:textId="77777777" w:rsidR="002C42BF" w:rsidRPr="00A67D2C" w:rsidRDefault="002C42BF" w:rsidP="008A08A6">
            <w:pPr>
              <w:spacing w:after="0"/>
              <w:ind w:right="-1766"/>
              <w:rPr>
                <w:b w:val="0"/>
                <w:bCs w:val="0"/>
              </w:rPr>
            </w:pPr>
            <w:r w:rsidRPr="00A67D2C">
              <w:rPr>
                <w:b w:val="0"/>
                <w:bCs w:val="0"/>
              </w:rPr>
              <w:t xml:space="preserve">if the building/additional storeys has a gross floor area that is less </w:t>
            </w:r>
          </w:p>
          <w:p w14:paraId="174580C6" w14:textId="77777777" w:rsidR="002C42BF" w:rsidRPr="00A67D2C" w:rsidRDefault="002C42BF" w:rsidP="008A08A6">
            <w:pPr>
              <w:spacing w:after="0"/>
              <w:ind w:right="-1766"/>
              <w:rPr>
                <w:b w:val="0"/>
                <w:bCs w:val="0"/>
              </w:rPr>
            </w:pPr>
            <w:r w:rsidRPr="00A67D2C">
              <w:rPr>
                <w:b w:val="0"/>
                <w:bCs w:val="0"/>
              </w:rPr>
              <w:t>than 6,000 square metres</w:t>
            </w:r>
          </w:p>
        </w:tc>
        <w:tc>
          <w:tcPr>
            <w:tcW w:w="1349" w:type="pct"/>
          </w:tcPr>
          <w:p w14:paraId="6069E43D" w14:textId="77777777" w:rsidR="002C42BF" w:rsidRPr="00A67D2C" w:rsidRDefault="002C42BF" w:rsidP="008A08A6">
            <w:pPr>
              <w:spacing w:after="0"/>
              <w:ind w:left="1588"/>
              <w:jc w:val="right"/>
              <w:cnfStyle w:val="000000100000" w:firstRow="0" w:lastRow="0" w:firstColumn="0" w:lastColumn="0" w:oddVBand="0" w:evenVBand="0" w:oddHBand="1" w:evenHBand="0" w:firstRowFirstColumn="0" w:firstRowLastColumn="0" w:lastRowFirstColumn="0" w:lastRowLastColumn="0"/>
            </w:pPr>
            <w:r w:rsidRPr="00A67D2C">
              <w:t>$7,000</w:t>
            </w:r>
          </w:p>
        </w:tc>
      </w:tr>
      <w:tr w:rsidR="002C42BF" w:rsidRPr="00A67D2C" w14:paraId="1F8A2BDB" w14:textId="77777777" w:rsidTr="008A08A6">
        <w:tc>
          <w:tcPr>
            <w:cnfStyle w:val="001000000000" w:firstRow="0" w:lastRow="0" w:firstColumn="1" w:lastColumn="0" w:oddVBand="0" w:evenVBand="0" w:oddHBand="0" w:evenHBand="0" w:firstRowFirstColumn="0" w:firstRowLastColumn="0" w:lastRowFirstColumn="0" w:lastRowLastColumn="0"/>
            <w:tcW w:w="3651" w:type="pct"/>
          </w:tcPr>
          <w:p w14:paraId="323A6B84" w14:textId="77777777" w:rsidR="002C42BF" w:rsidRPr="00A67D2C" w:rsidRDefault="002C42BF" w:rsidP="008A08A6">
            <w:pPr>
              <w:spacing w:after="0"/>
            </w:pPr>
            <w:r w:rsidRPr="00A67D2C">
              <w:t>1–3 storeys</w:t>
            </w:r>
          </w:p>
          <w:p w14:paraId="063B7DA6" w14:textId="77777777" w:rsidR="002C42BF" w:rsidRPr="00A67D2C" w:rsidRDefault="002C42BF" w:rsidP="008A08A6">
            <w:pPr>
              <w:spacing w:after="0"/>
              <w:rPr>
                <w:b w:val="0"/>
                <w:bCs w:val="0"/>
              </w:rPr>
            </w:pPr>
            <w:r w:rsidRPr="00A67D2C">
              <w:rPr>
                <w:b w:val="0"/>
                <w:bCs w:val="0"/>
              </w:rPr>
              <w:t>if the building/additional storeys has a gross floor area equal to or greater than 6,000 square metres</w:t>
            </w:r>
          </w:p>
        </w:tc>
        <w:tc>
          <w:tcPr>
            <w:tcW w:w="1349" w:type="pct"/>
          </w:tcPr>
          <w:p w14:paraId="335002DA" w14:textId="77777777" w:rsidR="002C42BF" w:rsidRPr="00A67D2C" w:rsidRDefault="002C42BF" w:rsidP="008A08A6">
            <w:pPr>
              <w:spacing w:after="0"/>
              <w:ind w:left="1588"/>
              <w:jc w:val="right"/>
              <w:cnfStyle w:val="000000000000" w:firstRow="0" w:lastRow="0" w:firstColumn="0" w:lastColumn="0" w:oddVBand="0" w:evenVBand="0" w:oddHBand="0" w:evenHBand="0" w:firstRowFirstColumn="0" w:firstRowLastColumn="0" w:lastRowFirstColumn="0" w:lastRowLastColumn="0"/>
            </w:pPr>
            <w:r w:rsidRPr="00A67D2C">
              <w:t>$8,400</w:t>
            </w:r>
          </w:p>
        </w:tc>
      </w:tr>
      <w:tr w:rsidR="002C42BF" w:rsidRPr="00A67D2C" w14:paraId="093A4ADF" w14:textId="77777777" w:rsidTr="008A0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1" w:type="pct"/>
          </w:tcPr>
          <w:p w14:paraId="12C12F0D" w14:textId="77777777" w:rsidR="002C42BF" w:rsidRPr="00A67D2C" w:rsidRDefault="002C42BF" w:rsidP="008A08A6">
            <w:pPr>
              <w:spacing w:after="0"/>
            </w:pPr>
            <w:r w:rsidRPr="00A67D2C">
              <w:t>4–8 storeys</w:t>
            </w:r>
          </w:p>
        </w:tc>
        <w:tc>
          <w:tcPr>
            <w:tcW w:w="1349" w:type="pct"/>
          </w:tcPr>
          <w:p w14:paraId="1836CBEF" w14:textId="77777777" w:rsidR="002C42BF" w:rsidRPr="00A67D2C" w:rsidRDefault="002C42BF" w:rsidP="008A08A6">
            <w:pPr>
              <w:spacing w:after="0"/>
              <w:ind w:left="1588"/>
              <w:jc w:val="right"/>
              <w:cnfStyle w:val="000000100000" w:firstRow="0" w:lastRow="0" w:firstColumn="0" w:lastColumn="0" w:oddVBand="0" w:evenVBand="0" w:oddHBand="1" w:evenHBand="0" w:firstRowFirstColumn="0" w:firstRowLastColumn="0" w:lastRowFirstColumn="0" w:lastRowLastColumn="0"/>
            </w:pPr>
            <w:r w:rsidRPr="00A67D2C">
              <w:t>$8,400</w:t>
            </w:r>
          </w:p>
        </w:tc>
      </w:tr>
      <w:tr w:rsidR="002C42BF" w:rsidRPr="00A67D2C" w14:paraId="6A775895" w14:textId="77777777" w:rsidTr="008A08A6">
        <w:tc>
          <w:tcPr>
            <w:cnfStyle w:val="001000000000" w:firstRow="0" w:lastRow="0" w:firstColumn="1" w:lastColumn="0" w:oddVBand="0" w:evenVBand="0" w:oddHBand="0" w:evenHBand="0" w:firstRowFirstColumn="0" w:firstRowLastColumn="0" w:lastRowFirstColumn="0" w:lastRowLastColumn="0"/>
            <w:tcW w:w="3651" w:type="pct"/>
          </w:tcPr>
          <w:p w14:paraId="1C570596" w14:textId="77777777" w:rsidR="002C42BF" w:rsidRPr="00A67D2C" w:rsidRDefault="002C42BF" w:rsidP="008A08A6">
            <w:pPr>
              <w:spacing w:after="0"/>
            </w:pPr>
            <w:r w:rsidRPr="00A67D2C">
              <w:t>9–19 storeys</w:t>
            </w:r>
          </w:p>
        </w:tc>
        <w:tc>
          <w:tcPr>
            <w:tcW w:w="1349" w:type="pct"/>
          </w:tcPr>
          <w:p w14:paraId="517E0449" w14:textId="77777777" w:rsidR="002C42BF" w:rsidRPr="00A67D2C" w:rsidRDefault="002C42BF" w:rsidP="008A08A6">
            <w:pPr>
              <w:spacing w:after="0"/>
              <w:ind w:left="1588"/>
              <w:jc w:val="right"/>
              <w:cnfStyle w:val="000000000000" w:firstRow="0" w:lastRow="0" w:firstColumn="0" w:lastColumn="0" w:oddVBand="0" w:evenVBand="0" w:oddHBand="0" w:evenHBand="0" w:firstRowFirstColumn="0" w:firstRowLastColumn="0" w:lastRowFirstColumn="0" w:lastRowLastColumn="0"/>
            </w:pPr>
            <w:r w:rsidRPr="00A67D2C">
              <w:t>$11,100</w:t>
            </w:r>
          </w:p>
        </w:tc>
      </w:tr>
      <w:tr w:rsidR="002C42BF" w:rsidRPr="00A67D2C" w14:paraId="4B62FA71" w14:textId="77777777" w:rsidTr="008A0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1" w:type="pct"/>
          </w:tcPr>
          <w:p w14:paraId="7F8E33D3" w14:textId="77777777" w:rsidR="002C42BF" w:rsidRPr="00A67D2C" w:rsidRDefault="002C42BF" w:rsidP="008A08A6">
            <w:pPr>
              <w:spacing w:after="0"/>
            </w:pPr>
            <w:r w:rsidRPr="00A67D2C">
              <w:t>20–30 storeys</w:t>
            </w:r>
          </w:p>
        </w:tc>
        <w:tc>
          <w:tcPr>
            <w:tcW w:w="1349" w:type="pct"/>
          </w:tcPr>
          <w:p w14:paraId="0D6734D8" w14:textId="77777777" w:rsidR="002C42BF" w:rsidRPr="00A67D2C" w:rsidRDefault="002C42BF" w:rsidP="008A08A6">
            <w:pPr>
              <w:spacing w:after="0"/>
              <w:ind w:left="1588"/>
              <w:jc w:val="right"/>
              <w:cnfStyle w:val="000000100000" w:firstRow="0" w:lastRow="0" w:firstColumn="0" w:lastColumn="0" w:oddVBand="0" w:evenVBand="0" w:oddHBand="1" w:evenHBand="0" w:firstRowFirstColumn="0" w:firstRowLastColumn="0" w:lastRowFirstColumn="0" w:lastRowLastColumn="0"/>
            </w:pPr>
            <w:r w:rsidRPr="00A67D2C">
              <w:t>$15,500</w:t>
            </w:r>
          </w:p>
        </w:tc>
      </w:tr>
      <w:tr w:rsidR="002C42BF" w:rsidRPr="00A67D2C" w14:paraId="7399E57D" w14:textId="77777777" w:rsidTr="008A08A6">
        <w:tc>
          <w:tcPr>
            <w:cnfStyle w:val="001000000000" w:firstRow="0" w:lastRow="0" w:firstColumn="1" w:lastColumn="0" w:oddVBand="0" w:evenVBand="0" w:oddHBand="0" w:evenHBand="0" w:firstRowFirstColumn="0" w:firstRowLastColumn="0" w:lastRowFirstColumn="0" w:lastRowLastColumn="0"/>
            <w:tcW w:w="3651" w:type="pct"/>
          </w:tcPr>
          <w:p w14:paraId="2F2E8ED4" w14:textId="77777777" w:rsidR="002C42BF" w:rsidRPr="00A67D2C" w:rsidRDefault="002C42BF" w:rsidP="008A08A6">
            <w:pPr>
              <w:spacing w:after="0"/>
            </w:pPr>
            <w:r w:rsidRPr="00A67D2C">
              <w:t>31 storeys +</w:t>
            </w:r>
          </w:p>
        </w:tc>
        <w:tc>
          <w:tcPr>
            <w:tcW w:w="1349" w:type="pct"/>
          </w:tcPr>
          <w:p w14:paraId="282A2353" w14:textId="77777777" w:rsidR="002C42BF" w:rsidRPr="00A67D2C" w:rsidRDefault="002C42BF" w:rsidP="008A08A6">
            <w:pPr>
              <w:spacing w:after="0"/>
              <w:ind w:left="1588"/>
              <w:jc w:val="right"/>
              <w:cnfStyle w:val="000000000000" w:firstRow="0" w:lastRow="0" w:firstColumn="0" w:lastColumn="0" w:oddVBand="0" w:evenVBand="0" w:oddHBand="0" w:evenHBand="0" w:firstRowFirstColumn="0" w:firstRowLastColumn="0" w:lastRowFirstColumn="0" w:lastRowLastColumn="0"/>
            </w:pPr>
            <w:r w:rsidRPr="00A67D2C">
              <w:t>$20,000</w:t>
            </w:r>
          </w:p>
        </w:tc>
      </w:tr>
    </w:tbl>
    <w:p w14:paraId="53E9D967" w14:textId="77777777" w:rsidR="002C42BF" w:rsidRPr="00A67D2C" w:rsidRDefault="002C42BF" w:rsidP="002C42BF">
      <w:pPr>
        <w:spacing w:before="240"/>
      </w:pPr>
      <w:r w:rsidRPr="00A67D2C">
        <w:t xml:space="preserve">For building work involving the repair, renovation or protective treatment of a building, the levy is calculated on the overall value of the work. </w:t>
      </w:r>
    </w:p>
    <w:tbl>
      <w:tblPr>
        <w:tblStyle w:val="ListTable2-Accent1"/>
        <w:tblW w:w="5000" w:type="pct"/>
        <w:tblLook w:val="04A0" w:firstRow="1" w:lastRow="0" w:firstColumn="1" w:lastColumn="0" w:noHBand="0" w:noVBand="1"/>
      </w:tblPr>
      <w:tblGrid>
        <w:gridCol w:w="6656"/>
        <w:gridCol w:w="2982"/>
      </w:tblGrid>
      <w:tr w:rsidR="002C42BF" w:rsidRPr="00A67D2C" w14:paraId="3C6ED7BD" w14:textId="77777777" w:rsidTr="008A08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3" w:type="pct"/>
          </w:tcPr>
          <w:p w14:paraId="4D463795" w14:textId="44F198BD" w:rsidR="002C42BF" w:rsidRPr="00A67D2C" w:rsidRDefault="002C42BF" w:rsidP="008A08A6">
            <w:pPr>
              <w:spacing w:after="0"/>
            </w:pPr>
            <w:r w:rsidRPr="00A67D2C">
              <w:t xml:space="preserve">Repair, renovation or protective treatment </w:t>
            </w:r>
          </w:p>
        </w:tc>
        <w:tc>
          <w:tcPr>
            <w:tcW w:w="1547" w:type="pct"/>
          </w:tcPr>
          <w:p w14:paraId="19CF2FF0" w14:textId="77777777" w:rsidR="002C42BF" w:rsidRPr="00A67D2C" w:rsidRDefault="002C42BF" w:rsidP="008A08A6">
            <w:pPr>
              <w:spacing w:after="0"/>
              <w:jc w:val="right"/>
              <w:cnfStyle w:val="100000000000" w:firstRow="1" w:lastRow="0" w:firstColumn="0" w:lastColumn="0" w:oddVBand="0" w:evenVBand="0" w:oddHBand="0" w:evenHBand="0" w:firstRowFirstColumn="0" w:firstRowLastColumn="0" w:lastRowFirstColumn="0" w:lastRowLastColumn="0"/>
            </w:pPr>
            <w:r w:rsidRPr="00A67D2C">
              <w:t>Levy rate</w:t>
            </w:r>
          </w:p>
        </w:tc>
      </w:tr>
      <w:tr w:rsidR="002C42BF" w:rsidRPr="00A67D2C" w14:paraId="4F5EC67C" w14:textId="77777777" w:rsidTr="008A0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3" w:type="pct"/>
          </w:tcPr>
          <w:p w14:paraId="0357476E" w14:textId="77777777" w:rsidR="002C42BF" w:rsidRPr="00A67D2C" w:rsidRDefault="002C42BF" w:rsidP="008A08A6">
            <w:pPr>
              <w:spacing w:after="0"/>
            </w:pPr>
            <w:r w:rsidRPr="00A67D2C">
              <w:t>$50,000 - $500,000</w:t>
            </w:r>
          </w:p>
        </w:tc>
        <w:tc>
          <w:tcPr>
            <w:tcW w:w="1547" w:type="pct"/>
          </w:tcPr>
          <w:p w14:paraId="465BEB4D" w14:textId="77777777" w:rsidR="002C42BF" w:rsidRPr="00A67D2C" w:rsidRDefault="002C42BF" w:rsidP="008A08A6">
            <w:pPr>
              <w:spacing w:after="0"/>
              <w:ind w:left="1588"/>
              <w:jc w:val="right"/>
              <w:cnfStyle w:val="000000100000" w:firstRow="0" w:lastRow="0" w:firstColumn="0" w:lastColumn="0" w:oddVBand="0" w:evenVBand="0" w:oddHBand="1" w:evenHBand="0" w:firstRowFirstColumn="0" w:firstRowLastColumn="0" w:lastRowFirstColumn="0" w:lastRowLastColumn="0"/>
            </w:pPr>
            <w:r w:rsidRPr="00A67D2C">
              <w:t>$700</w:t>
            </w:r>
          </w:p>
        </w:tc>
      </w:tr>
      <w:tr w:rsidR="002C42BF" w:rsidRPr="00A67D2C" w14:paraId="5E44E399" w14:textId="77777777" w:rsidTr="008A08A6">
        <w:tc>
          <w:tcPr>
            <w:cnfStyle w:val="001000000000" w:firstRow="0" w:lastRow="0" w:firstColumn="1" w:lastColumn="0" w:oddVBand="0" w:evenVBand="0" w:oddHBand="0" w:evenHBand="0" w:firstRowFirstColumn="0" w:firstRowLastColumn="0" w:lastRowFirstColumn="0" w:lastRowLastColumn="0"/>
            <w:tcW w:w="3453" w:type="pct"/>
          </w:tcPr>
          <w:p w14:paraId="01F150E7" w14:textId="57B6533A" w:rsidR="002C42BF" w:rsidRPr="00A67D2C" w:rsidRDefault="002C42BF" w:rsidP="008A08A6">
            <w:pPr>
              <w:spacing w:after="0"/>
            </w:pPr>
            <w:r w:rsidRPr="00A67D2C">
              <w:t>$500,000</w:t>
            </w:r>
            <w:r w:rsidR="006977D4" w:rsidRPr="00A67D2C">
              <w:t>.01</w:t>
            </w:r>
            <w:r w:rsidRPr="00A67D2C">
              <w:t xml:space="preserve"> - $1,000,000</w:t>
            </w:r>
          </w:p>
        </w:tc>
        <w:tc>
          <w:tcPr>
            <w:tcW w:w="1547" w:type="pct"/>
          </w:tcPr>
          <w:p w14:paraId="21B956D5" w14:textId="77777777" w:rsidR="002C42BF" w:rsidRPr="00A67D2C" w:rsidRDefault="002C42BF" w:rsidP="008A08A6">
            <w:pPr>
              <w:spacing w:after="0"/>
              <w:ind w:left="1588"/>
              <w:jc w:val="right"/>
              <w:cnfStyle w:val="000000000000" w:firstRow="0" w:lastRow="0" w:firstColumn="0" w:lastColumn="0" w:oddVBand="0" w:evenVBand="0" w:oddHBand="0" w:evenHBand="0" w:firstRowFirstColumn="0" w:firstRowLastColumn="0" w:lastRowFirstColumn="0" w:lastRowLastColumn="0"/>
            </w:pPr>
            <w:r w:rsidRPr="00A67D2C">
              <w:t>$1,300</w:t>
            </w:r>
          </w:p>
        </w:tc>
      </w:tr>
      <w:tr w:rsidR="002C42BF" w:rsidRPr="00A67D2C" w14:paraId="2DD6D290" w14:textId="77777777" w:rsidTr="008A0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3" w:type="pct"/>
          </w:tcPr>
          <w:p w14:paraId="13DC5A99" w14:textId="10CEF04C" w:rsidR="002C42BF" w:rsidRPr="00A67D2C" w:rsidRDefault="002C42BF" w:rsidP="008A08A6">
            <w:pPr>
              <w:spacing w:after="0"/>
            </w:pPr>
            <w:r w:rsidRPr="00A67D2C">
              <w:t>$1,000,000</w:t>
            </w:r>
            <w:r w:rsidR="006977D4" w:rsidRPr="00A67D2C">
              <w:t>.01</w:t>
            </w:r>
            <w:r w:rsidRPr="00A67D2C">
              <w:t xml:space="preserve"> - $5,000,000</w:t>
            </w:r>
          </w:p>
        </w:tc>
        <w:tc>
          <w:tcPr>
            <w:tcW w:w="1547" w:type="pct"/>
          </w:tcPr>
          <w:p w14:paraId="078C5649" w14:textId="77777777" w:rsidR="002C42BF" w:rsidRPr="00A67D2C" w:rsidRDefault="002C42BF" w:rsidP="008A08A6">
            <w:pPr>
              <w:spacing w:after="0"/>
              <w:ind w:left="1588"/>
              <w:jc w:val="right"/>
              <w:cnfStyle w:val="000000100000" w:firstRow="0" w:lastRow="0" w:firstColumn="0" w:lastColumn="0" w:oddVBand="0" w:evenVBand="0" w:oddHBand="1" w:evenHBand="0" w:firstRowFirstColumn="0" w:firstRowLastColumn="0" w:lastRowFirstColumn="0" w:lastRowLastColumn="0"/>
            </w:pPr>
            <w:r w:rsidRPr="00A67D2C">
              <w:t>$2,000</w:t>
            </w:r>
          </w:p>
        </w:tc>
      </w:tr>
      <w:tr w:rsidR="002C42BF" w:rsidRPr="00A67D2C" w14:paraId="2DB353D0" w14:textId="77777777" w:rsidTr="008A08A6">
        <w:tc>
          <w:tcPr>
            <w:cnfStyle w:val="001000000000" w:firstRow="0" w:lastRow="0" w:firstColumn="1" w:lastColumn="0" w:oddVBand="0" w:evenVBand="0" w:oddHBand="0" w:evenHBand="0" w:firstRowFirstColumn="0" w:firstRowLastColumn="0" w:lastRowFirstColumn="0" w:lastRowLastColumn="0"/>
            <w:tcW w:w="3453" w:type="pct"/>
          </w:tcPr>
          <w:p w14:paraId="25589FF4" w14:textId="04C75688" w:rsidR="002C42BF" w:rsidRPr="00A67D2C" w:rsidRDefault="002C42BF" w:rsidP="008A08A6">
            <w:pPr>
              <w:spacing w:after="0"/>
            </w:pPr>
            <w:r w:rsidRPr="00A67D2C">
              <w:t>$5,000,000</w:t>
            </w:r>
            <w:r w:rsidR="006977D4" w:rsidRPr="00A67D2C">
              <w:t>.01</w:t>
            </w:r>
            <w:r w:rsidRPr="00A67D2C">
              <w:t xml:space="preserve"> - $10,000,000</w:t>
            </w:r>
          </w:p>
        </w:tc>
        <w:tc>
          <w:tcPr>
            <w:tcW w:w="1547" w:type="pct"/>
          </w:tcPr>
          <w:p w14:paraId="53FD0B9C" w14:textId="77777777" w:rsidR="002C42BF" w:rsidRPr="00A67D2C" w:rsidRDefault="002C42BF" w:rsidP="008A08A6">
            <w:pPr>
              <w:spacing w:after="0"/>
              <w:ind w:left="1588"/>
              <w:jc w:val="right"/>
              <w:cnfStyle w:val="000000000000" w:firstRow="0" w:lastRow="0" w:firstColumn="0" w:lastColumn="0" w:oddVBand="0" w:evenVBand="0" w:oddHBand="0" w:evenHBand="0" w:firstRowFirstColumn="0" w:firstRowLastColumn="0" w:lastRowFirstColumn="0" w:lastRowLastColumn="0"/>
            </w:pPr>
            <w:r w:rsidRPr="00A67D2C">
              <w:t>$2,700</w:t>
            </w:r>
          </w:p>
        </w:tc>
      </w:tr>
      <w:tr w:rsidR="002C42BF" w:rsidRPr="00A67D2C" w14:paraId="5036AA54" w14:textId="77777777" w:rsidTr="008A0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3" w:type="pct"/>
          </w:tcPr>
          <w:p w14:paraId="53A31ADE" w14:textId="4161EDA7" w:rsidR="002C42BF" w:rsidRPr="00A67D2C" w:rsidRDefault="002C42BF" w:rsidP="008A08A6">
            <w:pPr>
              <w:spacing w:after="0"/>
            </w:pPr>
            <w:r w:rsidRPr="00A67D2C">
              <w:t>$10,000,000</w:t>
            </w:r>
            <w:r w:rsidR="006977D4" w:rsidRPr="00A67D2C">
              <w:t>.01</w:t>
            </w:r>
            <w:r w:rsidRPr="00A67D2C">
              <w:t xml:space="preserve"> +</w:t>
            </w:r>
          </w:p>
        </w:tc>
        <w:tc>
          <w:tcPr>
            <w:tcW w:w="1547" w:type="pct"/>
          </w:tcPr>
          <w:p w14:paraId="334A9B5A" w14:textId="77777777" w:rsidR="002C42BF" w:rsidRPr="00A67D2C" w:rsidRDefault="002C42BF" w:rsidP="008A08A6">
            <w:pPr>
              <w:spacing w:after="0"/>
              <w:ind w:left="1588"/>
              <w:jc w:val="right"/>
              <w:cnfStyle w:val="000000100000" w:firstRow="0" w:lastRow="0" w:firstColumn="0" w:lastColumn="0" w:oddVBand="0" w:evenVBand="0" w:oddHBand="1" w:evenHBand="0" w:firstRowFirstColumn="0" w:firstRowLastColumn="0" w:lastRowFirstColumn="0" w:lastRowLastColumn="0"/>
            </w:pPr>
            <w:r w:rsidRPr="00A67D2C">
              <w:t>$4,000</w:t>
            </w:r>
          </w:p>
        </w:tc>
      </w:tr>
    </w:tbl>
    <w:p w14:paraId="5C31422A" w14:textId="59E7F872" w:rsidR="002C42BF" w:rsidRPr="00A67D2C" w:rsidRDefault="002C42BF" w:rsidP="002C42BF">
      <w:pPr>
        <w:spacing w:before="240"/>
      </w:pPr>
      <w:r w:rsidRPr="00A67D2C">
        <w:t>Only repair, renovation or restoration work that requires an OC will be subject to the levy. Therefore, if remedial work is subject to an exemption under the DBP Act (for example, it is exempt development) it does not require a building practitioner to provide a building compliance declaration. Further, the levy will only be imposed on building work for renovation, repair or protective treatment work valued at or over $</w:t>
      </w:r>
      <w:r w:rsidR="00F51F21" w:rsidRPr="00A67D2C">
        <w:t>1</w:t>
      </w:r>
      <w:r w:rsidRPr="00A67D2C">
        <w:t>50,000. The reason for this is not to unduly burden those undertaking minor works.</w:t>
      </w:r>
    </w:p>
    <w:p w14:paraId="73FAEF0B" w14:textId="4FC127B6" w:rsidR="003C1466" w:rsidRPr="00A67D2C" w:rsidRDefault="003C1466" w:rsidP="002C42BF">
      <w:pPr>
        <w:spacing w:before="240"/>
      </w:pPr>
      <w:r w:rsidRPr="00A67D2C">
        <w:rPr>
          <w:rFonts w:cs="Arial"/>
          <w:bCs/>
          <w:szCs w:val="22"/>
        </w:rPr>
        <w:t xml:space="preserve">The levy on </w:t>
      </w:r>
      <w:r w:rsidRPr="00A67D2C">
        <w:t>repair, renovation or restoration work</w:t>
      </w:r>
      <w:r w:rsidRPr="00A67D2C">
        <w:rPr>
          <w:rFonts w:cs="Arial"/>
          <w:bCs/>
          <w:szCs w:val="22"/>
        </w:rPr>
        <w:t xml:space="preserve"> is imposed at lower rates, </w:t>
      </w:r>
      <w:r w:rsidR="00F76E69" w:rsidRPr="00A67D2C">
        <w:rPr>
          <w:rFonts w:cs="Arial"/>
          <w:bCs/>
          <w:szCs w:val="22"/>
        </w:rPr>
        <w:t xml:space="preserve">as </w:t>
      </w:r>
      <w:r w:rsidRPr="00A67D2C">
        <w:rPr>
          <w:rFonts w:cs="Arial"/>
          <w:bCs/>
          <w:szCs w:val="22"/>
        </w:rPr>
        <w:t xml:space="preserve">the </w:t>
      </w:r>
      <w:r w:rsidR="008B394C" w:rsidRPr="00A67D2C">
        <w:t>Department</w:t>
      </w:r>
      <w:r w:rsidRPr="00A67D2C">
        <w:rPr>
          <w:rFonts w:cs="Arial"/>
          <w:bCs/>
          <w:szCs w:val="22"/>
        </w:rPr>
        <w:t xml:space="preserve"> does not want the levy to deter building owners from undertaking necessary repair or renovation work.</w:t>
      </w:r>
    </w:p>
    <w:p w14:paraId="47908C41" w14:textId="77777777" w:rsidR="002C42BF" w:rsidRPr="00A67D2C" w:rsidRDefault="002C42BF" w:rsidP="002C42BF">
      <w:pPr>
        <w:spacing w:before="240"/>
      </w:pPr>
      <w:r w:rsidRPr="00A67D2C">
        <w:lastRenderedPageBreak/>
        <w:t xml:space="preserve">The levy calculations are based on an initial base cost calculated on the cost of the DBP and RAB audit teams and assumes 20% of all buildings will be audited by the RAB team and 80% of all designs lodged in the NSW Planning Portal will be audited. The costs are then scaled up depending on the number of storeys involved to reflect the increase in resources to audit additional storeys and designs. Costs towards investigation have also been attributed to 10% based on the extra resources involved in further investigation where defects are detected. </w:t>
      </w:r>
    </w:p>
    <w:p w14:paraId="2B82EA5B" w14:textId="539C5E95" w:rsidR="00E95E76" w:rsidRPr="00A67D2C" w:rsidRDefault="0098578D" w:rsidP="002C42BF">
      <w:pPr>
        <w:spacing w:before="240"/>
      </w:pPr>
      <w:r w:rsidRPr="00A67D2C">
        <w:t xml:space="preserve">The audit teams have already been established and are currently operational for </w:t>
      </w:r>
      <w:r w:rsidR="00B61405" w:rsidRPr="00A67D2C">
        <w:t>C</w:t>
      </w:r>
      <w:r w:rsidRPr="00A67D2C">
        <w:t>lass 2 and mixed</w:t>
      </w:r>
      <w:r w:rsidR="002720BF" w:rsidRPr="00A67D2C">
        <w:t>-</w:t>
      </w:r>
      <w:r w:rsidRPr="00A67D2C">
        <w:t xml:space="preserve">use </w:t>
      </w:r>
      <w:r w:rsidR="00B61405" w:rsidRPr="00A67D2C">
        <w:t>C</w:t>
      </w:r>
      <w:r w:rsidRPr="00A67D2C">
        <w:t xml:space="preserve">lass 2 buildings. </w:t>
      </w:r>
      <w:r w:rsidR="002720BF" w:rsidRPr="00A67D2C">
        <w:t xml:space="preserve">The expansion of the levy to </w:t>
      </w:r>
      <w:r w:rsidR="00B61405" w:rsidRPr="00A67D2C">
        <w:t>C</w:t>
      </w:r>
      <w:r w:rsidR="002720BF" w:rsidRPr="00A67D2C">
        <w:t xml:space="preserve">lasses 3 and 9c will </w:t>
      </w:r>
      <w:r w:rsidR="008C2D18" w:rsidRPr="00A67D2C">
        <w:t>increase</w:t>
      </w:r>
      <w:r w:rsidR="002720BF" w:rsidRPr="00A67D2C">
        <w:t xml:space="preserve"> the workload </w:t>
      </w:r>
      <w:r w:rsidR="008C2D18" w:rsidRPr="00A67D2C">
        <w:t xml:space="preserve">of the audit teams </w:t>
      </w:r>
      <w:r w:rsidR="002720BF" w:rsidRPr="00A67D2C">
        <w:t xml:space="preserve">and therefore, the proposal is to apply the levy </w:t>
      </w:r>
      <w:r w:rsidR="008C2D18" w:rsidRPr="00A67D2C">
        <w:t xml:space="preserve">to those buildings generating the work. </w:t>
      </w:r>
    </w:p>
    <w:p w14:paraId="0F616A2A" w14:textId="40AD6D9E" w:rsidR="002C42BF" w:rsidRPr="00A67D2C" w:rsidRDefault="002C42BF" w:rsidP="002C42BF">
      <w:r w:rsidRPr="00A67D2C">
        <w:t xml:space="preserve">The levy has been designed so that it will not be a full cost recovery model for some years, with the intention to review the levy prior to that point. </w:t>
      </w:r>
      <w:r w:rsidR="00033923" w:rsidRPr="00A67D2C">
        <w:t xml:space="preserve">Expanding the DBP and RAB Acts to further building classes is intended to </w:t>
      </w:r>
      <w:r w:rsidR="00F6205C" w:rsidRPr="00A67D2C">
        <w:t xml:space="preserve">speed </w:t>
      </w:r>
      <w:r w:rsidR="004F20E7" w:rsidRPr="00A67D2C">
        <w:t xml:space="preserve">up the </w:t>
      </w:r>
      <w:r w:rsidR="000A38FD" w:rsidRPr="00A67D2C">
        <w:t xml:space="preserve">process of </w:t>
      </w:r>
      <w:r w:rsidR="00F6205C" w:rsidRPr="00A67D2C">
        <w:t>behavioural change</w:t>
      </w:r>
      <w:r w:rsidR="004F20E7" w:rsidRPr="00A67D2C">
        <w:t>s</w:t>
      </w:r>
      <w:r w:rsidR="00F6205C" w:rsidRPr="00A67D2C">
        <w:t xml:space="preserve"> </w:t>
      </w:r>
      <w:r w:rsidR="005C1490" w:rsidRPr="00A67D2C">
        <w:t>across</w:t>
      </w:r>
      <w:r w:rsidR="00F6205C" w:rsidRPr="00A67D2C">
        <w:t xml:space="preserve"> industry as more work </w:t>
      </w:r>
      <w:r w:rsidR="009D493B" w:rsidRPr="00A67D2C">
        <w:t xml:space="preserve">and practitioners are </w:t>
      </w:r>
      <w:r w:rsidR="00F6205C" w:rsidRPr="00A67D2C">
        <w:t xml:space="preserve">subject to the </w:t>
      </w:r>
      <w:r w:rsidR="009D493B" w:rsidRPr="00A67D2C">
        <w:t>reforms</w:t>
      </w:r>
      <w:r w:rsidR="007B5EBF" w:rsidRPr="00A67D2C">
        <w:t>, normalising the</w:t>
      </w:r>
      <w:r w:rsidR="000A38FD" w:rsidRPr="00A67D2C">
        <w:t xml:space="preserve"> new practices</w:t>
      </w:r>
      <w:r w:rsidR="009D493B" w:rsidRPr="00A67D2C">
        <w:t xml:space="preserve">. </w:t>
      </w:r>
      <w:r w:rsidR="005C1490" w:rsidRPr="00A67D2C">
        <w:t xml:space="preserve">Over time, as </w:t>
      </w:r>
      <w:r w:rsidR="00834EB1" w:rsidRPr="00A67D2C">
        <w:t xml:space="preserve">the objectives of the reforms are realised, </w:t>
      </w:r>
      <w:r w:rsidR="00A53EC2" w:rsidRPr="00A67D2C">
        <w:t xml:space="preserve">efforts of the regulator may not need to increase at the same trajectory as </w:t>
      </w:r>
      <w:r w:rsidR="009B61A9" w:rsidRPr="00A67D2C">
        <w:t xml:space="preserve">the anticipated increase in </w:t>
      </w:r>
      <w:r w:rsidR="007B5EBF" w:rsidRPr="00A67D2C">
        <w:t xml:space="preserve">building </w:t>
      </w:r>
      <w:r w:rsidR="009B61A9" w:rsidRPr="00A67D2C">
        <w:t xml:space="preserve">work, </w:t>
      </w:r>
      <w:r w:rsidR="00C7730F" w:rsidRPr="00A67D2C">
        <w:t>mean</w:t>
      </w:r>
      <w:r w:rsidR="00683546" w:rsidRPr="00A67D2C">
        <w:t>ing</w:t>
      </w:r>
      <w:r w:rsidR="00C7730F" w:rsidRPr="00A67D2C">
        <w:t xml:space="preserve"> the </w:t>
      </w:r>
      <w:r w:rsidR="00683546" w:rsidRPr="00A67D2C">
        <w:t xml:space="preserve">levy </w:t>
      </w:r>
      <w:r w:rsidR="00C7730F" w:rsidRPr="00A67D2C">
        <w:t>rates may be able to be reduced</w:t>
      </w:r>
      <w:r w:rsidR="00683546" w:rsidRPr="00A67D2C">
        <w:t xml:space="preserve"> despite work increasing</w:t>
      </w:r>
      <w:r w:rsidR="006D7D47" w:rsidRPr="00A67D2C">
        <w:t xml:space="preserve">. This will mean </w:t>
      </w:r>
      <w:r w:rsidR="0041765E" w:rsidRPr="00A67D2C">
        <w:t>a lower levy rate can be imposed on a greater number of projects</w:t>
      </w:r>
      <w:r w:rsidR="00C7730F" w:rsidRPr="00A67D2C">
        <w:t xml:space="preserve">. </w:t>
      </w:r>
    </w:p>
    <w:p w14:paraId="25679942" w14:textId="6B001BFE" w:rsidR="00201D90" w:rsidRPr="00A67D2C" w:rsidRDefault="00201D90" w:rsidP="001751BC">
      <w:pPr>
        <w:spacing w:before="120"/>
        <w:rPr>
          <w:b/>
          <w:bCs/>
        </w:rPr>
      </w:pPr>
      <w:r w:rsidRPr="00A67D2C">
        <w:rPr>
          <w:b/>
          <w:bCs/>
        </w:rPr>
        <w:t>Question</w:t>
      </w:r>
      <w:r w:rsidR="001751BC" w:rsidRPr="00A67D2C">
        <w:rPr>
          <w:b/>
          <w:bCs/>
        </w:rPr>
        <w:t>s</w:t>
      </w:r>
    </w:p>
    <w:p w14:paraId="0661F33D" w14:textId="30E56CD8" w:rsidR="002A2880" w:rsidRPr="00A67D2C" w:rsidRDefault="003517EE" w:rsidP="001751BC">
      <w:pPr>
        <w:pStyle w:val="ListParagraph"/>
        <w:numPr>
          <w:ilvl w:val="0"/>
          <w:numId w:val="51"/>
        </w:numPr>
        <w:spacing w:before="120" w:after="120" w:line="360" w:lineRule="auto"/>
        <w:rPr>
          <w:rFonts w:ascii="Arial" w:hAnsi="Arial" w:cs="Arial"/>
          <w:b/>
          <w:sz w:val="22"/>
          <w:szCs w:val="22"/>
        </w:rPr>
      </w:pPr>
      <w:r w:rsidRPr="00A67D2C">
        <w:rPr>
          <w:rFonts w:ascii="Arial" w:hAnsi="Arial" w:cs="Arial"/>
          <w:b/>
          <w:sz w:val="22"/>
          <w:szCs w:val="22"/>
        </w:rPr>
        <w:t>Do you think industry should contribute to the cost of the Construct NSW reforms? Why</w:t>
      </w:r>
      <w:r w:rsidR="00050953" w:rsidRPr="00A67D2C">
        <w:rPr>
          <w:rFonts w:ascii="Arial" w:hAnsi="Arial" w:cs="Arial"/>
          <w:b/>
          <w:sz w:val="22"/>
          <w:szCs w:val="22"/>
        </w:rPr>
        <w:t xml:space="preserve"> or </w:t>
      </w:r>
      <w:r w:rsidRPr="00A67D2C">
        <w:rPr>
          <w:rFonts w:ascii="Arial" w:hAnsi="Arial" w:cs="Arial"/>
          <w:b/>
          <w:sz w:val="22"/>
          <w:szCs w:val="22"/>
        </w:rPr>
        <w:t>why not?</w:t>
      </w:r>
    </w:p>
    <w:p w14:paraId="4FAFBCCD" w14:textId="0A3AE64C" w:rsidR="00201D90" w:rsidRPr="00A67D2C" w:rsidRDefault="00435A4F" w:rsidP="001751BC">
      <w:pPr>
        <w:pStyle w:val="ListParagraph"/>
        <w:numPr>
          <w:ilvl w:val="0"/>
          <w:numId w:val="51"/>
        </w:numPr>
        <w:spacing w:before="120" w:after="120" w:line="360" w:lineRule="auto"/>
        <w:rPr>
          <w:rFonts w:ascii="Arial" w:hAnsi="Arial" w:cs="Arial"/>
          <w:b/>
          <w:sz w:val="22"/>
          <w:szCs w:val="22"/>
        </w:rPr>
      </w:pPr>
      <w:r w:rsidRPr="00A67D2C">
        <w:rPr>
          <w:rFonts w:ascii="Arial" w:hAnsi="Arial" w:cs="Arial"/>
          <w:b/>
          <w:sz w:val="22"/>
          <w:szCs w:val="22"/>
        </w:rPr>
        <w:t xml:space="preserve">Are the ranges for the graduation of rates appropriate for </w:t>
      </w:r>
      <w:r w:rsidR="00B61405" w:rsidRPr="00A67D2C">
        <w:rPr>
          <w:rFonts w:ascii="Arial" w:hAnsi="Arial" w:cs="Arial"/>
          <w:b/>
          <w:sz w:val="22"/>
          <w:szCs w:val="22"/>
        </w:rPr>
        <w:t>C</w:t>
      </w:r>
      <w:r w:rsidRPr="00A67D2C">
        <w:rPr>
          <w:rFonts w:ascii="Arial" w:hAnsi="Arial" w:cs="Arial"/>
          <w:b/>
          <w:sz w:val="22"/>
          <w:szCs w:val="22"/>
        </w:rPr>
        <w:t>lass 3 and 9c</w:t>
      </w:r>
      <w:r w:rsidR="00201D90" w:rsidRPr="00A67D2C">
        <w:rPr>
          <w:rFonts w:ascii="Arial" w:hAnsi="Arial" w:cs="Arial"/>
          <w:b/>
          <w:sz w:val="22"/>
          <w:szCs w:val="22"/>
        </w:rPr>
        <w:t>?</w:t>
      </w:r>
      <w:r w:rsidRPr="00A67D2C">
        <w:rPr>
          <w:rFonts w:ascii="Arial" w:hAnsi="Arial" w:cs="Arial"/>
          <w:b/>
          <w:sz w:val="22"/>
          <w:szCs w:val="22"/>
        </w:rPr>
        <w:t xml:space="preserve"> Why</w:t>
      </w:r>
      <w:r w:rsidR="00050953" w:rsidRPr="00A67D2C">
        <w:rPr>
          <w:rFonts w:ascii="Arial" w:hAnsi="Arial" w:cs="Arial"/>
          <w:b/>
          <w:sz w:val="22"/>
          <w:szCs w:val="22"/>
        </w:rPr>
        <w:t xml:space="preserve"> or </w:t>
      </w:r>
      <w:r w:rsidRPr="00A67D2C">
        <w:rPr>
          <w:rFonts w:ascii="Arial" w:hAnsi="Arial" w:cs="Arial"/>
          <w:b/>
          <w:sz w:val="22"/>
          <w:szCs w:val="22"/>
        </w:rPr>
        <w:t xml:space="preserve">why not? </w:t>
      </w:r>
    </w:p>
    <w:p w14:paraId="770B3664" w14:textId="23EAE5E2" w:rsidR="00201D90" w:rsidRPr="00A67D2C" w:rsidRDefault="00377378" w:rsidP="00201D90">
      <w:r>
        <w:rPr>
          <w:rFonts w:eastAsia="Arial" w:cs="Arial"/>
        </w:rPr>
        <w:pict w14:anchorId="0432A16E">
          <v:rect id="_x0000_i1031" style="width:0;height:1.5pt" o:hralign="center" o:hrstd="t" o:hr="t" fillcolor="#a0a0a0" stroked="f"/>
        </w:pict>
      </w:r>
    </w:p>
    <w:p w14:paraId="27328ADA" w14:textId="3166C018" w:rsidR="002C42BF" w:rsidRPr="00A67D2C" w:rsidRDefault="002C42BF" w:rsidP="00675442">
      <w:pPr>
        <w:pStyle w:val="Heading3"/>
      </w:pPr>
      <w:r w:rsidRPr="00A67D2C">
        <w:rPr>
          <w:rStyle w:val="normaltextrun"/>
        </w:rPr>
        <w:t>Applying the levy to building work</w:t>
      </w:r>
    </w:p>
    <w:p w14:paraId="275C7B6C" w14:textId="36118385" w:rsidR="002C42BF" w:rsidRPr="00A67D2C" w:rsidRDefault="002C42BF" w:rsidP="00625EAC">
      <w:r w:rsidRPr="00A67D2C">
        <w:t xml:space="preserve">The levy will need to be paid by the developer who provides the </w:t>
      </w:r>
      <w:r w:rsidR="00993161" w:rsidRPr="00A67D2C">
        <w:t>ECN</w:t>
      </w:r>
      <w:r w:rsidRPr="00A67D2C">
        <w:t xml:space="preserve">. </w:t>
      </w:r>
    </w:p>
    <w:p w14:paraId="21F7AF75" w14:textId="4D9F6863" w:rsidR="002C42BF" w:rsidRPr="00A67D2C" w:rsidRDefault="002C42BF" w:rsidP="002C42BF">
      <w:r w:rsidRPr="00A67D2C">
        <w:t xml:space="preserve">For staged construction, where different developers have provided </w:t>
      </w:r>
      <w:r w:rsidR="00993161" w:rsidRPr="00A67D2C">
        <w:t>ECNs</w:t>
      </w:r>
      <w:r w:rsidRPr="00A67D2C">
        <w:t xml:space="preserve">, the developer who has provided a particular notice will be responsible for paying the levy attached to the building work for the respective notice they provided. </w:t>
      </w:r>
    </w:p>
    <w:p w14:paraId="128638AD" w14:textId="10A1A2D7" w:rsidR="002C42BF" w:rsidRPr="00A67D2C" w:rsidRDefault="002C42BF" w:rsidP="002C42BF">
      <w:pPr>
        <w:spacing w:after="240"/>
      </w:pPr>
      <w:r w:rsidRPr="00A67D2C">
        <w:rPr>
          <w:rFonts w:cs="Arial"/>
          <w:szCs w:val="22"/>
          <w:shd w:val="clear" w:color="auto" w:fill="FFFFFF"/>
        </w:rPr>
        <w:t>The following scenario demonstrates how the levy will be applied</w:t>
      </w:r>
      <w:r w:rsidR="00EB2A15" w:rsidRPr="00A67D2C">
        <w:rPr>
          <w:rFonts w:cs="Arial"/>
          <w:szCs w:val="22"/>
          <w:shd w:val="clear" w:color="auto" w:fill="FFFFFF"/>
        </w:rPr>
        <w:t xml:space="preserve"> to a mixed-use </w:t>
      </w:r>
      <w:r w:rsidR="00B61405" w:rsidRPr="00A67D2C">
        <w:rPr>
          <w:rFonts w:cs="Arial"/>
          <w:szCs w:val="22"/>
          <w:shd w:val="clear" w:color="auto" w:fill="FFFFFF"/>
        </w:rPr>
        <w:t>C</w:t>
      </w:r>
      <w:r w:rsidR="00EB2A15" w:rsidRPr="00A67D2C">
        <w:rPr>
          <w:rFonts w:cs="Arial"/>
          <w:szCs w:val="22"/>
          <w:shd w:val="clear" w:color="auto" w:fill="FFFFFF"/>
        </w:rPr>
        <w:t>lass 3 building</w:t>
      </w:r>
      <w:r w:rsidRPr="00A67D2C">
        <w:rPr>
          <w:rFonts w:cs="Arial"/>
          <w:szCs w:val="22"/>
          <w:shd w:val="clear" w:color="auto" w:fill="FFFFFF"/>
        </w:rPr>
        <w:t>. For a new building that has 12 storeys and is staged across three </w:t>
      </w:r>
      <w:r w:rsidR="00993161" w:rsidRPr="00A67D2C">
        <w:rPr>
          <w:rFonts w:cs="Arial"/>
          <w:szCs w:val="22"/>
          <w:shd w:val="clear" w:color="auto" w:fill="FFFFFF"/>
        </w:rPr>
        <w:t>ECNs</w:t>
      </w:r>
      <w:r w:rsidRPr="00A67D2C">
        <w:rPr>
          <w:rFonts w:cs="Arial"/>
          <w:szCs w:val="22"/>
          <w:shd w:val="clear" w:color="auto" w:fill="FFFFFF"/>
        </w:rPr>
        <w:t>, the levy may be imposed three times. Each time, the levy will be calculated on the number of storeys under each notice.</w:t>
      </w:r>
      <w:r w:rsidRPr="00A67D2C">
        <w:t xml:space="preserve"> </w:t>
      </w:r>
    </w:p>
    <w:p w14:paraId="67B8A9AA" w14:textId="485DD799" w:rsidR="00BB57CC" w:rsidRPr="00A67D2C" w:rsidRDefault="00BB57CC" w:rsidP="00BB57CC"/>
    <w:tbl>
      <w:tblPr>
        <w:tblStyle w:val="TableGrid"/>
        <w:tblW w:w="0" w:type="auto"/>
        <w:jc w:val="center"/>
        <w:tblLook w:val="04A0" w:firstRow="1" w:lastRow="0" w:firstColumn="1" w:lastColumn="0" w:noHBand="0" w:noVBand="1"/>
      </w:tblPr>
      <w:tblGrid>
        <w:gridCol w:w="3240"/>
        <w:gridCol w:w="5673"/>
      </w:tblGrid>
      <w:tr w:rsidR="00782286" w:rsidRPr="00A67D2C" w14:paraId="11BA2C74" w14:textId="77777777" w:rsidTr="00782286">
        <w:trPr>
          <w:trHeight w:val="835"/>
          <w:jc w:val="center"/>
        </w:trPr>
        <w:tc>
          <w:tcPr>
            <w:tcW w:w="3240" w:type="dxa"/>
            <w:tcBorders>
              <w:top w:val="nil"/>
              <w:left w:val="nil"/>
              <w:bottom w:val="nil"/>
              <w:right w:val="nil"/>
            </w:tcBorders>
            <w:vAlign w:val="center"/>
          </w:tcPr>
          <w:p w14:paraId="040CA8A7" w14:textId="7DBE93DE" w:rsidR="00782286" w:rsidRPr="00A67D2C" w:rsidRDefault="00782286" w:rsidP="00782286">
            <w:pPr>
              <w:jc w:val="center"/>
            </w:pPr>
            <w:r w:rsidRPr="00A67D2C">
              <w:lastRenderedPageBreak/>
              <w:t>New mixed-use building</w:t>
            </w:r>
          </w:p>
        </w:tc>
        <w:tc>
          <w:tcPr>
            <w:tcW w:w="5673" w:type="dxa"/>
            <w:tcBorders>
              <w:left w:val="nil"/>
            </w:tcBorders>
            <w:shd w:val="clear" w:color="auto" w:fill="DAEEF3" w:themeFill="accent5" w:themeFillTint="33"/>
            <w:vAlign w:val="center"/>
          </w:tcPr>
          <w:p w14:paraId="0D0EF42D" w14:textId="44B1D4E3" w:rsidR="00782286" w:rsidRPr="00A67D2C" w:rsidRDefault="00782286" w:rsidP="00CA7CF5">
            <w:pPr>
              <w:jc w:val="center"/>
            </w:pPr>
            <w:r w:rsidRPr="00A67D2C">
              <w:t>Stage 3: Class 3 units (6 storeys)</w:t>
            </w:r>
          </w:p>
        </w:tc>
      </w:tr>
      <w:tr w:rsidR="00782286" w:rsidRPr="00A67D2C" w14:paraId="54CC1DF5" w14:textId="77777777" w:rsidTr="00782286">
        <w:trPr>
          <w:trHeight w:val="714"/>
          <w:jc w:val="center"/>
        </w:trPr>
        <w:tc>
          <w:tcPr>
            <w:tcW w:w="3240" w:type="dxa"/>
            <w:tcBorders>
              <w:top w:val="nil"/>
              <w:left w:val="nil"/>
              <w:bottom w:val="nil"/>
              <w:right w:val="nil"/>
            </w:tcBorders>
            <w:vAlign w:val="center"/>
          </w:tcPr>
          <w:p w14:paraId="5B9BF2B5" w14:textId="0B8F6AE7" w:rsidR="00782286" w:rsidRPr="00A67D2C" w:rsidRDefault="00782286" w:rsidP="00782286">
            <w:pPr>
              <w:jc w:val="center"/>
            </w:pPr>
            <w:r w:rsidRPr="00A67D2C">
              <w:t>Staged construction</w:t>
            </w:r>
          </w:p>
        </w:tc>
        <w:tc>
          <w:tcPr>
            <w:tcW w:w="5673" w:type="dxa"/>
            <w:tcBorders>
              <w:left w:val="nil"/>
            </w:tcBorders>
            <w:shd w:val="clear" w:color="auto" w:fill="B6DDE8" w:themeFill="accent5" w:themeFillTint="66"/>
            <w:vAlign w:val="center"/>
          </w:tcPr>
          <w:p w14:paraId="218A6186" w14:textId="41598F83" w:rsidR="00782286" w:rsidRPr="00A67D2C" w:rsidRDefault="00782286" w:rsidP="00CA7CF5">
            <w:pPr>
              <w:jc w:val="center"/>
            </w:pPr>
            <w:r w:rsidRPr="00A67D2C">
              <w:t>Stage 2: Class 6 office and Class 2 units (4 storeys)</w:t>
            </w:r>
          </w:p>
        </w:tc>
      </w:tr>
      <w:tr w:rsidR="00782286" w:rsidRPr="00A67D2C" w14:paraId="45D4487F" w14:textId="77777777" w:rsidTr="00782286">
        <w:trPr>
          <w:jc w:val="center"/>
        </w:trPr>
        <w:tc>
          <w:tcPr>
            <w:tcW w:w="3240" w:type="dxa"/>
            <w:tcBorders>
              <w:top w:val="nil"/>
              <w:left w:val="nil"/>
              <w:bottom w:val="nil"/>
              <w:right w:val="nil"/>
            </w:tcBorders>
            <w:vAlign w:val="center"/>
          </w:tcPr>
          <w:p w14:paraId="300FBA15" w14:textId="42039888" w:rsidR="00782286" w:rsidRPr="00A67D2C" w:rsidRDefault="00782286" w:rsidP="00782286">
            <w:pPr>
              <w:jc w:val="center"/>
            </w:pPr>
            <w:r w:rsidRPr="00A67D2C">
              <w:t>12 storeys</w:t>
            </w:r>
          </w:p>
        </w:tc>
        <w:tc>
          <w:tcPr>
            <w:tcW w:w="5673" w:type="dxa"/>
            <w:tcBorders>
              <w:left w:val="nil"/>
            </w:tcBorders>
            <w:shd w:val="clear" w:color="auto" w:fill="92CDDC" w:themeFill="accent5" w:themeFillTint="99"/>
            <w:vAlign w:val="center"/>
          </w:tcPr>
          <w:p w14:paraId="3FB60B17" w14:textId="63F037FA" w:rsidR="00782286" w:rsidRPr="00A67D2C" w:rsidRDefault="00782286" w:rsidP="00CA7CF5">
            <w:pPr>
              <w:jc w:val="center"/>
            </w:pPr>
            <w:r w:rsidRPr="00A67D2C">
              <w:t>Stage 1: Class 7a carpark and Class 5 Café/retail (2 storeys)</w:t>
            </w:r>
          </w:p>
        </w:tc>
      </w:tr>
    </w:tbl>
    <w:p w14:paraId="510B2D9C" w14:textId="7540CFCB" w:rsidR="00177669" w:rsidRPr="00A67D2C" w:rsidRDefault="00675442" w:rsidP="002C42BF">
      <w:r w:rsidRPr="00A67D2C">
        <w:rPr>
          <w:noProof/>
        </w:rPr>
        <mc:AlternateContent>
          <mc:Choice Requires="wps">
            <w:drawing>
              <wp:anchor distT="0" distB="0" distL="114300" distR="114300" simplePos="0" relativeHeight="251658240" behindDoc="0" locked="0" layoutInCell="1" allowOverlap="1" wp14:anchorId="1C5A2696" wp14:editId="451BA732">
                <wp:simplePos x="0" y="0"/>
                <wp:positionH relativeFrom="column">
                  <wp:posOffset>2210435</wp:posOffset>
                </wp:positionH>
                <wp:positionV relativeFrom="paragraph">
                  <wp:posOffset>-1570355</wp:posOffset>
                </wp:positionV>
                <wp:extent cx="168910" cy="1600200"/>
                <wp:effectExtent l="19050" t="19050" r="40640" b="38100"/>
                <wp:wrapNone/>
                <wp:docPr id="11" name="Arrow: Up-Down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8910" cy="16002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dec="http://schemas.microsoft.com/office/drawing/2017/decorative" xmlns:pic="http://schemas.openxmlformats.org/drawingml/2006/picture" xmlns:a14="http://schemas.microsoft.com/office/drawing/2010/main" xmlns:a="http://schemas.openxmlformats.org/drawingml/2006/main" xmlns:oel="http://schemas.microsoft.com/office/2019/extlst">
            <w:pict>
              <v:shapetype id="_x0000_t70" coordsize="21600,21600" o:spt="70" adj="5400,4320" path="m10800,l21600@0@3@0@3@2,21600@2,10800,21600,0@2@1@2@1@0,0@0xe" w14:anchorId="06459414">
                <v:stroke joinstyle="miter"/>
                <v:formulas>
                  <v:f eqn="val #1"/>
                  <v:f eqn="val #0"/>
                  <v:f eqn="sum 21600 0 #1"/>
                  <v:f eqn="sum 21600 0 #0"/>
                  <v:f eqn="prod #1 #0 10800"/>
                  <v:f eqn="sum #1 0 @4"/>
                  <v:f eqn="sum 21600 0 @5"/>
                </v:formulas>
                <v:path textboxrect="@1,@5,@3,@6" o:connecttype="custom" o:connectlocs="10800,0;0,@0;@1,10800;0,@2;10800,21600;21600,@2;@3,10800;21600,@0" o:connectangles="270,180,180,180,90,0,0,0"/>
                <v:handles>
                  <v:h position="#0,#1" xrange="0,10800" yrange="0,10800"/>
                </v:handles>
              </v:shapetype>
              <v:shape id="Arrow: Up-Down 11" style="position:absolute;margin-left:174.05pt;margin-top:-123.65pt;width:13.3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4f81bd [3204]" strokecolor="#243f60 [1604]" strokeweight="2pt" type="#_x0000_t70" adj=",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mFYAIAABoFAAAOAAAAZHJzL2Uyb0RvYy54bWysVFFv2yAQfp+0/4B4X2xHbddGcaqoUadJ&#10;VVstnfpMMdSWMMcOEif79Tuw40RttYdpfsAHd/dxfHzH/HrXGrZV6BuwJS8mOWfKSqga+1ryn0+3&#10;Xy4580HYShiwquR75fn14vOneedmago1mEohIxDrZ50reR2Cm2WZl7VqhZ+AU5acGrAVgab4mlUo&#10;OkJvTTbN84usA6wcglTe0+qqd/JFwtdayfCgtVeBmZJTbSGNmMaXOGaLuZi9onB1I4cyxD9U0YrG&#10;0qYj1EoEwTbYvINqG4ngQYeJhDYDrRup0hnoNEX+5jTrWjiVzkLkeDfS5P8frLzfrt0jEg2d8zNP&#10;ZjzFTmMb/1Qf2yWy9iNZaheYpMXi4vKqIEoluYqLPKfbiGxmx2yHPnxT0LJolHzjVtDZJSJ0iSqx&#10;vfOhzzhEUvqxjGSFvVGxEmN/KM2aijaepuykEHVjkG0F3a2QUtlQ9K5aVKpfPs/pG8oaM1KRCTAi&#10;68aYEXsAiOp7j93XOsTHVJUENibnfyusTx4z0s5gw5jcNhbwIwBDpxp27uMPJPXURJZeoNo/IkPo&#10;5e2dvG2I8jvhw6NA0jNdE/VoeKBBG+hKDoPFWQ34+6P1GE8yIy9nHfVHyf2vjUDFmfluSYBXxdlZ&#10;bKg0OTv/OqUJnnpeTj12094AXVNBr4GTyYzxwRxMjdA+Uysv467kElbS3iWXAQ+Tm9D3LT0GUi2X&#10;KYyayIlwZ9dORvDIatTS0+5ZoBt0F0ix93DoJTF7o7s+NmZaWG4C6CaJ8sjrwDc1YBLO8FjEDj+d&#10;p6jjk7b4AwAA//8DAFBLAwQUAAYACAAAACEAIp+cWOEAAAAKAQAADwAAAGRycy9kb3ducmV2Lnht&#10;bEyPwUrDQBCG74LvsIzgRdpNm2hKzKSIUEQ8GevB2zaZZkN3Z0N208a3dz3paRjm45/vL7ezNeJM&#10;o+8dI6yWCQjixrU9dwj7j91iA8IHxa0yjgnhmzxsq+urUhWtu/A7nevQiRjCvlAIOoShkNI3mqzy&#10;SzcQx9vRjVaFuI6dbEd1ieHWyHWSPEireo4ftBroWVNzqieL8KXdi7k/vu1qc/c6h4b2nxOfEG9v&#10;5qdHEIHm8AfDr35Uhyo6HdzErRcGIc02q4giLNZZnoKISJpnOYgDQhyyKuX/CtUPAAAA//8DAFBL&#10;AQItABQABgAIAAAAIQC2gziS/gAAAOEBAAATAAAAAAAAAAAAAAAAAAAAAABbQ29udGVudF9UeXBl&#10;c10ueG1sUEsBAi0AFAAGAAgAAAAhADj9If/WAAAAlAEAAAsAAAAAAAAAAAAAAAAALwEAAF9yZWxz&#10;Ly5yZWxzUEsBAi0AFAAGAAgAAAAhAI8SaYVgAgAAGgUAAA4AAAAAAAAAAAAAAAAALgIAAGRycy9l&#10;Mm9Eb2MueG1sUEsBAi0AFAAGAAgAAAAhACKfnFjhAAAACgEAAA8AAAAAAAAAAAAAAAAAugQAAGRy&#10;cy9kb3ducmV2LnhtbFBLBQYAAAAABAAEAPMAAADIBQAAAAA=&#10;"/>
            </w:pict>
          </mc:Fallback>
        </mc:AlternateContent>
      </w:r>
    </w:p>
    <w:p w14:paraId="5DA1AB3A" w14:textId="3DB1357F" w:rsidR="002C42BF" w:rsidRPr="00A67D2C" w:rsidRDefault="002C42BF" w:rsidP="002C42BF">
      <w:r w:rsidRPr="00A67D2C">
        <w:t xml:space="preserve">If the </w:t>
      </w:r>
      <w:r w:rsidR="00EB2A15" w:rsidRPr="00A67D2C">
        <w:t xml:space="preserve">mixed-use </w:t>
      </w:r>
      <w:r w:rsidR="005903DB" w:rsidRPr="00A67D2C">
        <w:t>C</w:t>
      </w:r>
      <w:r w:rsidR="00EB2A15" w:rsidRPr="00A67D2C">
        <w:t>lass 3</w:t>
      </w:r>
      <w:r w:rsidRPr="00A67D2C">
        <w:t xml:space="preserve"> building was staged as follows, the following levy would be payable under the </w:t>
      </w:r>
      <w:proofErr w:type="gramStart"/>
      <w:r w:rsidRPr="00A67D2C">
        <w:t>202</w:t>
      </w:r>
      <w:r w:rsidR="00FF1747" w:rsidRPr="00A67D2C">
        <w:t>2</w:t>
      </w:r>
      <w:r w:rsidRPr="00A67D2C">
        <w:t>/2</w:t>
      </w:r>
      <w:r w:rsidR="00FF1747" w:rsidRPr="00A67D2C">
        <w:t>3</w:t>
      </w:r>
      <w:r w:rsidRPr="00A67D2C">
        <w:t xml:space="preserve"> unit</w:t>
      </w:r>
      <w:proofErr w:type="gramEnd"/>
      <w:r w:rsidRPr="00A67D2C">
        <w:t xml:space="preserve"> amounts:</w:t>
      </w:r>
    </w:p>
    <w:tbl>
      <w:tblPr>
        <w:tblStyle w:val="TableGrid"/>
        <w:tblW w:w="5000" w:type="pct"/>
        <w:tblLook w:val="04A0" w:firstRow="1" w:lastRow="0" w:firstColumn="1" w:lastColumn="0" w:noHBand="0" w:noVBand="1"/>
      </w:tblPr>
      <w:tblGrid>
        <w:gridCol w:w="1209"/>
        <w:gridCol w:w="6016"/>
        <w:gridCol w:w="1221"/>
        <w:gridCol w:w="1182"/>
      </w:tblGrid>
      <w:tr w:rsidR="002C42BF" w:rsidRPr="00A67D2C" w14:paraId="17FBFA43" w14:textId="77777777" w:rsidTr="008A08A6">
        <w:tc>
          <w:tcPr>
            <w:tcW w:w="628" w:type="pct"/>
            <w:tcBorders>
              <w:bottom w:val="nil"/>
            </w:tcBorders>
          </w:tcPr>
          <w:p w14:paraId="1E32B3BA" w14:textId="77777777" w:rsidR="002C42BF" w:rsidRPr="00A67D2C" w:rsidRDefault="002C42BF" w:rsidP="008A08A6">
            <w:pPr>
              <w:spacing w:before="120" w:after="0"/>
            </w:pPr>
            <w:r w:rsidRPr="00A67D2C">
              <w:t>Stage 1:</w:t>
            </w:r>
          </w:p>
        </w:tc>
        <w:tc>
          <w:tcPr>
            <w:tcW w:w="3124" w:type="pct"/>
            <w:tcBorders>
              <w:bottom w:val="nil"/>
            </w:tcBorders>
          </w:tcPr>
          <w:p w14:paraId="1A25B061" w14:textId="77777777" w:rsidR="002C42BF" w:rsidRPr="00A67D2C" w:rsidRDefault="002C42BF" w:rsidP="008A08A6">
            <w:pPr>
              <w:spacing w:before="120" w:after="0"/>
            </w:pPr>
            <w:r w:rsidRPr="00A67D2C">
              <w:t>Foundations, 7a carpark &amp; Class 5 retail floors</w:t>
            </w:r>
          </w:p>
        </w:tc>
        <w:tc>
          <w:tcPr>
            <w:tcW w:w="634" w:type="pct"/>
            <w:tcBorders>
              <w:bottom w:val="nil"/>
            </w:tcBorders>
          </w:tcPr>
          <w:p w14:paraId="32EC297E" w14:textId="77777777" w:rsidR="002C42BF" w:rsidRPr="00A67D2C" w:rsidRDefault="002C42BF" w:rsidP="008A08A6">
            <w:pPr>
              <w:spacing w:before="120" w:after="0"/>
            </w:pPr>
            <w:r w:rsidRPr="00A67D2C">
              <w:t>2 storeys</w:t>
            </w:r>
          </w:p>
        </w:tc>
        <w:tc>
          <w:tcPr>
            <w:tcW w:w="614" w:type="pct"/>
            <w:tcBorders>
              <w:bottom w:val="nil"/>
            </w:tcBorders>
          </w:tcPr>
          <w:p w14:paraId="29009FB7" w14:textId="77777777" w:rsidR="002C42BF" w:rsidRPr="00A67D2C" w:rsidRDefault="002C42BF" w:rsidP="008A08A6">
            <w:pPr>
              <w:spacing w:before="120" w:after="0"/>
              <w:jc w:val="right"/>
            </w:pPr>
            <w:r w:rsidRPr="00A67D2C">
              <w:t>$7,000</w:t>
            </w:r>
          </w:p>
        </w:tc>
      </w:tr>
      <w:tr w:rsidR="002C42BF" w:rsidRPr="00A67D2C" w14:paraId="77FA45B9" w14:textId="77777777" w:rsidTr="008A08A6">
        <w:tc>
          <w:tcPr>
            <w:tcW w:w="628" w:type="pct"/>
            <w:tcBorders>
              <w:top w:val="nil"/>
              <w:bottom w:val="nil"/>
            </w:tcBorders>
          </w:tcPr>
          <w:p w14:paraId="38BC9A75" w14:textId="77777777" w:rsidR="002C42BF" w:rsidRPr="00A67D2C" w:rsidRDefault="002C42BF" w:rsidP="008A08A6">
            <w:pPr>
              <w:spacing w:after="0"/>
            </w:pPr>
            <w:r w:rsidRPr="00A67D2C">
              <w:t>Stage 2:</w:t>
            </w:r>
          </w:p>
        </w:tc>
        <w:tc>
          <w:tcPr>
            <w:tcW w:w="3124" w:type="pct"/>
            <w:tcBorders>
              <w:top w:val="nil"/>
              <w:bottom w:val="nil"/>
            </w:tcBorders>
          </w:tcPr>
          <w:p w14:paraId="367E443C" w14:textId="68CA006D" w:rsidR="002C42BF" w:rsidRPr="00A67D2C" w:rsidRDefault="002C42BF" w:rsidP="008A08A6">
            <w:pPr>
              <w:spacing w:after="0"/>
            </w:pPr>
            <w:r w:rsidRPr="00A67D2C">
              <w:t xml:space="preserve">Class 6 office and </w:t>
            </w:r>
            <w:r w:rsidR="005903DB" w:rsidRPr="00A67D2C">
              <w:t>C</w:t>
            </w:r>
            <w:r w:rsidRPr="00A67D2C">
              <w:t>lass 2 units</w:t>
            </w:r>
          </w:p>
        </w:tc>
        <w:tc>
          <w:tcPr>
            <w:tcW w:w="634" w:type="pct"/>
            <w:tcBorders>
              <w:top w:val="nil"/>
              <w:bottom w:val="nil"/>
            </w:tcBorders>
          </w:tcPr>
          <w:p w14:paraId="250C8173" w14:textId="77777777" w:rsidR="002C42BF" w:rsidRPr="00A67D2C" w:rsidRDefault="002C42BF" w:rsidP="008A08A6">
            <w:pPr>
              <w:spacing w:after="0"/>
            </w:pPr>
            <w:r w:rsidRPr="00A67D2C">
              <w:t>4 storeys</w:t>
            </w:r>
          </w:p>
        </w:tc>
        <w:tc>
          <w:tcPr>
            <w:tcW w:w="614" w:type="pct"/>
            <w:tcBorders>
              <w:top w:val="nil"/>
              <w:bottom w:val="nil"/>
            </w:tcBorders>
          </w:tcPr>
          <w:p w14:paraId="6BCECF79" w14:textId="77777777" w:rsidR="002C42BF" w:rsidRPr="00A67D2C" w:rsidRDefault="002C42BF" w:rsidP="008A08A6">
            <w:pPr>
              <w:spacing w:after="0"/>
              <w:jc w:val="right"/>
            </w:pPr>
            <w:r w:rsidRPr="00A67D2C">
              <w:t>$8,400</w:t>
            </w:r>
          </w:p>
        </w:tc>
      </w:tr>
      <w:tr w:rsidR="002C42BF" w:rsidRPr="00A67D2C" w14:paraId="592838CE" w14:textId="77777777" w:rsidTr="008A08A6">
        <w:tc>
          <w:tcPr>
            <w:tcW w:w="628" w:type="pct"/>
            <w:tcBorders>
              <w:top w:val="nil"/>
              <w:bottom w:val="nil"/>
            </w:tcBorders>
          </w:tcPr>
          <w:p w14:paraId="5751B248" w14:textId="77777777" w:rsidR="002C42BF" w:rsidRPr="00A67D2C" w:rsidRDefault="002C42BF" w:rsidP="008A08A6">
            <w:pPr>
              <w:spacing w:after="0"/>
            </w:pPr>
            <w:r w:rsidRPr="00A67D2C">
              <w:t>Stage 3:</w:t>
            </w:r>
          </w:p>
        </w:tc>
        <w:tc>
          <w:tcPr>
            <w:tcW w:w="3124" w:type="pct"/>
            <w:tcBorders>
              <w:top w:val="nil"/>
              <w:bottom w:val="nil"/>
            </w:tcBorders>
          </w:tcPr>
          <w:p w14:paraId="74315988" w14:textId="686D8CA7" w:rsidR="002C42BF" w:rsidRPr="00A67D2C" w:rsidRDefault="002C42BF" w:rsidP="008A08A6">
            <w:pPr>
              <w:spacing w:after="0"/>
            </w:pPr>
            <w:r w:rsidRPr="00A67D2C">
              <w:t xml:space="preserve">Class </w:t>
            </w:r>
            <w:r w:rsidR="002312D8" w:rsidRPr="00A67D2C">
              <w:t>3</w:t>
            </w:r>
            <w:r w:rsidRPr="00A67D2C">
              <w:t xml:space="preserve"> units </w:t>
            </w:r>
          </w:p>
        </w:tc>
        <w:tc>
          <w:tcPr>
            <w:tcW w:w="634" w:type="pct"/>
            <w:tcBorders>
              <w:top w:val="nil"/>
              <w:bottom w:val="nil"/>
            </w:tcBorders>
          </w:tcPr>
          <w:p w14:paraId="2444AD65" w14:textId="77777777" w:rsidR="002C42BF" w:rsidRPr="00A67D2C" w:rsidRDefault="002C42BF" w:rsidP="008A08A6">
            <w:pPr>
              <w:spacing w:after="0"/>
            </w:pPr>
            <w:r w:rsidRPr="00A67D2C">
              <w:t>6 storeys</w:t>
            </w:r>
          </w:p>
        </w:tc>
        <w:tc>
          <w:tcPr>
            <w:tcW w:w="614" w:type="pct"/>
            <w:tcBorders>
              <w:top w:val="nil"/>
              <w:bottom w:val="nil"/>
            </w:tcBorders>
          </w:tcPr>
          <w:p w14:paraId="79BCC03F" w14:textId="77777777" w:rsidR="002C42BF" w:rsidRPr="00A67D2C" w:rsidRDefault="002C42BF" w:rsidP="008A08A6">
            <w:pPr>
              <w:spacing w:after="0"/>
              <w:jc w:val="right"/>
            </w:pPr>
            <w:r w:rsidRPr="00A67D2C">
              <w:t>$8,400</w:t>
            </w:r>
          </w:p>
        </w:tc>
      </w:tr>
      <w:tr w:rsidR="002C42BF" w:rsidRPr="00A67D2C" w14:paraId="2B36990D" w14:textId="77777777" w:rsidTr="008A08A6">
        <w:tc>
          <w:tcPr>
            <w:tcW w:w="628" w:type="pct"/>
            <w:tcBorders>
              <w:top w:val="nil"/>
            </w:tcBorders>
          </w:tcPr>
          <w:p w14:paraId="771823DB" w14:textId="64B62E5C" w:rsidR="002C42BF" w:rsidRPr="00A67D2C" w:rsidRDefault="002C42BF" w:rsidP="008A08A6">
            <w:pPr>
              <w:spacing w:after="0"/>
            </w:pPr>
          </w:p>
        </w:tc>
        <w:tc>
          <w:tcPr>
            <w:tcW w:w="3124" w:type="pct"/>
            <w:tcBorders>
              <w:top w:val="nil"/>
            </w:tcBorders>
          </w:tcPr>
          <w:p w14:paraId="74246D69" w14:textId="77777777" w:rsidR="002C42BF" w:rsidRPr="00A67D2C" w:rsidRDefault="002C42BF" w:rsidP="008A08A6">
            <w:pPr>
              <w:spacing w:after="0"/>
            </w:pPr>
          </w:p>
        </w:tc>
        <w:tc>
          <w:tcPr>
            <w:tcW w:w="634" w:type="pct"/>
            <w:tcBorders>
              <w:top w:val="nil"/>
            </w:tcBorders>
          </w:tcPr>
          <w:p w14:paraId="348641DE" w14:textId="77777777" w:rsidR="002C42BF" w:rsidRPr="00A67D2C" w:rsidRDefault="002C42BF" w:rsidP="008A08A6">
            <w:pPr>
              <w:spacing w:after="0"/>
              <w:jc w:val="right"/>
              <w:rPr>
                <w:b/>
                <w:bCs/>
              </w:rPr>
            </w:pPr>
            <w:r w:rsidRPr="00A67D2C">
              <w:rPr>
                <w:b/>
                <w:bCs/>
              </w:rPr>
              <w:t>TOTAL</w:t>
            </w:r>
          </w:p>
        </w:tc>
        <w:tc>
          <w:tcPr>
            <w:tcW w:w="614" w:type="pct"/>
            <w:tcBorders>
              <w:top w:val="nil"/>
            </w:tcBorders>
          </w:tcPr>
          <w:p w14:paraId="1D99AAB5" w14:textId="77777777" w:rsidR="002C42BF" w:rsidRPr="00A67D2C" w:rsidRDefault="002C42BF" w:rsidP="008A08A6">
            <w:pPr>
              <w:spacing w:after="0"/>
              <w:jc w:val="right"/>
              <w:rPr>
                <w:b/>
                <w:bCs/>
              </w:rPr>
            </w:pPr>
            <w:r w:rsidRPr="00A67D2C">
              <w:rPr>
                <w:b/>
                <w:bCs/>
              </w:rPr>
              <w:fldChar w:fldCharType="begin"/>
            </w:r>
            <w:r w:rsidRPr="00A67D2C">
              <w:rPr>
                <w:b/>
                <w:bCs/>
              </w:rPr>
              <w:instrText xml:space="preserve"> =SUM(ABOVE) </w:instrText>
            </w:r>
            <w:r w:rsidRPr="00A67D2C">
              <w:rPr>
                <w:b/>
                <w:bCs/>
              </w:rPr>
              <w:fldChar w:fldCharType="separate"/>
            </w:r>
            <w:r w:rsidRPr="00A67D2C">
              <w:rPr>
                <w:b/>
                <w:bCs/>
              </w:rPr>
              <w:t>$23,800</w:t>
            </w:r>
            <w:r w:rsidRPr="00A67D2C">
              <w:fldChar w:fldCharType="end"/>
            </w:r>
          </w:p>
        </w:tc>
      </w:tr>
    </w:tbl>
    <w:p w14:paraId="689A6382" w14:textId="41E8FFF0" w:rsidR="002C42BF" w:rsidRPr="00A67D2C" w:rsidRDefault="002C42BF" w:rsidP="002C42BF">
      <w:pPr>
        <w:spacing w:before="240"/>
      </w:pPr>
      <w:r w:rsidRPr="00A67D2C">
        <w:t xml:space="preserve">Using the example set out in </w:t>
      </w:r>
      <w:r w:rsidR="00F31FA9" w:rsidRPr="00A67D2C">
        <w:t xml:space="preserve">the </w:t>
      </w:r>
      <w:r w:rsidRPr="00A67D2C">
        <w:t>above</w:t>
      </w:r>
      <w:r w:rsidR="00F31FA9" w:rsidRPr="00A67D2C">
        <w:t xml:space="preserve"> scenario</w:t>
      </w:r>
      <w:r w:rsidRPr="00A67D2C">
        <w:t xml:space="preserve">, the following levies would be payable. </w:t>
      </w:r>
    </w:p>
    <w:p w14:paraId="49F4C4DB" w14:textId="4EA41060" w:rsidR="002C42BF" w:rsidRPr="00A67D2C" w:rsidRDefault="002C42BF" w:rsidP="002C42BF">
      <w:pPr>
        <w:spacing w:before="240"/>
      </w:pPr>
    </w:p>
    <w:p w14:paraId="3FF0E236" w14:textId="1FDFB4ED" w:rsidR="00C214AE" w:rsidRPr="00A67D2C" w:rsidRDefault="008245DE">
      <w:pPr>
        <w:spacing w:after="0" w:line="240" w:lineRule="auto"/>
      </w:pPr>
      <w:r w:rsidRPr="00A67D2C">
        <w:rPr>
          <w:noProof/>
        </w:rPr>
        <w:drawing>
          <wp:inline distT="0" distB="0" distL="0" distR="0" wp14:anchorId="642CBAD1" wp14:editId="1F69A05B">
            <wp:extent cx="6519242" cy="2989691"/>
            <wp:effectExtent l="0" t="0" r="0" b="1270"/>
            <wp:docPr id="1" name="Picture 1" descr="An image showing how the levy would be applied in different situ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showing how the levy would be applied in different situations.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62704" cy="3009623"/>
                    </a:xfrm>
                    <a:prstGeom prst="rect">
                      <a:avLst/>
                    </a:prstGeom>
                    <a:noFill/>
                  </pic:spPr>
                </pic:pic>
              </a:graphicData>
            </a:graphic>
          </wp:inline>
        </w:drawing>
      </w:r>
      <w:r w:rsidR="00C214AE" w:rsidRPr="00A67D2C">
        <w:br w:type="page"/>
      </w:r>
    </w:p>
    <w:p w14:paraId="7893981B" w14:textId="3CE53361" w:rsidR="002C42BF" w:rsidRPr="00A67D2C" w:rsidRDefault="002C42BF" w:rsidP="002C42BF">
      <w:pPr>
        <w:spacing w:before="240"/>
      </w:pPr>
      <w:r w:rsidRPr="00A67D2C">
        <w:lastRenderedPageBreak/>
        <w:t xml:space="preserve">The same development could be staged as follows and accordingly, have the following levies imposed, using the </w:t>
      </w:r>
      <w:proofErr w:type="gramStart"/>
      <w:r w:rsidRPr="00A67D2C">
        <w:t>202</w:t>
      </w:r>
      <w:r w:rsidR="00D03FAA" w:rsidRPr="00A67D2C">
        <w:t>2</w:t>
      </w:r>
      <w:r w:rsidRPr="00A67D2C">
        <w:t>/2</w:t>
      </w:r>
      <w:r w:rsidR="00D03FAA" w:rsidRPr="00A67D2C">
        <w:t>3</w:t>
      </w:r>
      <w:r w:rsidRPr="00A67D2C">
        <w:t xml:space="preserve"> unit</w:t>
      </w:r>
      <w:proofErr w:type="gramEnd"/>
      <w:r w:rsidRPr="00A67D2C">
        <w:t xml:space="preserve"> amounts:</w:t>
      </w:r>
    </w:p>
    <w:tbl>
      <w:tblPr>
        <w:tblStyle w:val="TableGrid"/>
        <w:tblW w:w="5000" w:type="pct"/>
        <w:tblBorders>
          <w:insideH w:val="none" w:sz="0" w:space="0" w:color="auto"/>
        </w:tblBorders>
        <w:tblLook w:val="04A0" w:firstRow="1" w:lastRow="0" w:firstColumn="1" w:lastColumn="0" w:noHBand="0" w:noVBand="1"/>
      </w:tblPr>
      <w:tblGrid>
        <w:gridCol w:w="1207"/>
        <w:gridCol w:w="6018"/>
        <w:gridCol w:w="1207"/>
        <w:gridCol w:w="1196"/>
      </w:tblGrid>
      <w:tr w:rsidR="002C42BF" w:rsidRPr="00A67D2C" w14:paraId="3C517A05" w14:textId="77777777" w:rsidTr="008A08A6">
        <w:tc>
          <w:tcPr>
            <w:tcW w:w="627" w:type="pct"/>
          </w:tcPr>
          <w:p w14:paraId="513F46EF" w14:textId="77777777" w:rsidR="002C42BF" w:rsidRPr="00A67D2C" w:rsidRDefault="002C42BF" w:rsidP="008A08A6">
            <w:pPr>
              <w:spacing w:after="0"/>
            </w:pPr>
            <w:r w:rsidRPr="00A67D2C">
              <w:t>Stage 1:</w:t>
            </w:r>
          </w:p>
        </w:tc>
        <w:tc>
          <w:tcPr>
            <w:tcW w:w="3125" w:type="pct"/>
          </w:tcPr>
          <w:p w14:paraId="039113DF" w14:textId="287F3EF3" w:rsidR="002C42BF" w:rsidRPr="00A67D2C" w:rsidRDefault="002C42BF" w:rsidP="008A08A6">
            <w:pPr>
              <w:spacing w:after="0"/>
            </w:pPr>
            <w:r w:rsidRPr="00A67D2C">
              <w:t xml:space="preserve">Foundations, 7a carpark, Class 5 retail, </w:t>
            </w:r>
            <w:r w:rsidR="005903DB" w:rsidRPr="00A67D2C">
              <w:t>C</w:t>
            </w:r>
            <w:r w:rsidRPr="00A67D2C">
              <w:t>lass 6 office floors</w:t>
            </w:r>
          </w:p>
        </w:tc>
        <w:tc>
          <w:tcPr>
            <w:tcW w:w="627" w:type="pct"/>
          </w:tcPr>
          <w:p w14:paraId="6FB40BB4" w14:textId="77777777" w:rsidR="002C42BF" w:rsidRPr="00A67D2C" w:rsidRDefault="002C42BF" w:rsidP="008A08A6">
            <w:pPr>
              <w:spacing w:after="0"/>
            </w:pPr>
            <w:r w:rsidRPr="00A67D2C">
              <w:t>4 storeys</w:t>
            </w:r>
          </w:p>
        </w:tc>
        <w:tc>
          <w:tcPr>
            <w:tcW w:w="621" w:type="pct"/>
          </w:tcPr>
          <w:p w14:paraId="6931F359" w14:textId="77777777" w:rsidR="002C42BF" w:rsidRPr="00A67D2C" w:rsidRDefault="002C42BF" w:rsidP="008A08A6">
            <w:pPr>
              <w:spacing w:after="0"/>
              <w:jc w:val="right"/>
            </w:pPr>
            <w:r w:rsidRPr="00A67D2C">
              <w:t>$8,400</w:t>
            </w:r>
          </w:p>
        </w:tc>
      </w:tr>
      <w:tr w:rsidR="002C42BF" w:rsidRPr="00A67D2C" w14:paraId="736746FF" w14:textId="77777777" w:rsidTr="008A08A6">
        <w:tc>
          <w:tcPr>
            <w:tcW w:w="627" w:type="pct"/>
          </w:tcPr>
          <w:p w14:paraId="1CC2DFBF" w14:textId="77777777" w:rsidR="002C42BF" w:rsidRPr="00A67D2C" w:rsidRDefault="002C42BF" w:rsidP="008A08A6">
            <w:pPr>
              <w:spacing w:after="0"/>
            </w:pPr>
            <w:r w:rsidRPr="00A67D2C">
              <w:t>Stage 2:</w:t>
            </w:r>
          </w:p>
        </w:tc>
        <w:tc>
          <w:tcPr>
            <w:tcW w:w="3125" w:type="pct"/>
          </w:tcPr>
          <w:p w14:paraId="7B0E5243" w14:textId="2A371EBD" w:rsidR="002C42BF" w:rsidRPr="00A67D2C" w:rsidRDefault="002C42BF" w:rsidP="008A08A6">
            <w:pPr>
              <w:spacing w:after="0"/>
            </w:pPr>
            <w:r w:rsidRPr="00A67D2C">
              <w:t xml:space="preserve">Class </w:t>
            </w:r>
            <w:r w:rsidR="000550AF" w:rsidRPr="00A67D2C">
              <w:t>3</w:t>
            </w:r>
            <w:r w:rsidRPr="00A67D2C">
              <w:t xml:space="preserve"> units</w:t>
            </w:r>
          </w:p>
        </w:tc>
        <w:tc>
          <w:tcPr>
            <w:tcW w:w="627" w:type="pct"/>
          </w:tcPr>
          <w:p w14:paraId="6F76D729" w14:textId="77777777" w:rsidR="002C42BF" w:rsidRPr="00A67D2C" w:rsidRDefault="002C42BF" w:rsidP="008A08A6">
            <w:pPr>
              <w:spacing w:after="0"/>
            </w:pPr>
            <w:r w:rsidRPr="00A67D2C">
              <w:t>8 storeys</w:t>
            </w:r>
          </w:p>
        </w:tc>
        <w:tc>
          <w:tcPr>
            <w:tcW w:w="621" w:type="pct"/>
          </w:tcPr>
          <w:p w14:paraId="3D2945CB" w14:textId="77777777" w:rsidR="002C42BF" w:rsidRPr="00A67D2C" w:rsidRDefault="002C42BF" w:rsidP="008A08A6">
            <w:pPr>
              <w:spacing w:after="0"/>
              <w:jc w:val="right"/>
            </w:pPr>
            <w:r w:rsidRPr="00A67D2C">
              <w:t>$8,400</w:t>
            </w:r>
          </w:p>
        </w:tc>
      </w:tr>
      <w:tr w:rsidR="002C42BF" w:rsidRPr="00A67D2C" w14:paraId="3B1389BD" w14:textId="77777777" w:rsidTr="008A08A6">
        <w:tc>
          <w:tcPr>
            <w:tcW w:w="627" w:type="pct"/>
          </w:tcPr>
          <w:p w14:paraId="5C1BA510" w14:textId="3C1D7A3B" w:rsidR="002C42BF" w:rsidRPr="00A67D2C" w:rsidRDefault="002C42BF" w:rsidP="008A08A6">
            <w:pPr>
              <w:spacing w:after="0"/>
            </w:pPr>
          </w:p>
        </w:tc>
        <w:tc>
          <w:tcPr>
            <w:tcW w:w="3125" w:type="pct"/>
          </w:tcPr>
          <w:p w14:paraId="2B983D8A" w14:textId="77777777" w:rsidR="002C42BF" w:rsidRPr="00A67D2C" w:rsidRDefault="002C42BF" w:rsidP="008A08A6">
            <w:pPr>
              <w:spacing w:after="0"/>
            </w:pPr>
          </w:p>
        </w:tc>
        <w:tc>
          <w:tcPr>
            <w:tcW w:w="627" w:type="pct"/>
          </w:tcPr>
          <w:p w14:paraId="0A7DB219" w14:textId="77777777" w:rsidR="002C42BF" w:rsidRPr="00A67D2C" w:rsidRDefault="002C42BF" w:rsidP="008A08A6">
            <w:pPr>
              <w:spacing w:after="0"/>
              <w:jc w:val="right"/>
              <w:rPr>
                <w:b/>
                <w:bCs/>
              </w:rPr>
            </w:pPr>
            <w:r w:rsidRPr="00A67D2C">
              <w:rPr>
                <w:b/>
                <w:bCs/>
              </w:rPr>
              <w:t>TOTAL</w:t>
            </w:r>
          </w:p>
        </w:tc>
        <w:tc>
          <w:tcPr>
            <w:tcW w:w="621" w:type="pct"/>
          </w:tcPr>
          <w:p w14:paraId="13263031" w14:textId="77777777" w:rsidR="002C42BF" w:rsidRPr="00A67D2C" w:rsidRDefault="002C42BF" w:rsidP="008A08A6">
            <w:pPr>
              <w:spacing w:after="0"/>
              <w:jc w:val="right"/>
              <w:rPr>
                <w:b/>
                <w:bCs/>
              </w:rPr>
            </w:pPr>
            <w:r w:rsidRPr="00A67D2C">
              <w:rPr>
                <w:b/>
                <w:bCs/>
              </w:rPr>
              <w:fldChar w:fldCharType="begin"/>
            </w:r>
            <w:r w:rsidRPr="00A67D2C">
              <w:rPr>
                <w:b/>
                <w:bCs/>
              </w:rPr>
              <w:instrText xml:space="preserve"> =SUM(ABOVE) </w:instrText>
            </w:r>
            <w:r w:rsidRPr="00A67D2C">
              <w:rPr>
                <w:b/>
                <w:bCs/>
              </w:rPr>
              <w:fldChar w:fldCharType="separate"/>
            </w:r>
            <w:r w:rsidRPr="00A67D2C">
              <w:rPr>
                <w:b/>
                <w:bCs/>
              </w:rPr>
              <w:t>$16,800</w:t>
            </w:r>
            <w:r w:rsidRPr="00A67D2C">
              <w:fldChar w:fldCharType="end"/>
            </w:r>
          </w:p>
        </w:tc>
      </w:tr>
    </w:tbl>
    <w:p w14:paraId="7797EB80" w14:textId="0BE88234" w:rsidR="002C42BF" w:rsidRPr="00A67D2C" w:rsidRDefault="002C42BF" w:rsidP="002C42BF">
      <w:pPr>
        <w:spacing w:before="240"/>
      </w:pPr>
      <w:r w:rsidRPr="00A67D2C">
        <w:t xml:space="preserve">The levy also applies to existing buildings. If additional storeys are being added, the levy is calculated on the number of additional storeys in each </w:t>
      </w:r>
      <w:r w:rsidR="00993161" w:rsidRPr="00A67D2C">
        <w:t>ECN</w:t>
      </w:r>
      <w:r w:rsidRPr="00A67D2C">
        <w:t xml:space="preserve">. </w:t>
      </w:r>
    </w:p>
    <w:p w14:paraId="1A329785" w14:textId="77777777" w:rsidR="002C42BF" w:rsidRPr="00A67D2C" w:rsidRDefault="002C42BF" w:rsidP="002C42BF">
      <w:r w:rsidRPr="00A67D2C">
        <w:t>For an existing building that is undergoing renovation or repair work, the levy is determined on the total value of those works. The following scenario will demonstrate how the levy is applied in these circumstances.</w:t>
      </w:r>
    </w:p>
    <w:p w14:paraId="700FB131" w14:textId="77777777" w:rsidR="00BE0C2C" w:rsidRPr="00A67D2C" w:rsidRDefault="002C42BF" w:rsidP="002C42BF">
      <w:pPr>
        <w:spacing w:after="240"/>
      </w:pPr>
      <w:r w:rsidRPr="00A67D2C">
        <w:t xml:space="preserve">An existing residential </w:t>
      </w:r>
      <w:r w:rsidR="00ED6535" w:rsidRPr="00A67D2C">
        <w:t>care</w:t>
      </w:r>
      <w:r w:rsidRPr="00A67D2C">
        <w:t xml:space="preserve"> building</w:t>
      </w:r>
      <w:r w:rsidR="00ED6535" w:rsidRPr="00A67D2C">
        <w:t xml:space="preserve"> (</w:t>
      </w:r>
      <w:r w:rsidR="005903DB" w:rsidRPr="00A67D2C">
        <w:t>C</w:t>
      </w:r>
      <w:r w:rsidR="00ED6535" w:rsidRPr="00A67D2C">
        <w:t>lass 9c)</w:t>
      </w:r>
      <w:r w:rsidRPr="00A67D2C">
        <w:t xml:space="preserve"> is to be renovated to upgrade the lifts and upgrade communal bathrooms on the ground floor and in the pool/gymnasium at a cost of $890,000 for the works. The rate of the levy is determined on the overall value of the works and will be payable on the first </w:t>
      </w:r>
      <w:r w:rsidR="00993161" w:rsidRPr="00A67D2C">
        <w:t>ECN</w:t>
      </w:r>
      <w:r w:rsidRPr="00A67D2C">
        <w:t xml:space="preserve">. </w:t>
      </w:r>
    </w:p>
    <w:p w14:paraId="1D926686" w14:textId="638B3F7E" w:rsidR="00623661" w:rsidRPr="00A67D2C" w:rsidRDefault="00BE0C2C" w:rsidP="002C42BF">
      <w:pPr>
        <w:spacing w:after="240"/>
      </w:pPr>
      <w:r w:rsidRPr="00A67D2C">
        <w:rPr>
          <w:noProof/>
        </w:rPr>
        <w:drawing>
          <wp:inline distT="0" distB="0" distL="0" distR="0" wp14:anchorId="0E0D885B" wp14:editId="08636F2B">
            <wp:extent cx="6651935" cy="962108"/>
            <wp:effectExtent l="0" t="0" r="0" b="9525"/>
            <wp:docPr id="2" name="Picture 2" descr="Image shows how the levy would work for an existing Class 9c residential care building renovating lifts and communal bathro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shows how the levy would work for an existing Class 9c residential care building renovating lifts and communal bathroom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80845" cy="966289"/>
                    </a:xfrm>
                    <a:prstGeom prst="rect">
                      <a:avLst/>
                    </a:prstGeom>
                    <a:noFill/>
                  </pic:spPr>
                </pic:pic>
              </a:graphicData>
            </a:graphic>
          </wp:inline>
        </w:drawing>
      </w:r>
    </w:p>
    <w:tbl>
      <w:tblPr>
        <w:tblStyle w:val="TableGrid"/>
        <w:tblW w:w="5000" w:type="pct"/>
        <w:tblLook w:val="04A0" w:firstRow="1" w:lastRow="0" w:firstColumn="1" w:lastColumn="0" w:noHBand="0" w:noVBand="1"/>
      </w:tblPr>
      <w:tblGrid>
        <w:gridCol w:w="1556"/>
        <w:gridCol w:w="5671"/>
        <w:gridCol w:w="1207"/>
        <w:gridCol w:w="1194"/>
      </w:tblGrid>
      <w:tr w:rsidR="002C42BF" w:rsidRPr="00A67D2C" w14:paraId="3DBF6A6C" w14:textId="77777777" w:rsidTr="008A08A6">
        <w:tc>
          <w:tcPr>
            <w:tcW w:w="808" w:type="pct"/>
            <w:tcBorders>
              <w:bottom w:val="nil"/>
            </w:tcBorders>
          </w:tcPr>
          <w:p w14:paraId="5C274020" w14:textId="77777777" w:rsidR="002C42BF" w:rsidRPr="00A67D2C" w:rsidRDefault="002C42BF" w:rsidP="001C7D0F">
            <w:pPr>
              <w:spacing w:after="0"/>
            </w:pPr>
            <w:r w:rsidRPr="00A67D2C">
              <w:t>Renovation/</w:t>
            </w:r>
          </w:p>
          <w:p w14:paraId="68D3F8DE" w14:textId="77777777" w:rsidR="002C42BF" w:rsidRPr="00A67D2C" w:rsidRDefault="002C42BF" w:rsidP="001C7D0F">
            <w:pPr>
              <w:spacing w:after="0"/>
            </w:pPr>
            <w:r w:rsidRPr="00A67D2C">
              <w:t>repair work</w:t>
            </w:r>
          </w:p>
        </w:tc>
        <w:tc>
          <w:tcPr>
            <w:tcW w:w="2945" w:type="pct"/>
            <w:tcBorders>
              <w:bottom w:val="nil"/>
            </w:tcBorders>
          </w:tcPr>
          <w:p w14:paraId="26FF5669" w14:textId="77777777" w:rsidR="002C42BF" w:rsidRPr="00A67D2C" w:rsidRDefault="002C42BF" w:rsidP="001C7D0F">
            <w:pPr>
              <w:spacing w:after="0"/>
            </w:pPr>
            <w:r w:rsidRPr="00A67D2C">
              <w:t>Value of work to upgrade lifts and renovate bathroom and communal recreational areas $890,000</w:t>
            </w:r>
          </w:p>
        </w:tc>
        <w:tc>
          <w:tcPr>
            <w:tcW w:w="627" w:type="pct"/>
            <w:tcBorders>
              <w:bottom w:val="nil"/>
            </w:tcBorders>
          </w:tcPr>
          <w:p w14:paraId="2CA2B3FE" w14:textId="77777777" w:rsidR="002C42BF" w:rsidRPr="00A67D2C" w:rsidRDefault="002C42BF" w:rsidP="001C7D0F">
            <w:pPr>
              <w:spacing w:after="0"/>
            </w:pPr>
            <w:r w:rsidRPr="00A67D2C">
              <w:t>Levy amount</w:t>
            </w:r>
          </w:p>
        </w:tc>
        <w:tc>
          <w:tcPr>
            <w:tcW w:w="620" w:type="pct"/>
            <w:tcBorders>
              <w:bottom w:val="nil"/>
            </w:tcBorders>
          </w:tcPr>
          <w:p w14:paraId="78DFD370" w14:textId="77777777" w:rsidR="002C42BF" w:rsidRPr="00A67D2C" w:rsidRDefault="002C42BF" w:rsidP="008A08A6">
            <w:pPr>
              <w:spacing w:after="0"/>
              <w:jc w:val="right"/>
            </w:pPr>
            <w:r w:rsidRPr="00A67D2C">
              <w:t>$1,300</w:t>
            </w:r>
          </w:p>
        </w:tc>
      </w:tr>
      <w:tr w:rsidR="002C42BF" w:rsidRPr="00A67D2C" w14:paraId="535F6995" w14:textId="77777777" w:rsidTr="008A08A6">
        <w:tc>
          <w:tcPr>
            <w:tcW w:w="808" w:type="pct"/>
            <w:tcBorders>
              <w:top w:val="nil"/>
            </w:tcBorders>
          </w:tcPr>
          <w:p w14:paraId="73627916" w14:textId="77777777" w:rsidR="002C42BF" w:rsidRPr="00A67D2C" w:rsidRDefault="002C42BF" w:rsidP="008A08A6">
            <w:pPr>
              <w:spacing w:after="0"/>
            </w:pPr>
          </w:p>
        </w:tc>
        <w:tc>
          <w:tcPr>
            <w:tcW w:w="2945" w:type="pct"/>
            <w:tcBorders>
              <w:top w:val="nil"/>
            </w:tcBorders>
          </w:tcPr>
          <w:p w14:paraId="23CC489D" w14:textId="77777777" w:rsidR="002C42BF" w:rsidRPr="00A67D2C" w:rsidRDefault="002C42BF" w:rsidP="008A08A6">
            <w:pPr>
              <w:spacing w:after="0"/>
            </w:pPr>
          </w:p>
        </w:tc>
        <w:tc>
          <w:tcPr>
            <w:tcW w:w="627" w:type="pct"/>
            <w:tcBorders>
              <w:top w:val="nil"/>
            </w:tcBorders>
          </w:tcPr>
          <w:p w14:paraId="6F0A802E" w14:textId="77777777" w:rsidR="002C42BF" w:rsidRPr="00A67D2C" w:rsidRDefault="002C42BF" w:rsidP="008A08A6">
            <w:pPr>
              <w:spacing w:after="0"/>
              <w:jc w:val="right"/>
              <w:rPr>
                <w:b/>
                <w:bCs/>
              </w:rPr>
            </w:pPr>
            <w:r w:rsidRPr="00A67D2C">
              <w:rPr>
                <w:b/>
                <w:bCs/>
              </w:rPr>
              <w:t>TOTAL</w:t>
            </w:r>
          </w:p>
        </w:tc>
        <w:tc>
          <w:tcPr>
            <w:tcW w:w="620" w:type="pct"/>
            <w:tcBorders>
              <w:top w:val="nil"/>
            </w:tcBorders>
          </w:tcPr>
          <w:p w14:paraId="00E45A0E" w14:textId="77777777" w:rsidR="002C42BF" w:rsidRPr="00A67D2C" w:rsidRDefault="002C42BF" w:rsidP="008A08A6">
            <w:pPr>
              <w:spacing w:after="0"/>
              <w:jc w:val="right"/>
              <w:rPr>
                <w:b/>
                <w:bCs/>
              </w:rPr>
            </w:pPr>
            <w:r w:rsidRPr="00A67D2C">
              <w:rPr>
                <w:b/>
                <w:bCs/>
              </w:rPr>
              <w:t>$1,300</w:t>
            </w:r>
          </w:p>
        </w:tc>
      </w:tr>
    </w:tbl>
    <w:p w14:paraId="53C0FF7B" w14:textId="77777777" w:rsidR="00675442" w:rsidRPr="00A67D2C" w:rsidRDefault="00675442" w:rsidP="00675442">
      <w:pPr>
        <w:pStyle w:val="Heading3"/>
        <w:rPr>
          <w:rStyle w:val="normaltextrun"/>
        </w:rPr>
      </w:pPr>
    </w:p>
    <w:p w14:paraId="0E625033" w14:textId="4ED4C61C" w:rsidR="002C42BF" w:rsidRPr="00A67D2C" w:rsidRDefault="002C42BF" w:rsidP="00675442">
      <w:pPr>
        <w:pStyle w:val="Heading3"/>
        <w:rPr>
          <w:rStyle w:val="normaltextrun"/>
        </w:rPr>
      </w:pPr>
      <w:r w:rsidRPr="00A67D2C">
        <w:rPr>
          <w:rStyle w:val="normaltextrun"/>
        </w:rPr>
        <w:t xml:space="preserve">What </w:t>
      </w:r>
      <w:r w:rsidR="00B537B6" w:rsidRPr="00A67D2C">
        <w:rPr>
          <w:rStyle w:val="normaltextrun"/>
        </w:rPr>
        <w:t>C</w:t>
      </w:r>
      <w:r w:rsidRPr="00A67D2C">
        <w:rPr>
          <w:rStyle w:val="normaltextrun"/>
        </w:rPr>
        <w:t xml:space="preserve">lass 3 and </w:t>
      </w:r>
      <w:r w:rsidR="00B537B6" w:rsidRPr="00A67D2C">
        <w:rPr>
          <w:rStyle w:val="normaltextrun"/>
        </w:rPr>
        <w:t>C</w:t>
      </w:r>
      <w:r w:rsidRPr="00A67D2C">
        <w:rPr>
          <w:rStyle w:val="normaltextrun"/>
        </w:rPr>
        <w:t>lass 9c building work w</w:t>
      </w:r>
      <w:r w:rsidR="00BB502F" w:rsidRPr="00A67D2C">
        <w:rPr>
          <w:rStyle w:val="normaltextrun"/>
        </w:rPr>
        <w:t>ould</w:t>
      </w:r>
      <w:r w:rsidRPr="00A67D2C">
        <w:rPr>
          <w:rStyle w:val="normaltextrun"/>
        </w:rPr>
        <w:t xml:space="preserve"> not be subject to the levy</w:t>
      </w:r>
    </w:p>
    <w:p w14:paraId="6CAB7603" w14:textId="783BD64C" w:rsidR="002C42BF" w:rsidRPr="00A67D2C" w:rsidRDefault="002C42BF" w:rsidP="002C42BF">
      <w:r w:rsidRPr="00A67D2C">
        <w:t xml:space="preserve">The levy </w:t>
      </w:r>
      <w:r w:rsidR="00BB502F" w:rsidRPr="00A67D2C">
        <w:t>will not</w:t>
      </w:r>
      <w:r w:rsidRPr="00A67D2C">
        <w:t xml:space="preserve"> </w:t>
      </w:r>
      <w:r w:rsidR="00F43A70" w:rsidRPr="00A67D2C">
        <w:t>be</w:t>
      </w:r>
      <w:r w:rsidRPr="00A67D2C">
        <w:t xml:space="preserve"> imposed for building work that is subject to an exemption under </w:t>
      </w:r>
      <w:r w:rsidR="000B71CA" w:rsidRPr="00A67D2C">
        <w:t>s</w:t>
      </w:r>
      <w:r w:rsidR="008C2387" w:rsidRPr="00A67D2C">
        <w:t>ection</w:t>
      </w:r>
      <w:r w:rsidR="000B71CA" w:rsidRPr="00A67D2C">
        <w:t xml:space="preserve"> </w:t>
      </w:r>
      <w:r w:rsidRPr="00A67D2C">
        <w:t>13 of the DBP Act. Some examples of work that is exempted under the DBP Act is</w:t>
      </w:r>
      <w:r w:rsidR="000661D6" w:rsidRPr="00A67D2C">
        <w:t>:</w:t>
      </w:r>
      <w:r w:rsidRPr="00A67D2C">
        <w:t xml:space="preserve"> work carried out as exempt development</w:t>
      </w:r>
      <w:r w:rsidR="0061238A" w:rsidRPr="00A67D2C">
        <w:t>;</w:t>
      </w:r>
      <w:r w:rsidRPr="00A67D2C">
        <w:t xml:space="preserve"> work that is exempted from a provision under the BCA under the </w:t>
      </w:r>
      <w:r w:rsidR="0008146B" w:rsidRPr="00A67D2C">
        <w:t>EP</w:t>
      </w:r>
      <w:r w:rsidR="00555031" w:rsidRPr="00A67D2C">
        <w:t>&amp;</w:t>
      </w:r>
      <w:r w:rsidR="0008146B" w:rsidRPr="00A67D2C">
        <w:t>A Regulation</w:t>
      </w:r>
      <w:r w:rsidR="0061238A" w:rsidRPr="00A67D2C">
        <w:t>;</w:t>
      </w:r>
      <w:r w:rsidRPr="00A67D2C">
        <w:t xml:space="preserve"> and work involving the maintenance of a component of a mechanical, plumbing, electrical or fire safety system. </w:t>
      </w:r>
    </w:p>
    <w:p w14:paraId="08DB47DB" w14:textId="665A6D9A" w:rsidR="002C42BF" w:rsidRPr="00A67D2C" w:rsidRDefault="002C42BF" w:rsidP="002C42BF">
      <w:r w:rsidRPr="00A67D2C">
        <w:t xml:space="preserve">In addition, the </w:t>
      </w:r>
      <w:r w:rsidR="0049326D" w:rsidRPr="00A67D2C">
        <w:t xml:space="preserve">RAB </w:t>
      </w:r>
      <w:r w:rsidRPr="00A67D2C">
        <w:t xml:space="preserve">Regulation </w:t>
      </w:r>
      <w:r w:rsidR="0061538B" w:rsidRPr="00A67D2C">
        <w:t xml:space="preserve">includes </w:t>
      </w:r>
      <w:r w:rsidRPr="00A67D2C">
        <w:t xml:space="preserve">further exemptions to the levy, such as: </w:t>
      </w:r>
    </w:p>
    <w:p w14:paraId="5F604C49" w14:textId="4921ED0C" w:rsidR="002C42BF" w:rsidRPr="00A67D2C" w:rsidRDefault="002C42BF" w:rsidP="00256D23">
      <w:pPr>
        <w:numPr>
          <w:ilvl w:val="0"/>
          <w:numId w:val="18"/>
        </w:numPr>
      </w:pPr>
      <w:r>
        <w:t xml:space="preserve">building work for the purposes of repairing, rectifying or replacing external cladding </w:t>
      </w:r>
    </w:p>
    <w:p w14:paraId="0C5B8169" w14:textId="358FC651" w:rsidR="002C42BF" w:rsidRPr="00A67D2C" w:rsidRDefault="002C42BF" w:rsidP="00256D23">
      <w:pPr>
        <w:numPr>
          <w:ilvl w:val="0"/>
          <w:numId w:val="18"/>
        </w:numPr>
      </w:pPr>
      <w:r w:rsidRPr="00A67D2C">
        <w:t xml:space="preserve">where the building to which the building work relates has or will result in, fewer than 5 units </w:t>
      </w:r>
    </w:p>
    <w:p w14:paraId="2D805A69" w14:textId="67B7ECE9" w:rsidR="002C42BF" w:rsidRPr="00A67D2C" w:rsidRDefault="002C42BF" w:rsidP="00256D23">
      <w:pPr>
        <w:numPr>
          <w:ilvl w:val="0"/>
          <w:numId w:val="18"/>
        </w:numPr>
      </w:pPr>
      <w:r w:rsidRPr="00A67D2C">
        <w:lastRenderedPageBreak/>
        <w:t>building work for the renovation/remediation/repair work valued under $</w:t>
      </w:r>
      <w:r w:rsidR="000645B2" w:rsidRPr="00A67D2C">
        <w:t>1</w:t>
      </w:r>
      <w:r w:rsidRPr="00A67D2C">
        <w:t xml:space="preserve">50,000 </w:t>
      </w:r>
    </w:p>
    <w:p w14:paraId="301929A4" w14:textId="63B692DB" w:rsidR="002C42BF" w:rsidRPr="00A67D2C" w:rsidRDefault="002C42BF" w:rsidP="00256D23">
      <w:pPr>
        <w:numPr>
          <w:ilvl w:val="0"/>
          <w:numId w:val="18"/>
        </w:numPr>
      </w:pPr>
      <w:r w:rsidRPr="00A67D2C">
        <w:t>building work by or on behalf of the NSW Land and Housing Corporation</w:t>
      </w:r>
    </w:p>
    <w:p w14:paraId="505F3498" w14:textId="3C5E1D38" w:rsidR="002C42BF" w:rsidRPr="00A67D2C" w:rsidRDefault="002C42BF" w:rsidP="00256D23">
      <w:pPr>
        <w:numPr>
          <w:ilvl w:val="0"/>
          <w:numId w:val="18"/>
        </w:numPr>
        <w:spacing w:after="240"/>
        <w:ind w:left="714" w:hanging="357"/>
      </w:pPr>
      <w:r w:rsidRPr="00A67D2C">
        <w:t xml:space="preserve">building work for which a rate of levy is not prescribed by the proposed </w:t>
      </w:r>
      <w:r w:rsidR="0049326D" w:rsidRPr="00A67D2C">
        <w:t>regulation</w:t>
      </w:r>
      <w:r w:rsidRPr="00A67D2C">
        <w:t xml:space="preserve">. </w:t>
      </w:r>
    </w:p>
    <w:p w14:paraId="6F719803" w14:textId="3DE5B548" w:rsidR="002C42BF" w:rsidRPr="00A67D2C" w:rsidRDefault="002C42BF" w:rsidP="002C42BF">
      <w:r w:rsidRPr="00A67D2C">
        <w:t xml:space="preserve">The levy will not be imposed for cladding remediation as the </w:t>
      </w:r>
      <w:r w:rsidR="008B394C" w:rsidRPr="00A67D2C">
        <w:t>Department</w:t>
      </w:r>
      <w:r w:rsidRPr="00A67D2C">
        <w:t xml:space="preserve"> does not want to add to the cost or disincentivise such work from being carried out. Likewise, the levy is only payable if the building that the levy relates has, or will have</w:t>
      </w:r>
      <w:r w:rsidR="002C2294" w:rsidRPr="00A67D2C">
        <w:t>,</w:t>
      </w:r>
      <w:r w:rsidRPr="00A67D2C">
        <w:t xml:space="preserve"> </w:t>
      </w:r>
      <w:proofErr w:type="gramStart"/>
      <w:r w:rsidRPr="00A67D2C">
        <w:t>as a result of</w:t>
      </w:r>
      <w:proofErr w:type="gramEnd"/>
      <w:r w:rsidRPr="00A67D2C">
        <w:t xml:space="preserve"> the building work, at least five residential units. This means that small-scale developments such as </w:t>
      </w:r>
      <w:r w:rsidR="00194107" w:rsidRPr="00A67D2C">
        <w:t>small workers accommodation would not be subject to the levy</w:t>
      </w:r>
      <w:r w:rsidRPr="00A67D2C">
        <w:t xml:space="preserve">. </w:t>
      </w:r>
    </w:p>
    <w:p w14:paraId="73E1A166" w14:textId="14A64390" w:rsidR="002C42BF" w:rsidRPr="00A67D2C" w:rsidRDefault="002C42BF" w:rsidP="002C42BF">
      <w:r w:rsidRPr="00A67D2C">
        <w:t xml:space="preserve">Building work by or on behalf of the NSW Land and Housing Corporation is exempt from the levy, as much of this work relates to social or community housing. As the levy attaches to an </w:t>
      </w:r>
      <w:r w:rsidR="00993161" w:rsidRPr="00A67D2C">
        <w:t>ECN</w:t>
      </w:r>
      <w:r w:rsidRPr="00A67D2C">
        <w:t>, Crown development will be exempt from the requirement to pay the levy provided such work does not require an OC under the EP</w:t>
      </w:r>
      <w:r w:rsidR="00555031" w:rsidRPr="00A67D2C">
        <w:t>&amp;</w:t>
      </w:r>
      <w:r w:rsidRPr="00A67D2C">
        <w:t xml:space="preserve">A Act. </w:t>
      </w:r>
    </w:p>
    <w:p w14:paraId="31F9BF11" w14:textId="6E66A2F8" w:rsidR="002C42BF" w:rsidRPr="00A67D2C" w:rsidRDefault="002C42BF" w:rsidP="002C42BF">
      <w:r w:rsidRPr="00A67D2C">
        <w:t>The Secretary also has the power to waive the levy in particular circumstances, discussed below.</w:t>
      </w:r>
    </w:p>
    <w:p w14:paraId="6DE7E77B" w14:textId="18B6430A" w:rsidR="00BD2055" w:rsidRPr="00A67D2C" w:rsidRDefault="00BD2055" w:rsidP="001751BC">
      <w:pPr>
        <w:spacing w:before="120"/>
        <w:rPr>
          <w:b/>
          <w:bCs/>
        </w:rPr>
      </w:pPr>
      <w:r w:rsidRPr="00A67D2C">
        <w:rPr>
          <w:b/>
          <w:bCs/>
        </w:rPr>
        <w:t>Question</w:t>
      </w:r>
      <w:r w:rsidR="001751BC" w:rsidRPr="00A67D2C">
        <w:rPr>
          <w:b/>
          <w:bCs/>
        </w:rPr>
        <w:t>s</w:t>
      </w:r>
    </w:p>
    <w:p w14:paraId="6D5A891D" w14:textId="6E2CD863" w:rsidR="00FA0A96" w:rsidRPr="00A67D2C" w:rsidRDefault="0005291C" w:rsidP="001751BC">
      <w:pPr>
        <w:pStyle w:val="ListParagraph"/>
        <w:numPr>
          <w:ilvl w:val="0"/>
          <w:numId w:val="51"/>
        </w:numPr>
        <w:spacing w:before="120" w:after="120" w:line="360" w:lineRule="auto"/>
        <w:rPr>
          <w:rFonts w:ascii="Arial" w:hAnsi="Arial" w:cs="Arial"/>
          <w:b/>
          <w:sz w:val="22"/>
          <w:szCs w:val="22"/>
        </w:rPr>
      </w:pPr>
      <w:r w:rsidRPr="00A67D2C">
        <w:rPr>
          <w:rFonts w:ascii="Arial" w:hAnsi="Arial" w:cs="Arial"/>
          <w:b/>
          <w:sz w:val="22"/>
          <w:szCs w:val="22"/>
        </w:rPr>
        <w:t>Do you support the levy attaching to each ECN? Why</w:t>
      </w:r>
      <w:r w:rsidR="00EC79C4" w:rsidRPr="00A67D2C">
        <w:rPr>
          <w:rFonts w:ascii="Arial" w:hAnsi="Arial" w:cs="Arial"/>
          <w:b/>
          <w:sz w:val="22"/>
          <w:szCs w:val="22"/>
        </w:rPr>
        <w:t xml:space="preserve"> or </w:t>
      </w:r>
      <w:r w:rsidRPr="00A67D2C">
        <w:rPr>
          <w:rFonts w:ascii="Arial" w:hAnsi="Arial" w:cs="Arial"/>
          <w:b/>
          <w:sz w:val="22"/>
          <w:szCs w:val="22"/>
        </w:rPr>
        <w:t>why not?</w:t>
      </w:r>
    </w:p>
    <w:p w14:paraId="34A92D55" w14:textId="586872F9" w:rsidR="00BD2055" w:rsidRPr="00A67D2C" w:rsidRDefault="00201D90" w:rsidP="001751BC">
      <w:pPr>
        <w:pStyle w:val="ListParagraph"/>
        <w:numPr>
          <w:ilvl w:val="0"/>
          <w:numId w:val="51"/>
        </w:numPr>
        <w:spacing w:before="120" w:after="120" w:line="360" w:lineRule="auto"/>
        <w:rPr>
          <w:rFonts w:ascii="Arial" w:hAnsi="Arial" w:cs="Arial"/>
          <w:b/>
          <w:sz w:val="22"/>
          <w:szCs w:val="22"/>
        </w:rPr>
      </w:pPr>
      <w:r w:rsidRPr="00A67D2C">
        <w:rPr>
          <w:rFonts w:ascii="Arial" w:hAnsi="Arial" w:cs="Arial"/>
          <w:b/>
          <w:sz w:val="22"/>
          <w:szCs w:val="22"/>
        </w:rPr>
        <w:t xml:space="preserve">Are the existing exemptions appropriate for </w:t>
      </w:r>
      <w:r w:rsidR="00B537B6" w:rsidRPr="00A67D2C">
        <w:rPr>
          <w:rFonts w:ascii="Arial" w:hAnsi="Arial" w:cs="Arial"/>
          <w:b/>
          <w:sz w:val="22"/>
          <w:szCs w:val="22"/>
        </w:rPr>
        <w:t>C</w:t>
      </w:r>
      <w:r w:rsidRPr="00A67D2C">
        <w:rPr>
          <w:rFonts w:ascii="Arial" w:hAnsi="Arial" w:cs="Arial"/>
          <w:b/>
          <w:sz w:val="22"/>
          <w:szCs w:val="22"/>
        </w:rPr>
        <w:t xml:space="preserve">lass 3 and 9c building work? </w:t>
      </w:r>
      <w:r w:rsidR="00BD2055" w:rsidRPr="00A67D2C">
        <w:rPr>
          <w:rFonts w:ascii="Arial" w:hAnsi="Arial" w:cs="Arial"/>
          <w:b/>
          <w:sz w:val="22"/>
          <w:szCs w:val="22"/>
        </w:rPr>
        <w:t>Why</w:t>
      </w:r>
      <w:r w:rsidR="00EC79C4" w:rsidRPr="00A67D2C">
        <w:rPr>
          <w:rFonts w:ascii="Arial" w:hAnsi="Arial" w:cs="Arial"/>
          <w:b/>
          <w:sz w:val="22"/>
          <w:szCs w:val="22"/>
        </w:rPr>
        <w:t xml:space="preserve"> or </w:t>
      </w:r>
      <w:r w:rsidR="00BD2055" w:rsidRPr="00A67D2C">
        <w:rPr>
          <w:rFonts w:ascii="Arial" w:hAnsi="Arial" w:cs="Arial"/>
          <w:b/>
          <w:sz w:val="22"/>
          <w:szCs w:val="22"/>
        </w:rPr>
        <w:t>why not?</w:t>
      </w:r>
    </w:p>
    <w:p w14:paraId="054CF568" w14:textId="593CE693" w:rsidR="00BD2055" w:rsidRPr="00A67D2C" w:rsidRDefault="00377378" w:rsidP="00BD2055">
      <w:r>
        <w:rPr>
          <w:rFonts w:eastAsia="Arial" w:cs="Arial"/>
        </w:rPr>
        <w:pict w14:anchorId="746F539F">
          <v:rect id="_x0000_i1032" style="width:0;height:1.5pt" o:hralign="center" o:hrstd="t" o:hr="t" fillcolor="#a0a0a0" stroked="f"/>
        </w:pict>
      </w:r>
    </w:p>
    <w:p w14:paraId="5523B023" w14:textId="77777777" w:rsidR="002C42BF" w:rsidRPr="00A67D2C" w:rsidRDefault="002C42BF" w:rsidP="00675442">
      <w:pPr>
        <w:pStyle w:val="Heading3"/>
      </w:pPr>
      <w:r w:rsidRPr="00A67D2C">
        <w:rPr>
          <w:rStyle w:val="normaltextrun"/>
        </w:rPr>
        <w:t xml:space="preserve">Levy indexation </w:t>
      </w:r>
    </w:p>
    <w:p w14:paraId="55291B0F" w14:textId="77777777" w:rsidR="002C42BF" w:rsidRPr="00A67D2C" w:rsidRDefault="002C42BF" w:rsidP="002C42BF">
      <w:r w:rsidRPr="00A67D2C">
        <w:t>The levy is a fee unit so it will be indexed each year. However, where the levy is imposed on the value of works for renovation work etc, the value of those works will not be a unit that will be indexed, as it is preferable to keep these amounts as a rounded amount and review their adequacy periodically.</w:t>
      </w:r>
    </w:p>
    <w:p w14:paraId="25000151" w14:textId="77777777" w:rsidR="002C42BF" w:rsidRPr="00A67D2C" w:rsidRDefault="002C42BF" w:rsidP="002C42BF">
      <w:r w:rsidRPr="00A67D2C">
        <w:t xml:space="preserve">For ease of reference, the levy amounts are fee units but the value ranges of the building work that determine the levy rate have not been included as units and therefore will not be scaled up as CPI increases. Therefore, the building work value ranges will be reviewed periodically for adequacy. </w:t>
      </w:r>
    </w:p>
    <w:p w14:paraId="0C3F455D" w14:textId="77777777" w:rsidR="002C42BF" w:rsidRPr="00A67D2C" w:rsidRDefault="002C42BF" w:rsidP="002C42BF">
      <w:r w:rsidRPr="00A67D2C">
        <w:t xml:space="preserve">If the work involves a levy rate from more than one category, for example, the addition of storeys as well as renovation work to the existing building, only one rate is applicable, being the rate that is the greater. </w:t>
      </w:r>
    </w:p>
    <w:p w14:paraId="7254B874" w14:textId="77777777" w:rsidR="002C42BF" w:rsidRPr="00A67D2C" w:rsidRDefault="002C42BF" w:rsidP="002C42BF">
      <w:r w:rsidRPr="00A67D2C">
        <w:t xml:space="preserve">By modelling the levy in terms of the staging, it aligns with the resourcing required </w:t>
      </w:r>
      <w:proofErr w:type="gramStart"/>
      <w:r w:rsidRPr="00A67D2C">
        <w:t>and also</w:t>
      </w:r>
      <w:proofErr w:type="gramEnd"/>
      <w:r w:rsidRPr="00A67D2C">
        <w:t xml:space="preserve"> gives developers control over the number of levies they pay by the way construction is staged. The levy will eventually equate to a full cost recovery basis. </w:t>
      </w:r>
    </w:p>
    <w:p w14:paraId="373538C5" w14:textId="6B131EFC" w:rsidR="002C42BF" w:rsidRPr="00A67D2C" w:rsidRDefault="002C42BF" w:rsidP="00675442">
      <w:pPr>
        <w:pStyle w:val="Heading3"/>
      </w:pPr>
      <w:r w:rsidRPr="00A67D2C">
        <w:lastRenderedPageBreak/>
        <w:t xml:space="preserve">Impact on </w:t>
      </w:r>
      <w:r w:rsidR="00D92B8B" w:rsidRPr="00A67D2C">
        <w:t xml:space="preserve">developers, successive owners and </w:t>
      </w:r>
      <w:r w:rsidRPr="00A67D2C">
        <w:t>customers</w:t>
      </w:r>
    </w:p>
    <w:p w14:paraId="3D9C3A27" w14:textId="45CDC3BA" w:rsidR="00900CE6" w:rsidRPr="00A67D2C" w:rsidRDefault="002C42BF" w:rsidP="002C42BF">
      <w:r w:rsidRPr="00A67D2C">
        <w:t>While developers will be liable for the payment of the proposed levy, it is likely that the cost of the levy will be passed on to purchasers in the end cost</w:t>
      </w:r>
      <w:r w:rsidR="00C811D5" w:rsidRPr="00A67D2C">
        <w:t xml:space="preserve"> or</w:t>
      </w:r>
      <w:r w:rsidR="000C4C24" w:rsidRPr="00A67D2C">
        <w:t>,</w:t>
      </w:r>
      <w:r w:rsidR="00C811D5" w:rsidRPr="00A67D2C">
        <w:t xml:space="preserve"> </w:t>
      </w:r>
      <w:r w:rsidR="00715167" w:rsidRPr="00A67D2C">
        <w:t>where</w:t>
      </w:r>
      <w:r w:rsidR="006D1C91" w:rsidRPr="00A67D2C">
        <w:t xml:space="preserve"> the</w:t>
      </w:r>
      <w:r w:rsidR="00715167" w:rsidRPr="00A67D2C">
        <w:t xml:space="preserve"> units</w:t>
      </w:r>
      <w:r w:rsidR="006D1C91" w:rsidRPr="00A67D2C">
        <w:t xml:space="preserve"> are retained</w:t>
      </w:r>
      <w:r w:rsidR="001238F2" w:rsidRPr="00A67D2C">
        <w:t xml:space="preserve">, will </w:t>
      </w:r>
      <w:r w:rsidR="009447A1" w:rsidRPr="00A67D2C">
        <w:t>be recouped in accommodation charges</w:t>
      </w:r>
      <w:r w:rsidRPr="00A67D2C">
        <w:t xml:space="preserve">. </w:t>
      </w:r>
      <w:r w:rsidR="003E7523" w:rsidRPr="00A67D2C">
        <w:t>F</w:t>
      </w:r>
      <w:r w:rsidR="00EA1423" w:rsidRPr="00A67D2C">
        <w:t xml:space="preserve">or commercial developments </w:t>
      </w:r>
      <w:r w:rsidR="00732AE5" w:rsidRPr="00A67D2C">
        <w:t>the levy</w:t>
      </w:r>
      <w:r w:rsidR="00EA1423" w:rsidRPr="00A67D2C">
        <w:t xml:space="preserve"> may </w:t>
      </w:r>
      <w:r w:rsidR="00445245" w:rsidRPr="00A67D2C">
        <w:t>mean a slight</w:t>
      </w:r>
      <w:r w:rsidR="00D435E9" w:rsidRPr="00A67D2C">
        <w:t xml:space="preserve"> </w:t>
      </w:r>
      <w:r w:rsidR="00900CE6" w:rsidRPr="00A67D2C">
        <w:t xml:space="preserve">increase </w:t>
      </w:r>
      <w:r w:rsidR="00445245" w:rsidRPr="00A67D2C">
        <w:t xml:space="preserve">to </w:t>
      </w:r>
      <w:r w:rsidR="00900CE6" w:rsidRPr="00A67D2C">
        <w:t>the upfront costs</w:t>
      </w:r>
      <w:r w:rsidR="00975725" w:rsidRPr="00A67D2C">
        <w:t xml:space="preserve">. </w:t>
      </w:r>
      <w:r w:rsidR="00A80604" w:rsidRPr="00A67D2C">
        <w:t xml:space="preserve">However, it is expected that the application of the </w:t>
      </w:r>
      <w:r w:rsidR="00AC37E7" w:rsidRPr="00A67D2C">
        <w:t>RAB Act and DBP Act</w:t>
      </w:r>
      <w:r w:rsidR="00A80604" w:rsidRPr="00A67D2C">
        <w:t>s</w:t>
      </w:r>
      <w:r w:rsidR="00AC37E7" w:rsidRPr="00A67D2C">
        <w:t xml:space="preserve"> </w:t>
      </w:r>
      <w:r w:rsidR="00A80604" w:rsidRPr="00A67D2C">
        <w:t xml:space="preserve">to the </w:t>
      </w:r>
      <w:r w:rsidR="00F253C0" w:rsidRPr="00A67D2C">
        <w:t xml:space="preserve">work </w:t>
      </w:r>
      <w:r w:rsidR="00A80604" w:rsidRPr="00A67D2C">
        <w:t xml:space="preserve">will </w:t>
      </w:r>
      <w:r w:rsidR="000511F7" w:rsidRPr="00A67D2C">
        <w:t xml:space="preserve">prevent </w:t>
      </w:r>
      <w:r w:rsidR="001D4C14" w:rsidRPr="00A67D2C">
        <w:t>unexpected costs</w:t>
      </w:r>
      <w:r w:rsidR="00445245" w:rsidRPr="00A67D2C">
        <w:t xml:space="preserve"> associated with defects</w:t>
      </w:r>
      <w:r w:rsidR="00D30ACB" w:rsidRPr="00A67D2C">
        <w:t xml:space="preserve">. </w:t>
      </w:r>
      <w:r w:rsidR="00445245" w:rsidRPr="00A67D2C">
        <w:t xml:space="preserve">The front-end </w:t>
      </w:r>
      <w:r w:rsidR="00D961C2" w:rsidRPr="00A67D2C">
        <w:t xml:space="preserve">compliance model </w:t>
      </w:r>
      <w:r w:rsidR="00D11B9B" w:rsidRPr="00A67D2C">
        <w:t xml:space="preserve">will </w:t>
      </w:r>
      <w:r w:rsidR="001E6814" w:rsidRPr="00A67D2C">
        <w:t xml:space="preserve">benefit </w:t>
      </w:r>
      <w:r w:rsidR="004A4A9F" w:rsidRPr="00A67D2C">
        <w:t xml:space="preserve">commercial owners by </w:t>
      </w:r>
      <w:r w:rsidR="008B0238" w:rsidRPr="00A67D2C">
        <w:t>allowing</w:t>
      </w:r>
      <w:r w:rsidR="00D961C2" w:rsidRPr="00A67D2C">
        <w:t xml:space="preserve"> for inspections to occur before a building has been </w:t>
      </w:r>
      <w:r w:rsidR="008B0238" w:rsidRPr="00A67D2C">
        <w:t>completed</w:t>
      </w:r>
      <w:r w:rsidR="00B92B0C" w:rsidRPr="00A67D2C">
        <w:t xml:space="preserve">. </w:t>
      </w:r>
      <w:r w:rsidR="00170112" w:rsidRPr="00A67D2C">
        <w:t xml:space="preserve">It will </w:t>
      </w:r>
      <w:r w:rsidR="00D43C90" w:rsidRPr="00A67D2C">
        <w:t>also mean there is a documented chain</w:t>
      </w:r>
      <w:r w:rsidR="00D961C2" w:rsidRPr="00A67D2C">
        <w:t xml:space="preserve"> of </w:t>
      </w:r>
      <w:r w:rsidR="00D43C90" w:rsidRPr="00A67D2C">
        <w:t xml:space="preserve">responsibility </w:t>
      </w:r>
      <w:r w:rsidR="00E018AF" w:rsidRPr="00A67D2C">
        <w:t xml:space="preserve">for </w:t>
      </w:r>
      <w:r w:rsidR="001408E5" w:rsidRPr="00A67D2C">
        <w:t xml:space="preserve">the </w:t>
      </w:r>
      <w:r w:rsidR="00E018AF" w:rsidRPr="00A67D2C">
        <w:t>building work</w:t>
      </w:r>
      <w:r w:rsidR="00A84F6E" w:rsidRPr="00A67D2C">
        <w:t xml:space="preserve"> which makes it easier to hold subcontractors accountable</w:t>
      </w:r>
      <w:r w:rsidR="001A74AF" w:rsidRPr="00A67D2C">
        <w:t xml:space="preserve">. </w:t>
      </w:r>
    </w:p>
    <w:p w14:paraId="2E996402" w14:textId="1C78BD1D" w:rsidR="002C42BF" w:rsidRPr="00A67D2C" w:rsidRDefault="00076040" w:rsidP="002C42BF">
      <w:r w:rsidRPr="00A67D2C">
        <w:t>Developers will have control</w:t>
      </w:r>
      <w:r w:rsidR="00691EEB" w:rsidRPr="00A67D2C">
        <w:t xml:space="preserve"> over the staging of </w:t>
      </w:r>
      <w:r w:rsidR="00F867E9" w:rsidRPr="00A67D2C">
        <w:t xml:space="preserve">building </w:t>
      </w:r>
      <w:r w:rsidR="00691EEB" w:rsidRPr="00A67D2C">
        <w:t xml:space="preserve">work that attracts a </w:t>
      </w:r>
      <w:r w:rsidR="00F867E9" w:rsidRPr="00A67D2C">
        <w:t>levy. I</w:t>
      </w:r>
      <w:r w:rsidR="002C42BF" w:rsidRPr="00A67D2C">
        <w:t>f a nine-storey new development, consisting of 80 units,</w:t>
      </w:r>
      <w:r w:rsidR="002C42BF" w:rsidRPr="00A67D2C">
        <w:rPr>
          <w:vertAlign w:val="superscript"/>
        </w:rPr>
        <w:footnoteReference w:id="12"/>
      </w:r>
      <w:r w:rsidR="002C42BF" w:rsidRPr="00A67D2C">
        <w:t xml:space="preserve"> is staged so it is subject to two </w:t>
      </w:r>
      <w:r w:rsidR="00993161" w:rsidRPr="00A67D2C">
        <w:t>ECNs</w:t>
      </w:r>
      <w:r w:rsidR="002C42BF" w:rsidRPr="00A67D2C">
        <w:t xml:space="preserve"> and incurs a levy for the foundation and first three storeys ($7,000) and a second levy for the remaining five storeys ($8,400), bringing total cost of levies to $15,400, this would equate to $192.50 per unit. </w:t>
      </w:r>
      <w:r w:rsidR="00C912DB" w:rsidRPr="00A67D2C">
        <w:t>Th</w:t>
      </w:r>
      <w:r w:rsidR="002F70D4" w:rsidRPr="00A67D2C">
        <w:t>is</w:t>
      </w:r>
      <w:r w:rsidR="00C912DB" w:rsidRPr="00A67D2C">
        <w:t xml:space="preserve"> additional cost </w:t>
      </w:r>
      <w:r w:rsidR="002F70D4" w:rsidRPr="00A67D2C">
        <w:t xml:space="preserve">would not take long to </w:t>
      </w:r>
      <w:r w:rsidR="00C912DB" w:rsidRPr="00A67D2C">
        <w:t xml:space="preserve">recoup </w:t>
      </w:r>
      <w:r w:rsidR="00394C43" w:rsidRPr="00A67D2C">
        <w:t>in</w:t>
      </w:r>
      <w:r w:rsidR="00D87E90" w:rsidRPr="00A67D2C">
        <w:t xml:space="preserve"> accommodation</w:t>
      </w:r>
      <w:r w:rsidR="007E34E7" w:rsidRPr="00A67D2C">
        <w:t xml:space="preserve"> charges</w:t>
      </w:r>
      <w:r w:rsidR="00D87E90" w:rsidRPr="00A67D2C">
        <w:t xml:space="preserve">. </w:t>
      </w:r>
      <w:r w:rsidR="00BB235B" w:rsidRPr="00A67D2C">
        <w:t xml:space="preserve">The </w:t>
      </w:r>
      <w:r w:rsidR="00F24CB6" w:rsidRPr="00A67D2C">
        <w:t xml:space="preserve">cost of such a development </w:t>
      </w:r>
      <w:r w:rsidR="00D01BCE" w:rsidRPr="00A67D2C">
        <w:t>c</w:t>
      </w:r>
      <w:r w:rsidR="00F24CB6" w:rsidRPr="00A67D2C">
        <w:t xml:space="preserve">ould easily be </w:t>
      </w:r>
      <w:r w:rsidR="00D01BCE" w:rsidRPr="00A67D2C">
        <w:t>above</w:t>
      </w:r>
      <w:r w:rsidR="00FD3A13" w:rsidRPr="00A67D2C">
        <w:t xml:space="preserve"> $10 million and therefore, lev</w:t>
      </w:r>
      <w:r w:rsidR="00DE4C83" w:rsidRPr="00A67D2C">
        <w:t>ies of $15,400</w:t>
      </w:r>
      <w:r w:rsidR="007519C1" w:rsidRPr="00A67D2C">
        <w:t xml:space="preserve"> are </w:t>
      </w:r>
      <w:r w:rsidR="000D7BA2" w:rsidRPr="00A67D2C">
        <w:t>not substantial</w:t>
      </w:r>
      <w:r w:rsidR="00B636C2" w:rsidRPr="00A67D2C">
        <w:t xml:space="preserve"> and would </w:t>
      </w:r>
      <w:r w:rsidR="00791A6C" w:rsidRPr="00A67D2C">
        <w:t xml:space="preserve">likely </w:t>
      </w:r>
      <w:r w:rsidR="00B636C2" w:rsidRPr="00A67D2C">
        <w:t xml:space="preserve">represent </w:t>
      </w:r>
      <w:r w:rsidR="003037CB" w:rsidRPr="00A67D2C">
        <w:t xml:space="preserve">less </w:t>
      </w:r>
      <w:r w:rsidR="00B636C2" w:rsidRPr="00A67D2C">
        <w:t>than 0.1</w:t>
      </w:r>
      <w:r w:rsidR="00D50B64" w:rsidRPr="00A67D2C">
        <w:t>5</w:t>
      </w:r>
      <w:r w:rsidR="00B636C2" w:rsidRPr="00A67D2C">
        <w:t>%</w:t>
      </w:r>
      <w:r w:rsidR="003037CB" w:rsidRPr="00A67D2C">
        <w:t xml:space="preserve"> of the overall cost</w:t>
      </w:r>
      <w:r w:rsidR="00791A6C" w:rsidRPr="00A67D2C">
        <w:t>.</w:t>
      </w:r>
    </w:p>
    <w:p w14:paraId="065DB6DD" w14:textId="348949C3" w:rsidR="00B2513B" w:rsidRPr="00A67D2C" w:rsidRDefault="007D2E7B" w:rsidP="002C42BF">
      <w:r w:rsidRPr="00A67D2C">
        <w:t>T</w:t>
      </w:r>
      <w:r w:rsidR="002C42BF" w:rsidRPr="00A67D2C">
        <w:t xml:space="preserve">he </w:t>
      </w:r>
      <w:r w:rsidR="009E41FF" w:rsidRPr="00A67D2C">
        <w:t>Department</w:t>
      </w:r>
      <w:r w:rsidR="002C42BF" w:rsidRPr="00A67D2C">
        <w:t xml:space="preserve"> considers this </w:t>
      </w:r>
      <w:r w:rsidRPr="00A67D2C">
        <w:t>upfront</w:t>
      </w:r>
      <w:r w:rsidR="002C42BF" w:rsidRPr="00A67D2C">
        <w:t xml:space="preserve"> cost is a small cost to pay for the surety it brings in ensuring that the designs and building work are compliant with the BCA. </w:t>
      </w:r>
      <w:r w:rsidR="009E54DD" w:rsidRPr="00A67D2C">
        <w:t xml:space="preserve">Pursuing </w:t>
      </w:r>
      <w:r w:rsidR="00AF7F09" w:rsidRPr="00A67D2C">
        <w:t>claims</w:t>
      </w:r>
      <w:r w:rsidR="002C42BF" w:rsidRPr="00A67D2C">
        <w:t xml:space="preserve"> for </w:t>
      </w:r>
      <w:r w:rsidR="00AF7F09" w:rsidRPr="00A67D2C">
        <w:t xml:space="preserve">defective work </w:t>
      </w:r>
      <w:r w:rsidR="00956150" w:rsidRPr="00A67D2C">
        <w:t>after the event can be</w:t>
      </w:r>
      <w:r w:rsidR="00AF7F09" w:rsidRPr="00A67D2C">
        <w:t xml:space="preserve"> expensive, </w:t>
      </w:r>
      <w:r w:rsidR="007E7F39" w:rsidRPr="00A67D2C">
        <w:t xml:space="preserve">time consuming </w:t>
      </w:r>
      <w:r w:rsidR="00956150" w:rsidRPr="00A67D2C">
        <w:t>and</w:t>
      </w:r>
      <w:r w:rsidR="0035536F" w:rsidRPr="00A67D2C">
        <w:t>,</w:t>
      </w:r>
      <w:r w:rsidR="00956150" w:rsidRPr="00A67D2C">
        <w:t xml:space="preserve"> without the documentary</w:t>
      </w:r>
      <w:r w:rsidR="002C42BF" w:rsidRPr="00A67D2C">
        <w:t xml:space="preserve"> </w:t>
      </w:r>
      <w:r w:rsidR="00E22FEF" w:rsidRPr="00A67D2C">
        <w:t xml:space="preserve">evidence requirements established under the DBP Act, </w:t>
      </w:r>
      <w:r w:rsidR="007735FF" w:rsidRPr="00A67D2C">
        <w:t xml:space="preserve">can </w:t>
      </w:r>
      <w:r w:rsidR="0040067E" w:rsidRPr="00A67D2C">
        <w:t xml:space="preserve">make it a difficult task for claimants to establish fault and </w:t>
      </w:r>
      <w:r w:rsidR="008E5598" w:rsidRPr="00A67D2C">
        <w:t xml:space="preserve">apportion </w:t>
      </w:r>
      <w:r w:rsidR="0040067E" w:rsidRPr="00A67D2C">
        <w:t xml:space="preserve">liability. </w:t>
      </w:r>
    </w:p>
    <w:p w14:paraId="0E2AEC3E" w14:textId="47411D1C" w:rsidR="006A5A74" w:rsidRPr="00A67D2C" w:rsidRDefault="002C42BF" w:rsidP="002C42BF">
      <w:r w:rsidRPr="00A67D2C">
        <w:t xml:space="preserve">The </w:t>
      </w:r>
      <w:r w:rsidR="009E41FF" w:rsidRPr="00A67D2C">
        <w:t>Department</w:t>
      </w:r>
      <w:r w:rsidRPr="00A67D2C">
        <w:t xml:space="preserve"> considers the additional upfront</w:t>
      </w:r>
      <w:r w:rsidR="00C54A3F" w:rsidRPr="00A67D2C">
        <w:t xml:space="preserve"> </w:t>
      </w:r>
      <w:r w:rsidRPr="00A67D2C">
        <w:t xml:space="preserve">cost to the </w:t>
      </w:r>
      <w:r w:rsidR="00450E94" w:rsidRPr="00A67D2C">
        <w:t>developer</w:t>
      </w:r>
      <w:r w:rsidRPr="00A67D2C">
        <w:t xml:space="preserve"> is a significant saving overall when compared to the potential remediation costs of defective building work, the financial and emotional costs of </w:t>
      </w:r>
      <w:r w:rsidR="00450E94" w:rsidRPr="00A67D2C">
        <w:t>pursuing</w:t>
      </w:r>
      <w:r w:rsidRPr="00A67D2C">
        <w:t xml:space="preserve"> remediation, the potential litigation and the ongoing increased financing and insurance costs the owner would otherwise be subject to.</w:t>
      </w:r>
    </w:p>
    <w:p w14:paraId="4FA634D0" w14:textId="792329F1" w:rsidR="001249A9" w:rsidRPr="00A67D2C" w:rsidRDefault="000346CD" w:rsidP="002C42BF">
      <w:r w:rsidRPr="00A67D2C">
        <w:t xml:space="preserve">As the levy </w:t>
      </w:r>
      <w:r w:rsidR="00EB2502" w:rsidRPr="00A67D2C">
        <w:t xml:space="preserve">only applies to </w:t>
      </w:r>
      <w:r w:rsidR="001249A9" w:rsidRPr="00A67D2C">
        <w:t xml:space="preserve">building </w:t>
      </w:r>
      <w:r w:rsidR="00EB2502" w:rsidRPr="00A67D2C">
        <w:t xml:space="preserve">work that is captured by the DBP Act, the proposed staging of the </w:t>
      </w:r>
      <w:r w:rsidR="002F04CE" w:rsidRPr="00A67D2C">
        <w:t xml:space="preserve">expansion of </w:t>
      </w:r>
      <w:r w:rsidR="00B31D0F" w:rsidRPr="00A67D2C">
        <w:t xml:space="preserve">the </w:t>
      </w:r>
      <w:r w:rsidR="002F04CE" w:rsidRPr="00A67D2C">
        <w:t xml:space="preserve">DBP </w:t>
      </w:r>
      <w:r w:rsidR="00B31D0F" w:rsidRPr="00A67D2C">
        <w:t xml:space="preserve">Act </w:t>
      </w:r>
      <w:r w:rsidR="00300C2C" w:rsidRPr="00A67D2C">
        <w:t xml:space="preserve">for </w:t>
      </w:r>
      <w:r w:rsidR="00B537B6" w:rsidRPr="00A67D2C">
        <w:t>C</w:t>
      </w:r>
      <w:r w:rsidR="00300C2C" w:rsidRPr="00A67D2C">
        <w:t xml:space="preserve">lass </w:t>
      </w:r>
      <w:r w:rsidR="00B30129" w:rsidRPr="00A67D2C">
        <w:t xml:space="preserve">3 will </w:t>
      </w:r>
      <w:r w:rsidR="006B45FB" w:rsidRPr="00A67D2C">
        <w:t xml:space="preserve">also apply to the levy. </w:t>
      </w:r>
      <w:r w:rsidR="0036631E" w:rsidRPr="00A67D2C">
        <w:t>A</w:t>
      </w:r>
      <w:r w:rsidR="002E3A8D" w:rsidRPr="00A67D2C">
        <w:t>lthough the</w:t>
      </w:r>
      <w:r w:rsidRPr="00A67D2C">
        <w:t xml:space="preserve"> </w:t>
      </w:r>
      <w:r w:rsidR="00287AC7" w:rsidRPr="00A67D2C">
        <w:t xml:space="preserve">RAB Act will </w:t>
      </w:r>
      <w:r w:rsidR="0036631E" w:rsidRPr="00A67D2C">
        <w:t xml:space="preserve">generally </w:t>
      </w:r>
      <w:r w:rsidR="00287AC7" w:rsidRPr="00A67D2C">
        <w:t xml:space="preserve">apply to all </w:t>
      </w:r>
      <w:r w:rsidR="00B537B6" w:rsidRPr="00A67D2C">
        <w:t>C</w:t>
      </w:r>
      <w:r w:rsidR="00287AC7" w:rsidRPr="00A67D2C">
        <w:t xml:space="preserve">lass 3 work from 3 April 2023, as it is proposed </w:t>
      </w:r>
      <w:r w:rsidR="0036631E" w:rsidRPr="00A67D2C">
        <w:t xml:space="preserve">that </w:t>
      </w:r>
      <w:r w:rsidR="00287AC7" w:rsidRPr="00A67D2C">
        <w:t xml:space="preserve">the DBP Act </w:t>
      </w:r>
      <w:r w:rsidR="0036631E" w:rsidRPr="00A67D2C">
        <w:t>will not</w:t>
      </w:r>
      <w:r w:rsidR="00287AC7" w:rsidRPr="00A67D2C">
        <w:t xml:space="preserve"> apply to repair and renovation type work </w:t>
      </w:r>
      <w:r w:rsidR="0036631E" w:rsidRPr="00A67D2C">
        <w:t>for</w:t>
      </w:r>
      <w:r w:rsidR="00287AC7" w:rsidRPr="00A67D2C">
        <w:t xml:space="preserve"> small and medium rise </w:t>
      </w:r>
      <w:r w:rsidR="00B537B6" w:rsidRPr="00A67D2C">
        <w:t>C</w:t>
      </w:r>
      <w:r w:rsidR="00287AC7" w:rsidRPr="00A67D2C">
        <w:t xml:space="preserve">lass 3 buildings until October 2023, </w:t>
      </w:r>
      <w:r w:rsidR="001249A9" w:rsidRPr="00A67D2C">
        <w:t xml:space="preserve">the levy </w:t>
      </w:r>
      <w:r w:rsidR="0036631E" w:rsidRPr="00A67D2C">
        <w:t>will</w:t>
      </w:r>
      <w:r w:rsidR="001249A9" w:rsidRPr="00A67D2C">
        <w:t xml:space="preserve"> not </w:t>
      </w:r>
      <w:r w:rsidR="0036631E" w:rsidRPr="00A67D2C">
        <w:t xml:space="preserve">be payable for </w:t>
      </w:r>
      <w:r w:rsidR="001249A9" w:rsidRPr="00A67D2C">
        <w:t xml:space="preserve">this work if it is completed by October 2023. </w:t>
      </w:r>
    </w:p>
    <w:p w14:paraId="4D9E5ED7" w14:textId="550CFEB5" w:rsidR="002C42BF" w:rsidRPr="00A67D2C" w:rsidRDefault="00EB29FE" w:rsidP="002C42BF">
      <w:r w:rsidRPr="00A67D2C">
        <w:lastRenderedPageBreak/>
        <w:t xml:space="preserve">Developers in the </w:t>
      </w:r>
      <w:r w:rsidR="00B537B6" w:rsidRPr="00A67D2C">
        <w:t>C</w:t>
      </w:r>
      <w:r w:rsidR="002B04A4" w:rsidRPr="00A67D2C">
        <w:t xml:space="preserve">lass </w:t>
      </w:r>
      <w:r w:rsidR="00275E08" w:rsidRPr="00A67D2C">
        <w:t xml:space="preserve">3 space </w:t>
      </w:r>
      <w:r w:rsidR="002C6FC5" w:rsidRPr="00A67D2C">
        <w:t>may</w:t>
      </w:r>
      <w:r w:rsidR="00CA61B2" w:rsidRPr="00A67D2C">
        <w:t xml:space="preserve"> not all be </w:t>
      </w:r>
      <w:r w:rsidR="008A46FB" w:rsidRPr="00A67D2C">
        <w:t xml:space="preserve">sophisticated </w:t>
      </w:r>
      <w:r w:rsidR="00D71B7D" w:rsidRPr="00A67D2C">
        <w:t xml:space="preserve">in </w:t>
      </w:r>
      <w:r w:rsidR="00D46FA0" w:rsidRPr="00A67D2C">
        <w:t xml:space="preserve">building and construction practices. </w:t>
      </w:r>
      <w:r w:rsidR="002E3DBB" w:rsidRPr="00A67D2C">
        <w:t>O</w:t>
      </w:r>
      <w:r w:rsidR="004C67B3" w:rsidRPr="00A67D2C">
        <w:t xml:space="preserve">ne-off developers, </w:t>
      </w:r>
      <w:r w:rsidR="00081006" w:rsidRPr="00A67D2C">
        <w:t xml:space="preserve">such as </w:t>
      </w:r>
      <w:r w:rsidR="00F6009C" w:rsidRPr="00A67D2C">
        <w:t xml:space="preserve">a </w:t>
      </w:r>
      <w:r w:rsidR="004C67B3" w:rsidRPr="00A67D2C">
        <w:t xml:space="preserve">family </w:t>
      </w:r>
      <w:r w:rsidR="004C0C5F" w:rsidRPr="00A67D2C">
        <w:t>building</w:t>
      </w:r>
      <w:r w:rsidR="00081006" w:rsidRPr="00A67D2C">
        <w:t xml:space="preserve"> a motel</w:t>
      </w:r>
      <w:r w:rsidR="003D390D" w:rsidRPr="00A67D2C">
        <w:t xml:space="preserve">, </w:t>
      </w:r>
      <w:r w:rsidR="006B25F9" w:rsidRPr="00A67D2C">
        <w:t xml:space="preserve">are </w:t>
      </w:r>
      <w:r w:rsidR="009A06C3" w:rsidRPr="00A67D2C">
        <w:t>likely to</w:t>
      </w:r>
      <w:r w:rsidR="0015141A" w:rsidRPr="00A67D2C">
        <w:t xml:space="preserve"> </w:t>
      </w:r>
      <w:r w:rsidR="00DB1D5C" w:rsidRPr="00A67D2C">
        <w:t>benefit</w:t>
      </w:r>
      <w:r w:rsidR="009A06C3" w:rsidRPr="00A67D2C">
        <w:t xml:space="preserve"> </w:t>
      </w:r>
      <w:r w:rsidR="00FB4563" w:rsidRPr="00A67D2C">
        <w:t xml:space="preserve">from the </w:t>
      </w:r>
      <w:r w:rsidR="007053E5" w:rsidRPr="00A67D2C">
        <w:t xml:space="preserve">regulatory </w:t>
      </w:r>
      <w:r w:rsidR="00481319" w:rsidRPr="00A67D2C">
        <w:t>controls</w:t>
      </w:r>
      <w:r w:rsidR="007053E5" w:rsidRPr="00A67D2C">
        <w:t xml:space="preserve"> </w:t>
      </w:r>
      <w:r w:rsidR="00E94934" w:rsidRPr="00A67D2C">
        <w:t xml:space="preserve">that the </w:t>
      </w:r>
      <w:r w:rsidR="004D4333" w:rsidRPr="00A67D2C">
        <w:t>reforms bring</w:t>
      </w:r>
      <w:r w:rsidR="008C2DB9" w:rsidRPr="00A67D2C">
        <w:t>.</w:t>
      </w:r>
      <w:r w:rsidR="004D4333" w:rsidRPr="00A67D2C">
        <w:t xml:space="preserve"> </w:t>
      </w:r>
    </w:p>
    <w:p w14:paraId="53F804C5" w14:textId="613E2BEF" w:rsidR="004A6A28" w:rsidRPr="00A67D2C" w:rsidRDefault="008D3EFE" w:rsidP="002C42BF">
      <w:r w:rsidRPr="00A67D2C">
        <w:t xml:space="preserve">The </w:t>
      </w:r>
      <w:r w:rsidR="00113F2C" w:rsidRPr="00A67D2C">
        <w:t xml:space="preserve">reforms are </w:t>
      </w:r>
      <w:r w:rsidR="00A33A25" w:rsidRPr="00A67D2C">
        <w:t>also</w:t>
      </w:r>
      <w:r w:rsidR="00113F2C" w:rsidRPr="00A67D2C">
        <w:t xml:space="preserve"> </w:t>
      </w:r>
      <w:r w:rsidR="00DB7853" w:rsidRPr="00A67D2C">
        <w:t>intended</w:t>
      </w:r>
      <w:r w:rsidR="00113F2C" w:rsidRPr="00A67D2C">
        <w:t xml:space="preserve"> to provide </w:t>
      </w:r>
      <w:r w:rsidR="00DB7853" w:rsidRPr="00A67D2C">
        <w:t xml:space="preserve">confidence to building insurers and future purchasers that the building was </w:t>
      </w:r>
      <w:r w:rsidR="003B1319" w:rsidRPr="00A67D2C">
        <w:t xml:space="preserve">built under </w:t>
      </w:r>
      <w:r w:rsidR="006E70C2" w:rsidRPr="00A67D2C">
        <w:t xml:space="preserve">robust controls </w:t>
      </w:r>
      <w:r w:rsidR="00BB0EBC" w:rsidRPr="00A67D2C">
        <w:t xml:space="preserve">as to its compliance with the </w:t>
      </w:r>
      <w:r w:rsidR="00816246" w:rsidRPr="00A67D2C">
        <w:t>BCA</w:t>
      </w:r>
      <w:r w:rsidR="000828E2" w:rsidRPr="00A67D2C">
        <w:t xml:space="preserve">. </w:t>
      </w:r>
    </w:p>
    <w:p w14:paraId="4FA94E33" w14:textId="77777777" w:rsidR="002C42BF" w:rsidRPr="00A67D2C" w:rsidRDefault="002C42BF" w:rsidP="00675442">
      <w:pPr>
        <w:pStyle w:val="Heading3"/>
      </w:pPr>
      <w:r w:rsidRPr="00A67D2C">
        <w:t>Waiver, reduction, postponement or refund of levy</w:t>
      </w:r>
    </w:p>
    <w:p w14:paraId="2D29CA2D" w14:textId="09A72279" w:rsidR="002C42BF" w:rsidRPr="00A67D2C" w:rsidRDefault="002C42BF" w:rsidP="002C42BF">
      <w:r w:rsidRPr="00A67D2C">
        <w:t xml:space="preserve">To ensure there is a pathway for the levy not to be imposed or reduced in warranted circumstances, the </w:t>
      </w:r>
      <w:r w:rsidR="0049326D" w:rsidRPr="00A67D2C">
        <w:t xml:space="preserve">RAB Levy </w:t>
      </w:r>
      <w:r w:rsidRPr="00A67D2C">
        <w:t xml:space="preserve">Regulation includes a power to waive, reduce, postpone or refund a levy. The Secretary can initiate this unilaterally or on application. The </w:t>
      </w:r>
      <w:r w:rsidR="00D67A44" w:rsidRPr="00A67D2C">
        <w:t>grounds to</w:t>
      </w:r>
      <w:r w:rsidRPr="00A67D2C">
        <w:t xml:space="preserve"> waive, postpone, reduce or refund</w:t>
      </w:r>
      <w:r w:rsidR="00D67A44" w:rsidRPr="00A67D2C">
        <w:t xml:space="preserve"> the levy include:</w:t>
      </w:r>
      <w:r w:rsidRPr="00A67D2C">
        <w:t xml:space="preserve"> </w:t>
      </w:r>
    </w:p>
    <w:p w14:paraId="373DFD69" w14:textId="483BBD2F" w:rsidR="002C42BF" w:rsidRPr="00A67D2C" w:rsidRDefault="002C42BF" w:rsidP="00256D23">
      <w:pPr>
        <w:numPr>
          <w:ilvl w:val="0"/>
          <w:numId w:val="18"/>
        </w:numPr>
      </w:pPr>
      <w:r w:rsidRPr="00A67D2C">
        <w:t>financial hardship if the person is an individual</w:t>
      </w:r>
    </w:p>
    <w:p w14:paraId="602F6F8C" w14:textId="36D59050" w:rsidR="002C42BF" w:rsidRPr="00A67D2C" w:rsidRDefault="002C42BF" w:rsidP="00256D23">
      <w:pPr>
        <w:numPr>
          <w:ilvl w:val="0"/>
          <w:numId w:val="18"/>
        </w:numPr>
      </w:pPr>
      <w:r w:rsidRPr="00A67D2C">
        <w:t xml:space="preserve">building work for a charitable purpose </w:t>
      </w:r>
    </w:p>
    <w:p w14:paraId="16D735DD" w14:textId="49A9F81A" w:rsidR="002C42BF" w:rsidRPr="00A67D2C" w:rsidRDefault="002C42BF" w:rsidP="00256D23">
      <w:pPr>
        <w:numPr>
          <w:ilvl w:val="0"/>
          <w:numId w:val="18"/>
        </w:numPr>
      </w:pPr>
      <w:r w:rsidRPr="00A67D2C">
        <w:t xml:space="preserve">levy paid in error </w:t>
      </w:r>
    </w:p>
    <w:p w14:paraId="593A1741" w14:textId="77777777" w:rsidR="002C42BF" w:rsidRPr="00A67D2C" w:rsidRDefault="002C42BF" w:rsidP="00256D23">
      <w:pPr>
        <w:numPr>
          <w:ilvl w:val="0"/>
          <w:numId w:val="18"/>
        </w:numPr>
        <w:spacing w:after="240"/>
        <w:ind w:left="714" w:hanging="357"/>
      </w:pPr>
      <w:r w:rsidRPr="00A67D2C">
        <w:t xml:space="preserve">where special circumstances exist. </w:t>
      </w:r>
    </w:p>
    <w:p w14:paraId="249B0CC1" w14:textId="77777777" w:rsidR="002C42BF" w:rsidRPr="00A67D2C" w:rsidRDefault="002C42BF" w:rsidP="002C42BF">
      <w:r w:rsidRPr="00A67D2C">
        <w:t>The financial hardship ground is limited to an individual on the basis that it would be difficult to test financial hardship for a body corporate without the application of forensic accounting methods.</w:t>
      </w:r>
    </w:p>
    <w:p w14:paraId="67298957" w14:textId="4A58436A" w:rsidR="0065499E" w:rsidRPr="00A67D2C" w:rsidRDefault="0065499E" w:rsidP="001751BC">
      <w:pPr>
        <w:spacing w:before="120"/>
        <w:rPr>
          <w:b/>
          <w:bCs/>
        </w:rPr>
      </w:pPr>
      <w:r w:rsidRPr="00A67D2C">
        <w:rPr>
          <w:b/>
          <w:bCs/>
        </w:rPr>
        <w:t>Question</w:t>
      </w:r>
      <w:r w:rsidR="001751BC" w:rsidRPr="00A67D2C">
        <w:rPr>
          <w:b/>
          <w:bCs/>
        </w:rPr>
        <w:t>s</w:t>
      </w:r>
    </w:p>
    <w:p w14:paraId="3F86BC4D" w14:textId="644D5FCF" w:rsidR="0065499E" w:rsidRPr="00A67D2C" w:rsidRDefault="0065499E" w:rsidP="001751BC">
      <w:pPr>
        <w:pStyle w:val="ListParagraph"/>
        <w:numPr>
          <w:ilvl w:val="0"/>
          <w:numId w:val="51"/>
        </w:numPr>
        <w:spacing w:before="120" w:after="120" w:line="360" w:lineRule="auto"/>
        <w:rPr>
          <w:rFonts w:ascii="Arial" w:hAnsi="Arial" w:cs="Arial"/>
          <w:b/>
          <w:sz w:val="22"/>
          <w:szCs w:val="22"/>
        </w:rPr>
      </w:pPr>
      <w:r w:rsidRPr="00A67D2C">
        <w:rPr>
          <w:rFonts w:ascii="Arial" w:hAnsi="Arial" w:cs="Arial"/>
          <w:b/>
          <w:sz w:val="22"/>
          <w:szCs w:val="22"/>
        </w:rPr>
        <w:t xml:space="preserve">Are further </w:t>
      </w:r>
      <w:r w:rsidR="000B5C7E" w:rsidRPr="00A67D2C">
        <w:rPr>
          <w:rFonts w:ascii="Arial" w:hAnsi="Arial" w:cs="Arial"/>
          <w:b/>
          <w:sz w:val="22"/>
          <w:szCs w:val="22"/>
        </w:rPr>
        <w:t>g</w:t>
      </w:r>
      <w:r w:rsidRPr="00A67D2C">
        <w:rPr>
          <w:rFonts w:ascii="Arial" w:hAnsi="Arial" w:cs="Arial"/>
          <w:b/>
          <w:sz w:val="22"/>
          <w:szCs w:val="22"/>
        </w:rPr>
        <w:t xml:space="preserve">rounds </w:t>
      </w:r>
      <w:r w:rsidR="000B5C7E" w:rsidRPr="00A67D2C">
        <w:rPr>
          <w:rFonts w:ascii="Arial" w:hAnsi="Arial" w:cs="Arial"/>
          <w:b/>
          <w:sz w:val="22"/>
          <w:szCs w:val="22"/>
        </w:rPr>
        <w:t>for the waiver, reduction, postponement or refund of levy needed? If so, what are they</w:t>
      </w:r>
      <w:r w:rsidRPr="00A67D2C">
        <w:rPr>
          <w:rFonts w:ascii="Arial" w:hAnsi="Arial" w:cs="Arial"/>
          <w:b/>
          <w:sz w:val="22"/>
          <w:szCs w:val="22"/>
        </w:rPr>
        <w:t xml:space="preserve">? </w:t>
      </w:r>
    </w:p>
    <w:p w14:paraId="32531E3A" w14:textId="2EF2ACD1" w:rsidR="0065499E" w:rsidRPr="00A67D2C" w:rsidRDefault="00377378" w:rsidP="0065499E">
      <w:r>
        <w:rPr>
          <w:rFonts w:eastAsia="Arial" w:cs="Arial"/>
        </w:rPr>
        <w:pict w14:anchorId="39BB72A2">
          <v:rect id="_x0000_i1033" style="width:0;height:1.5pt" o:hralign="center" o:hrstd="t" o:hr="t" fillcolor="#a0a0a0" stroked="f"/>
        </w:pict>
      </w:r>
    </w:p>
    <w:p w14:paraId="6B45106B" w14:textId="77777777" w:rsidR="002C42BF" w:rsidRPr="00A67D2C" w:rsidRDefault="002C42BF" w:rsidP="00675442">
      <w:pPr>
        <w:pStyle w:val="Heading3"/>
      </w:pPr>
      <w:r w:rsidRPr="00A67D2C">
        <w:t>Basis for recovering the key costs of the reforms</w:t>
      </w:r>
    </w:p>
    <w:p w14:paraId="5393BD93" w14:textId="31F6D02E" w:rsidR="002C42BF" w:rsidRPr="00A67D2C" w:rsidRDefault="002C42BF" w:rsidP="002C42BF">
      <w:pPr>
        <w:rPr>
          <w:bCs/>
        </w:rPr>
      </w:pPr>
      <w:r w:rsidRPr="00A67D2C">
        <w:rPr>
          <w:bCs/>
        </w:rPr>
        <w:t xml:space="preserve">The DBP Act responds to the systemic failures of industry to deliver trustworthy buildings. While an alternative to the proposed levy is for Government to continue to pay for all costs associated with the reforms, the community </w:t>
      </w:r>
      <w:r w:rsidR="00CB2E8F" w:rsidRPr="00A67D2C">
        <w:rPr>
          <w:bCs/>
        </w:rPr>
        <w:t>reasonably</w:t>
      </w:r>
      <w:r w:rsidRPr="00A67D2C">
        <w:rPr>
          <w:bCs/>
        </w:rPr>
        <w:t xml:space="preserve"> expect</w:t>
      </w:r>
      <w:r w:rsidR="00CB2E8F" w:rsidRPr="00A67D2C">
        <w:rPr>
          <w:bCs/>
        </w:rPr>
        <w:t>s</w:t>
      </w:r>
      <w:r w:rsidRPr="00A67D2C">
        <w:rPr>
          <w:bCs/>
        </w:rPr>
        <w:t xml:space="preserve"> that industry should bear the cost of the reforms which are required to eradicate the risks that industry practices have created. </w:t>
      </w:r>
    </w:p>
    <w:p w14:paraId="6A991404" w14:textId="48610ADA" w:rsidR="00722BD7" w:rsidRPr="00A67D2C" w:rsidRDefault="002C42BF" w:rsidP="002C42BF">
      <w:pPr>
        <w:rPr>
          <w:bCs/>
        </w:rPr>
      </w:pPr>
      <w:r w:rsidRPr="00A67D2C">
        <w:rPr>
          <w:bCs/>
        </w:rPr>
        <w:t xml:space="preserve">Through the levy, the costs of the reforms are being passed onto developers as developers are at the top of the contracting chain and have control of the overall project costs. This position in the hierarchy and project control also puts developers in the crucial position of being able to ensure the reforms are successful by requiring those they engage meet the standards expected of </w:t>
      </w:r>
      <w:r w:rsidR="00E73382" w:rsidRPr="00A67D2C">
        <w:rPr>
          <w:bCs/>
        </w:rPr>
        <w:t xml:space="preserve">the </w:t>
      </w:r>
      <w:r w:rsidRPr="00A67D2C">
        <w:rPr>
          <w:bCs/>
        </w:rPr>
        <w:t xml:space="preserve">Government. </w:t>
      </w:r>
    </w:p>
    <w:p w14:paraId="65DC8F09" w14:textId="72BAB9D0" w:rsidR="002C42BF" w:rsidRPr="00A67D2C" w:rsidRDefault="002C42BF" w:rsidP="001A5364">
      <w:pPr>
        <w:spacing w:after="240"/>
        <w:rPr>
          <w:bCs/>
        </w:rPr>
      </w:pPr>
      <w:r w:rsidRPr="00A67D2C">
        <w:rPr>
          <w:bCs/>
        </w:rPr>
        <w:lastRenderedPageBreak/>
        <w:t xml:space="preserve">Developers directly benefit from the reforms as good practices and improved standards restore faith in the market, </w:t>
      </w:r>
      <w:r w:rsidRPr="00A67D2C">
        <w:rPr>
          <w:rStyle w:val="normaltextrun"/>
          <w:rFonts w:cs="Arial"/>
          <w:szCs w:val="22"/>
          <w:shd w:val="clear" w:color="auto" w:fill="FFFFFF"/>
        </w:rPr>
        <w:t>reduce build costs, delays in construction and remediation and litigation costs. All these benefits serve to improve consumer confidence driving overall value of builds</w:t>
      </w:r>
      <w:r w:rsidRPr="00A67D2C">
        <w:rPr>
          <w:bCs/>
        </w:rPr>
        <w:t>. Developers are also in the position of being able to pass on the cost of the levy to the purchaser</w:t>
      </w:r>
      <w:r w:rsidR="003B0AF9" w:rsidRPr="00A67D2C">
        <w:rPr>
          <w:bCs/>
        </w:rPr>
        <w:t xml:space="preserve"> or end user of the property</w:t>
      </w:r>
      <w:r w:rsidRPr="00A67D2C" w:rsidDel="003B0AF9">
        <w:rPr>
          <w:bCs/>
        </w:rPr>
        <w:t>.</w:t>
      </w:r>
      <w:r w:rsidRPr="00A67D2C">
        <w:rPr>
          <w:bCs/>
        </w:rPr>
        <w:t xml:space="preserve"> </w:t>
      </w:r>
    </w:p>
    <w:p w14:paraId="596835EB" w14:textId="2116542D" w:rsidR="002C42BF" w:rsidRPr="00A67D2C" w:rsidRDefault="002C42BF" w:rsidP="002C42BF">
      <w:pPr>
        <w:rPr>
          <w:bCs/>
        </w:rPr>
      </w:pPr>
      <w:r w:rsidRPr="00A67D2C">
        <w:rPr>
          <w:bCs/>
        </w:rPr>
        <w:t xml:space="preserve">Other revenue raising measures were considered, such as increasing licensing fees. However, the </w:t>
      </w:r>
      <w:r w:rsidR="009E41FF" w:rsidRPr="00A67D2C">
        <w:t>Department</w:t>
      </w:r>
      <w:r w:rsidRPr="00A67D2C">
        <w:rPr>
          <w:bCs/>
        </w:rPr>
        <w:t xml:space="preserve"> has preferred a levy on developers for the following reasons:</w:t>
      </w:r>
    </w:p>
    <w:p w14:paraId="0DE9568F" w14:textId="77777777" w:rsidR="002C42BF" w:rsidRPr="00A67D2C" w:rsidRDefault="002C42BF" w:rsidP="00256D23">
      <w:pPr>
        <w:numPr>
          <w:ilvl w:val="0"/>
          <w:numId w:val="17"/>
        </w:numPr>
      </w:pPr>
      <w:r w:rsidRPr="00A67D2C">
        <w:t xml:space="preserve">Developers, being in a position of control, are in a stronger position to affect changes on their projects. Noting that regulatory efforts will be reduced once industry standards are raised, the levy imposes a motivation for developers to prioritise rapid improvement. </w:t>
      </w:r>
    </w:p>
    <w:p w14:paraId="4BAA6BCA" w14:textId="77777777" w:rsidR="002C42BF" w:rsidRPr="00A67D2C" w:rsidRDefault="002C42BF" w:rsidP="00256D23">
      <w:pPr>
        <w:numPr>
          <w:ilvl w:val="0"/>
          <w:numId w:val="17"/>
        </w:numPr>
      </w:pPr>
      <w:r w:rsidRPr="00A67D2C">
        <w:t xml:space="preserve">Developers will benefit from increased standards by increased market profits. </w:t>
      </w:r>
    </w:p>
    <w:p w14:paraId="63F5F4EE" w14:textId="6B0DC9ED" w:rsidR="002C42BF" w:rsidRPr="00A67D2C" w:rsidRDefault="002C42BF" w:rsidP="00256D23">
      <w:pPr>
        <w:numPr>
          <w:ilvl w:val="0"/>
          <w:numId w:val="17"/>
        </w:numPr>
      </w:pPr>
      <w:r w:rsidRPr="00A67D2C">
        <w:t>Developers can pass on the cost of the levy to purchasers</w:t>
      </w:r>
      <w:r w:rsidR="00162408" w:rsidRPr="00A67D2C">
        <w:t xml:space="preserve"> and end users of the property</w:t>
      </w:r>
      <w:r w:rsidRPr="00A67D2C">
        <w:t xml:space="preserve">, who will in turn benefit from better built and safer buildings. </w:t>
      </w:r>
    </w:p>
    <w:p w14:paraId="6DC2326A" w14:textId="590264A9" w:rsidR="002C42BF" w:rsidRPr="00A67D2C" w:rsidRDefault="002C42BF" w:rsidP="00256D23">
      <w:pPr>
        <w:numPr>
          <w:ilvl w:val="0"/>
          <w:numId w:val="17"/>
        </w:numPr>
      </w:pPr>
      <w:r w:rsidRPr="00A67D2C">
        <w:t>The cost of the levy</w:t>
      </w:r>
      <w:r w:rsidR="007E1E98" w:rsidRPr="00A67D2C">
        <w:t>,</w:t>
      </w:r>
      <w:r w:rsidRPr="00A67D2C">
        <w:t xml:space="preserve"> once passed on to purchasers</w:t>
      </w:r>
      <w:r w:rsidR="002C43FF" w:rsidRPr="00A67D2C">
        <w:t>,</w:t>
      </w:r>
      <w:r w:rsidRPr="00A67D2C">
        <w:t xml:space="preserve"> will be a relatively minor increase in the purchase price but should result in much better built apartments. </w:t>
      </w:r>
    </w:p>
    <w:p w14:paraId="4E14F22F" w14:textId="77777777" w:rsidR="002C42BF" w:rsidRPr="00A67D2C" w:rsidRDefault="002C42BF" w:rsidP="00256D23">
      <w:pPr>
        <w:numPr>
          <w:ilvl w:val="0"/>
          <w:numId w:val="17"/>
        </w:numPr>
      </w:pPr>
      <w:r w:rsidRPr="00A67D2C">
        <w:t>Raising revenue by imposing the costs on individual practitioners, such as increased licensing fees does not account for individual circumstances or capacity to pay. Individuals are likely to find it harder to recover the cost in a competitive market</w:t>
      </w:r>
      <w:r w:rsidRPr="00A67D2C">
        <w:rPr>
          <w:rStyle w:val="normaltextrun"/>
          <w:rFonts w:cs="Arial"/>
          <w:szCs w:val="22"/>
          <w:shd w:val="clear" w:color="auto" w:fill="FFFFFF"/>
        </w:rPr>
        <w:t>, with developers able to defray costs across entire projects. </w:t>
      </w:r>
    </w:p>
    <w:p w14:paraId="149BE1A6" w14:textId="77777777" w:rsidR="002C42BF" w:rsidRPr="00A67D2C" w:rsidRDefault="002C42BF" w:rsidP="00256D23">
      <w:pPr>
        <w:numPr>
          <w:ilvl w:val="0"/>
          <w:numId w:val="17"/>
        </w:numPr>
      </w:pPr>
      <w:r w:rsidRPr="00A67D2C">
        <w:t xml:space="preserve">Imposing the cost on individuals could result in individuals trying to do more work faster, rather than better, counter to the objective of the reforms.  </w:t>
      </w:r>
    </w:p>
    <w:p w14:paraId="3B2C5859" w14:textId="1CE3A551" w:rsidR="002C42BF" w:rsidRPr="00A67D2C" w:rsidRDefault="002C42BF" w:rsidP="00256D23">
      <w:pPr>
        <w:numPr>
          <w:ilvl w:val="0"/>
          <w:numId w:val="17"/>
        </w:numPr>
      </w:pPr>
      <w:r w:rsidRPr="00A67D2C">
        <w:t>The DBP Act only requires certain practitioners to be registered (</w:t>
      </w:r>
      <w:r w:rsidR="004D5B43" w:rsidRPr="00A67D2C">
        <w:t>e.g.</w:t>
      </w:r>
      <w:r w:rsidRPr="00A67D2C">
        <w:t xml:space="preserve">, only the principal building practitioner not all builders) and therefore would not spread the costs evenly over practitioners. </w:t>
      </w:r>
    </w:p>
    <w:p w14:paraId="2F462D44" w14:textId="47213C8B" w:rsidR="002C42BF" w:rsidRPr="00A67D2C" w:rsidRDefault="002C42BF" w:rsidP="00256D23">
      <w:pPr>
        <w:numPr>
          <w:ilvl w:val="0"/>
          <w:numId w:val="17"/>
        </w:numPr>
      </w:pPr>
      <w:r w:rsidRPr="00A67D2C">
        <w:t>It is harder to adjust licensing fees that are imposed on a 1</w:t>
      </w:r>
      <w:r w:rsidR="006860DC" w:rsidRPr="00A67D2C">
        <w:t>,</w:t>
      </w:r>
      <w:r w:rsidRPr="00A67D2C">
        <w:t xml:space="preserve"> 3 and 5</w:t>
      </w:r>
      <w:r w:rsidR="006860DC" w:rsidRPr="00A67D2C">
        <w:t>-</w:t>
      </w:r>
      <w:r w:rsidRPr="00A67D2C">
        <w:t xml:space="preserve">year basis to generate the revenue that is required. A levy is more agile as it generates the revenue at the time the resources are needed.  </w:t>
      </w:r>
    </w:p>
    <w:p w14:paraId="324368DD" w14:textId="59020A56" w:rsidR="002C42BF" w:rsidRPr="00A67D2C" w:rsidRDefault="002C42BF" w:rsidP="00256D23">
      <w:pPr>
        <w:numPr>
          <w:ilvl w:val="0"/>
          <w:numId w:val="17"/>
        </w:numPr>
        <w:spacing w:after="240"/>
        <w:ind w:left="714" w:hanging="357"/>
      </w:pPr>
      <w:r w:rsidRPr="00A67D2C">
        <w:t xml:space="preserve">Increasing licensing fees could deter competent practitioners from working in </w:t>
      </w:r>
      <w:r w:rsidR="00ED79AD" w:rsidRPr="00A67D2C">
        <w:t xml:space="preserve">this part of the </w:t>
      </w:r>
      <w:r w:rsidRPr="00A67D2C">
        <w:t xml:space="preserve">industry and create supply issues. </w:t>
      </w:r>
    </w:p>
    <w:p w14:paraId="5F1AB3FC" w14:textId="5B647820" w:rsidR="002C42BF" w:rsidRPr="00A67D2C" w:rsidRDefault="002C42BF" w:rsidP="001A5364">
      <w:pPr>
        <w:spacing w:after="240"/>
        <w:rPr>
          <w:bCs/>
        </w:rPr>
      </w:pPr>
      <w:r w:rsidRPr="00A67D2C">
        <w:rPr>
          <w:bCs/>
        </w:rPr>
        <w:t xml:space="preserve">It is the </w:t>
      </w:r>
      <w:r w:rsidR="002F282A" w:rsidRPr="00A67D2C">
        <w:t>Department</w:t>
      </w:r>
      <w:r w:rsidRPr="00A67D2C">
        <w:rPr>
          <w:bCs/>
        </w:rPr>
        <w:t xml:space="preserve">’s position that the building and construction industry needs to be accountable for </w:t>
      </w:r>
      <w:r w:rsidR="007D6EEF" w:rsidRPr="00A67D2C">
        <w:rPr>
          <w:bCs/>
        </w:rPr>
        <w:t>the prevalence of substandard building work</w:t>
      </w:r>
      <w:r w:rsidRPr="00A67D2C">
        <w:rPr>
          <w:bCs/>
        </w:rPr>
        <w:t xml:space="preserve">. While </w:t>
      </w:r>
      <w:r w:rsidR="002E2862" w:rsidRPr="00A67D2C">
        <w:rPr>
          <w:bCs/>
        </w:rPr>
        <w:t>the</w:t>
      </w:r>
      <w:r w:rsidRPr="00A67D2C">
        <w:rPr>
          <w:bCs/>
        </w:rPr>
        <w:t xml:space="preserve"> Government is prepared to step in and fix the problems, it does not consider that the industry should be reformed at public cost. </w:t>
      </w:r>
    </w:p>
    <w:p w14:paraId="7346BB86" w14:textId="416E0135" w:rsidR="000007E5" w:rsidRPr="00A67D2C" w:rsidRDefault="000007E5" w:rsidP="001A5364">
      <w:pPr>
        <w:spacing w:after="240"/>
      </w:pPr>
      <w:r w:rsidRPr="00A67D2C">
        <w:lastRenderedPageBreak/>
        <w:t xml:space="preserve">The levy </w:t>
      </w:r>
      <w:r w:rsidR="00D51E9F" w:rsidRPr="00A67D2C">
        <w:t>is</w:t>
      </w:r>
      <w:r w:rsidRPr="00A67D2C">
        <w:t xml:space="preserve"> paid into the Home Building Administration Fund under the </w:t>
      </w:r>
      <w:r w:rsidR="002E2862" w:rsidRPr="00A67D2C">
        <w:t>HB Act</w:t>
      </w:r>
      <w:r w:rsidR="00FE6F38" w:rsidRPr="00A67D2C">
        <w:t>.</w:t>
      </w:r>
      <w:r w:rsidR="002E2862" w:rsidRPr="00A67D2C">
        <w:t xml:space="preserve"> </w:t>
      </w:r>
      <w:r w:rsidRPr="00A67D2C">
        <w:t xml:space="preserve">The Fund is currently administered by the Secretary and is used to meet the costs of operating the building disputes resolution service and to meet the costs of administering the HB Act and any other Acts prescribed by regulation. The RAB and DBP Acts </w:t>
      </w:r>
      <w:r w:rsidR="00D51E9F" w:rsidRPr="00A67D2C">
        <w:t>have been</w:t>
      </w:r>
      <w:r w:rsidRPr="00A67D2C">
        <w:t xml:space="preserve"> added as Acts that the fund can be used towards.  </w:t>
      </w:r>
    </w:p>
    <w:p w14:paraId="1F1902F9" w14:textId="05CCA886" w:rsidR="002C42BF" w:rsidRPr="00A67D2C" w:rsidRDefault="002C42BF" w:rsidP="00675442">
      <w:pPr>
        <w:pStyle w:val="Heading3"/>
      </w:pPr>
      <w:bookmarkStart w:id="50" w:name="_Toc102476957"/>
      <w:r w:rsidRPr="00A67D2C">
        <w:t xml:space="preserve">The need for a </w:t>
      </w:r>
      <w:r w:rsidR="00F57FE0" w:rsidRPr="00A67D2C">
        <w:t>l</w:t>
      </w:r>
      <w:r w:rsidRPr="00A67D2C">
        <w:t>evy</w:t>
      </w:r>
      <w:bookmarkEnd w:id="50"/>
    </w:p>
    <w:p w14:paraId="0C417A96" w14:textId="0F6DFF7C" w:rsidR="004509C8" w:rsidRPr="00A67D2C" w:rsidRDefault="00224FAC" w:rsidP="004509C8">
      <w:pPr>
        <w:rPr>
          <w:rFonts w:cs="Arial"/>
        </w:rPr>
      </w:pPr>
      <w:r w:rsidRPr="00A67D2C">
        <w:rPr>
          <w:rFonts w:cs="Arial"/>
        </w:rPr>
        <w:t xml:space="preserve">The Government has already </w:t>
      </w:r>
      <w:r w:rsidR="004509C8" w:rsidRPr="00A67D2C">
        <w:rPr>
          <w:rFonts w:cs="Arial"/>
        </w:rPr>
        <w:t xml:space="preserve">invested significant funds to implement </w:t>
      </w:r>
      <w:r w:rsidR="00414709" w:rsidRPr="00A67D2C">
        <w:rPr>
          <w:rFonts w:cs="Arial"/>
        </w:rPr>
        <w:t>Construct NSW</w:t>
      </w:r>
      <w:r w:rsidR="004509C8" w:rsidRPr="00A67D2C">
        <w:rPr>
          <w:rFonts w:cs="Arial"/>
        </w:rPr>
        <w:t xml:space="preserve"> programs designed to restore consumer faith in the industry, including: </w:t>
      </w:r>
    </w:p>
    <w:p w14:paraId="4708818B" w14:textId="1F26090B" w:rsidR="004509C8" w:rsidRPr="00A67D2C" w:rsidRDefault="004509C8" w:rsidP="00256D23">
      <w:pPr>
        <w:numPr>
          <w:ilvl w:val="0"/>
          <w:numId w:val="17"/>
        </w:numPr>
        <w:rPr>
          <w:rFonts w:cs="Arial"/>
        </w:rPr>
      </w:pPr>
      <w:r w:rsidRPr="00A67D2C">
        <w:t>$4.2</w:t>
      </w:r>
      <w:r w:rsidR="000D10F8" w:rsidRPr="00A67D2C">
        <w:t xml:space="preserve"> </w:t>
      </w:r>
      <w:r w:rsidRPr="00A67D2C">
        <w:t>m</w:t>
      </w:r>
      <w:r w:rsidR="000D10F8" w:rsidRPr="00A67D2C">
        <w:t>illion</w:t>
      </w:r>
      <w:r w:rsidRPr="00A67D2C">
        <w:t xml:space="preserve"> on </w:t>
      </w:r>
      <w:r w:rsidR="00416554" w:rsidRPr="00A67D2C">
        <w:t xml:space="preserve">NSW </w:t>
      </w:r>
      <w:r w:rsidRPr="00A67D2C">
        <w:t xml:space="preserve">Planning </w:t>
      </w:r>
      <w:r w:rsidR="000D10F8" w:rsidRPr="00A67D2C">
        <w:rPr>
          <w:rFonts w:cs="Arial"/>
        </w:rPr>
        <w:t>Portal</w:t>
      </w:r>
      <w:r w:rsidRPr="00A67D2C">
        <w:rPr>
          <w:rFonts w:cs="Arial"/>
        </w:rPr>
        <w:t xml:space="preserve"> enhancements for RAB and DBP</w:t>
      </w:r>
    </w:p>
    <w:p w14:paraId="2C5E930B" w14:textId="1135A525" w:rsidR="004509C8" w:rsidRPr="00A67D2C" w:rsidRDefault="004509C8" w:rsidP="00256D23">
      <w:pPr>
        <w:numPr>
          <w:ilvl w:val="0"/>
          <w:numId w:val="17"/>
        </w:numPr>
        <w:rPr>
          <w:rFonts w:cs="Arial"/>
        </w:rPr>
      </w:pPr>
      <w:r w:rsidRPr="00A67D2C">
        <w:t>$</w:t>
      </w:r>
      <w:r w:rsidRPr="00A67D2C">
        <w:rPr>
          <w:rFonts w:cs="Arial"/>
        </w:rPr>
        <w:t>4</w:t>
      </w:r>
      <w:r w:rsidR="000D10F8" w:rsidRPr="00A67D2C">
        <w:rPr>
          <w:rFonts w:cs="Arial"/>
        </w:rPr>
        <w:t xml:space="preserve"> </w:t>
      </w:r>
      <w:r w:rsidRPr="00A67D2C">
        <w:rPr>
          <w:rFonts w:cs="Arial"/>
        </w:rPr>
        <w:t>m</w:t>
      </w:r>
      <w:r w:rsidR="000D10F8" w:rsidRPr="00A67D2C">
        <w:rPr>
          <w:rFonts w:cs="Arial"/>
        </w:rPr>
        <w:t>illion</w:t>
      </w:r>
      <w:r w:rsidRPr="00A67D2C">
        <w:rPr>
          <w:rFonts w:cs="Arial"/>
        </w:rPr>
        <w:t xml:space="preserve"> on </w:t>
      </w:r>
      <w:r w:rsidR="000D10F8" w:rsidRPr="00A67D2C">
        <w:rPr>
          <w:rFonts w:cs="Arial"/>
        </w:rPr>
        <w:t>establishing an online licensing system f</w:t>
      </w:r>
      <w:r w:rsidRPr="00A67D2C">
        <w:rPr>
          <w:rFonts w:cs="Arial"/>
        </w:rPr>
        <w:t xml:space="preserve">or DBP </w:t>
      </w:r>
    </w:p>
    <w:p w14:paraId="433BEA95" w14:textId="520D2E1E" w:rsidR="004509C8" w:rsidRPr="00A67D2C" w:rsidRDefault="004509C8" w:rsidP="00256D23">
      <w:pPr>
        <w:numPr>
          <w:ilvl w:val="0"/>
          <w:numId w:val="17"/>
        </w:numPr>
      </w:pPr>
      <w:r w:rsidRPr="00A67D2C">
        <w:t>$1.77</w:t>
      </w:r>
      <w:r w:rsidR="000D10F8" w:rsidRPr="00A67D2C">
        <w:t xml:space="preserve"> </w:t>
      </w:r>
      <w:r w:rsidRPr="00A67D2C">
        <w:t>m</w:t>
      </w:r>
      <w:r w:rsidR="000D10F8" w:rsidRPr="00A67D2C">
        <w:t>illion</w:t>
      </w:r>
      <w:r w:rsidRPr="00A67D2C">
        <w:t xml:space="preserve"> on </w:t>
      </w:r>
      <w:r w:rsidR="00DB4A76" w:rsidRPr="00A67D2C">
        <w:t xml:space="preserve">Departmental </w:t>
      </w:r>
      <w:r w:rsidR="000D10F8" w:rsidRPr="00A67D2C">
        <w:t xml:space="preserve">teams </w:t>
      </w:r>
      <w:r w:rsidR="00DB4A76" w:rsidRPr="00A67D2C">
        <w:t>to oversee implementation of the DBP and RAB Act reforms</w:t>
      </w:r>
    </w:p>
    <w:p w14:paraId="6CA32AF2" w14:textId="05F8494C" w:rsidR="004509C8" w:rsidRPr="00A67D2C" w:rsidRDefault="004509C8" w:rsidP="00256D23">
      <w:pPr>
        <w:numPr>
          <w:ilvl w:val="0"/>
          <w:numId w:val="17"/>
        </w:numPr>
        <w:rPr>
          <w:rFonts w:cs="Arial"/>
        </w:rPr>
      </w:pPr>
      <w:r w:rsidRPr="00A67D2C">
        <w:t>$</w:t>
      </w:r>
      <w:r w:rsidRPr="00A67D2C">
        <w:rPr>
          <w:rFonts w:cs="Arial"/>
        </w:rPr>
        <w:t>4.75</w:t>
      </w:r>
      <w:r w:rsidR="00DB4A76" w:rsidRPr="00A67D2C">
        <w:rPr>
          <w:rFonts w:cs="Arial"/>
        </w:rPr>
        <w:t xml:space="preserve"> </w:t>
      </w:r>
      <w:r w:rsidRPr="00A67D2C">
        <w:rPr>
          <w:rFonts w:cs="Arial"/>
        </w:rPr>
        <w:t>m</w:t>
      </w:r>
      <w:r w:rsidR="00DB4A76" w:rsidRPr="00A67D2C">
        <w:rPr>
          <w:rFonts w:cs="Arial"/>
        </w:rPr>
        <w:t>illion</w:t>
      </w:r>
      <w:r w:rsidRPr="00A67D2C">
        <w:rPr>
          <w:rFonts w:cs="Arial"/>
        </w:rPr>
        <w:t xml:space="preserve"> </w:t>
      </w:r>
      <w:r w:rsidR="00DB4A76" w:rsidRPr="00A67D2C">
        <w:rPr>
          <w:rFonts w:cs="Arial"/>
        </w:rPr>
        <w:t>for</w:t>
      </w:r>
      <w:r w:rsidRPr="00A67D2C">
        <w:rPr>
          <w:rFonts w:cs="Arial"/>
        </w:rPr>
        <w:t xml:space="preserve"> RAB audit team </w:t>
      </w:r>
      <w:r w:rsidR="00B76B9C" w:rsidRPr="00A67D2C">
        <w:rPr>
          <w:rFonts w:cs="Arial"/>
        </w:rPr>
        <w:t>(annual recurring cost)</w:t>
      </w:r>
    </w:p>
    <w:p w14:paraId="4AB3776E" w14:textId="7A6E6EC5" w:rsidR="004509C8" w:rsidRPr="00A67D2C" w:rsidRDefault="004509C8" w:rsidP="00256D23">
      <w:pPr>
        <w:numPr>
          <w:ilvl w:val="0"/>
          <w:numId w:val="17"/>
        </w:numPr>
        <w:rPr>
          <w:rFonts w:cs="Arial"/>
        </w:rPr>
      </w:pPr>
      <w:r w:rsidRPr="00A67D2C">
        <w:t>$</w:t>
      </w:r>
      <w:r w:rsidRPr="00A67D2C">
        <w:rPr>
          <w:rFonts w:cs="Arial"/>
        </w:rPr>
        <w:t>1.42</w:t>
      </w:r>
      <w:r w:rsidR="00DB4A76" w:rsidRPr="00A67D2C">
        <w:rPr>
          <w:rFonts w:cs="Arial"/>
        </w:rPr>
        <w:t xml:space="preserve"> </w:t>
      </w:r>
      <w:r w:rsidRPr="00A67D2C">
        <w:rPr>
          <w:rFonts w:cs="Arial"/>
        </w:rPr>
        <w:t>m</w:t>
      </w:r>
      <w:r w:rsidR="00DB4A76" w:rsidRPr="00A67D2C">
        <w:rPr>
          <w:rFonts w:cs="Arial"/>
        </w:rPr>
        <w:t>illion for</w:t>
      </w:r>
      <w:r w:rsidRPr="00A67D2C">
        <w:rPr>
          <w:rFonts w:cs="Arial"/>
        </w:rPr>
        <w:t xml:space="preserve"> DBP audit team </w:t>
      </w:r>
      <w:r w:rsidR="00B76B9C" w:rsidRPr="00A67D2C">
        <w:rPr>
          <w:rFonts w:cs="Arial"/>
        </w:rPr>
        <w:t>(annual recurring cost)</w:t>
      </w:r>
    </w:p>
    <w:p w14:paraId="61F997FE" w14:textId="5EAF1F25" w:rsidR="004509C8" w:rsidRPr="00A67D2C" w:rsidRDefault="004509C8" w:rsidP="00256D23">
      <w:pPr>
        <w:numPr>
          <w:ilvl w:val="0"/>
          <w:numId w:val="17"/>
        </w:numPr>
        <w:spacing w:after="240"/>
        <w:ind w:left="714" w:hanging="357"/>
      </w:pPr>
      <w:r w:rsidRPr="00A67D2C">
        <w:t>$0.5</w:t>
      </w:r>
      <w:r w:rsidR="00DB4A76" w:rsidRPr="00A67D2C">
        <w:t xml:space="preserve"> </w:t>
      </w:r>
      <w:r w:rsidRPr="00A67D2C">
        <w:t>m</w:t>
      </w:r>
      <w:r w:rsidR="00DB4A76" w:rsidRPr="00A67D2C">
        <w:t>illion for</w:t>
      </w:r>
      <w:r w:rsidRPr="00A67D2C">
        <w:t xml:space="preserve"> </w:t>
      </w:r>
      <w:r w:rsidR="00E84846" w:rsidRPr="00A67D2C">
        <w:t>i</w:t>
      </w:r>
      <w:r w:rsidRPr="00A67D2C">
        <w:t xml:space="preserve">ntelligence data analysis </w:t>
      </w:r>
      <w:r w:rsidR="007D31B8" w:rsidRPr="00A67D2C">
        <w:t>(annual recurring cost)</w:t>
      </w:r>
      <w:r w:rsidR="00EC79C4" w:rsidRPr="00A67D2C">
        <w:t>.</w:t>
      </w:r>
    </w:p>
    <w:p w14:paraId="09E1BCB2" w14:textId="472BC9B3" w:rsidR="0020646D" w:rsidRPr="00A67D2C" w:rsidRDefault="0020646D" w:rsidP="007E3662">
      <w:pPr>
        <w:spacing w:after="240"/>
        <w:rPr>
          <w:rFonts w:cs="Arial"/>
        </w:rPr>
      </w:pPr>
      <w:r w:rsidRPr="00A67D2C">
        <w:rPr>
          <w:rFonts w:cs="Arial"/>
        </w:rPr>
        <w:t>These costs have been outlaid</w:t>
      </w:r>
      <w:r w:rsidR="002C0C54" w:rsidRPr="00A67D2C">
        <w:rPr>
          <w:rFonts w:cs="Arial"/>
        </w:rPr>
        <w:t xml:space="preserve"> and </w:t>
      </w:r>
      <w:r w:rsidR="004D089F" w:rsidRPr="00A67D2C">
        <w:rPr>
          <w:rFonts w:cs="Arial"/>
        </w:rPr>
        <w:t xml:space="preserve">applied to </w:t>
      </w:r>
      <w:r w:rsidR="007D31B8" w:rsidRPr="00A67D2C">
        <w:rPr>
          <w:rFonts w:cs="Arial"/>
        </w:rPr>
        <w:t xml:space="preserve">set up </w:t>
      </w:r>
      <w:r w:rsidR="00C05E86" w:rsidRPr="00A67D2C">
        <w:rPr>
          <w:rFonts w:cs="Arial"/>
        </w:rPr>
        <w:t xml:space="preserve">frameworks for practitioners to be able to register and fulfill their </w:t>
      </w:r>
      <w:r w:rsidR="003460BD" w:rsidRPr="00A67D2C">
        <w:rPr>
          <w:rFonts w:cs="Arial"/>
        </w:rPr>
        <w:t xml:space="preserve">lodgement obligations under the RAB and DBP legislation. The outlays have also set up teams and structures for the regulator to undertake </w:t>
      </w:r>
      <w:r w:rsidR="00D863F3" w:rsidRPr="00A67D2C">
        <w:rPr>
          <w:rFonts w:cs="Arial"/>
        </w:rPr>
        <w:t xml:space="preserve">the necessary </w:t>
      </w:r>
      <w:r w:rsidR="003460BD" w:rsidRPr="00A67D2C">
        <w:rPr>
          <w:rFonts w:cs="Arial"/>
        </w:rPr>
        <w:t xml:space="preserve">proactive </w:t>
      </w:r>
      <w:r w:rsidR="00D863F3" w:rsidRPr="00A67D2C">
        <w:rPr>
          <w:rFonts w:cs="Arial"/>
        </w:rPr>
        <w:t xml:space="preserve">compliance activities to </w:t>
      </w:r>
      <w:r w:rsidR="007F2153" w:rsidRPr="00A67D2C">
        <w:rPr>
          <w:rFonts w:cs="Arial"/>
        </w:rPr>
        <w:t>ensure standards are met. Th</w:t>
      </w:r>
      <w:r w:rsidRPr="00A67D2C">
        <w:rPr>
          <w:rFonts w:cs="Arial"/>
        </w:rPr>
        <w:t xml:space="preserve">e expansion to </w:t>
      </w:r>
      <w:r w:rsidR="00B537B6" w:rsidRPr="00A67D2C">
        <w:rPr>
          <w:rFonts w:cs="Arial"/>
        </w:rPr>
        <w:t>C</w:t>
      </w:r>
      <w:r w:rsidRPr="00A67D2C">
        <w:rPr>
          <w:rFonts w:cs="Arial"/>
        </w:rPr>
        <w:t>lasses 3 and 9c will generate additional work</w:t>
      </w:r>
      <w:r w:rsidR="00F94140" w:rsidRPr="00A67D2C">
        <w:rPr>
          <w:rFonts w:cs="Arial"/>
        </w:rPr>
        <w:t xml:space="preserve"> but </w:t>
      </w:r>
      <w:r w:rsidR="00C55DFA" w:rsidRPr="00A67D2C">
        <w:rPr>
          <w:rFonts w:cs="Arial"/>
        </w:rPr>
        <w:t>will simply involve</w:t>
      </w:r>
      <w:r w:rsidR="007857C6" w:rsidRPr="00A67D2C">
        <w:rPr>
          <w:rFonts w:cs="Arial"/>
        </w:rPr>
        <w:t xml:space="preserve"> enhancements and scaling up the existing </w:t>
      </w:r>
      <w:r w:rsidR="00DA0B5D" w:rsidRPr="00A67D2C">
        <w:rPr>
          <w:rFonts w:cs="Arial"/>
        </w:rPr>
        <w:t>framework</w:t>
      </w:r>
      <w:r w:rsidR="00783393" w:rsidRPr="00A67D2C">
        <w:rPr>
          <w:rFonts w:cs="Arial"/>
        </w:rPr>
        <w:t xml:space="preserve">. </w:t>
      </w:r>
      <w:r w:rsidR="00A34136" w:rsidRPr="00A67D2C">
        <w:rPr>
          <w:rFonts w:cs="Arial"/>
        </w:rPr>
        <w:t xml:space="preserve">It is likely that when the reforms first </w:t>
      </w:r>
      <w:r w:rsidR="00080F23" w:rsidRPr="00A67D2C">
        <w:rPr>
          <w:rFonts w:cs="Arial"/>
        </w:rPr>
        <w:t xml:space="preserve">extend into </w:t>
      </w:r>
      <w:r w:rsidR="009730E1" w:rsidRPr="00A67D2C">
        <w:rPr>
          <w:rFonts w:cs="Arial"/>
        </w:rPr>
        <w:t>C</w:t>
      </w:r>
      <w:r w:rsidR="00080F23" w:rsidRPr="00A67D2C">
        <w:rPr>
          <w:rFonts w:cs="Arial"/>
        </w:rPr>
        <w:t xml:space="preserve">lasses 3 and 9c, resources will be scaled up in the short term </w:t>
      </w:r>
      <w:r w:rsidR="00EF2B0F" w:rsidRPr="00A67D2C">
        <w:rPr>
          <w:rFonts w:cs="Arial"/>
        </w:rPr>
        <w:t>to pr</w:t>
      </w:r>
      <w:r w:rsidR="009E4D29" w:rsidRPr="00A67D2C">
        <w:rPr>
          <w:rFonts w:cs="Arial"/>
        </w:rPr>
        <w:t xml:space="preserve">ovide early </w:t>
      </w:r>
      <w:r w:rsidR="00D46619" w:rsidRPr="00A67D2C">
        <w:rPr>
          <w:rFonts w:cs="Arial"/>
        </w:rPr>
        <w:t xml:space="preserve">guidance to practitioners and </w:t>
      </w:r>
      <w:r w:rsidR="0055558B" w:rsidRPr="00A67D2C">
        <w:rPr>
          <w:rFonts w:cs="Arial"/>
        </w:rPr>
        <w:t xml:space="preserve">ensure a strong regulatory presence </w:t>
      </w:r>
      <w:r w:rsidR="00A81814" w:rsidRPr="00A67D2C">
        <w:rPr>
          <w:rFonts w:cs="Arial"/>
        </w:rPr>
        <w:t xml:space="preserve">in the new classes. </w:t>
      </w:r>
      <w:r w:rsidR="0025042E" w:rsidRPr="00A67D2C">
        <w:rPr>
          <w:rFonts w:cs="Arial"/>
        </w:rPr>
        <w:t xml:space="preserve">The </w:t>
      </w:r>
      <w:r w:rsidR="00C1195B" w:rsidRPr="00A67D2C">
        <w:rPr>
          <w:rFonts w:cs="Arial"/>
        </w:rPr>
        <w:t xml:space="preserve">resourcing </w:t>
      </w:r>
      <w:r w:rsidR="00534390" w:rsidRPr="00A67D2C">
        <w:rPr>
          <w:rFonts w:cs="Arial"/>
        </w:rPr>
        <w:t xml:space="preserve">costs of expanding to </w:t>
      </w:r>
      <w:r w:rsidR="009730E1" w:rsidRPr="00A67D2C">
        <w:rPr>
          <w:rFonts w:cs="Arial"/>
        </w:rPr>
        <w:t>C</w:t>
      </w:r>
      <w:r w:rsidR="00534390" w:rsidRPr="00A67D2C">
        <w:rPr>
          <w:rFonts w:cs="Arial"/>
        </w:rPr>
        <w:t xml:space="preserve">lasses 3 and 9c </w:t>
      </w:r>
      <w:r w:rsidR="004D0DD8" w:rsidRPr="00A67D2C">
        <w:rPr>
          <w:rFonts w:cs="Arial"/>
        </w:rPr>
        <w:t xml:space="preserve">for </w:t>
      </w:r>
      <w:r w:rsidR="000F0D1C" w:rsidRPr="00A67D2C">
        <w:rPr>
          <w:rFonts w:cs="Arial"/>
        </w:rPr>
        <w:t xml:space="preserve">the audit and intelligence functions </w:t>
      </w:r>
      <w:r w:rsidR="00534390" w:rsidRPr="00A67D2C">
        <w:rPr>
          <w:rFonts w:cs="Arial"/>
        </w:rPr>
        <w:t>are estimated to be $</w:t>
      </w:r>
      <w:r w:rsidR="00C1195B" w:rsidRPr="00A67D2C">
        <w:rPr>
          <w:rFonts w:cs="Arial"/>
        </w:rPr>
        <w:t>670,000</w:t>
      </w:r>
      <w:r w:rsidR="000F0D1C" w:rsidRPr="00A67D2C">
        <w:rPr>
          <w:rFonts w:cs="Arial"/>
        </w:rPr>
        <w:t xml:space="preserve">. </w:t>
      </w:r>
    </w:p>
    <w:p w14:paraId="01EA1047" w14:textId="6846999A" w:rsidR="00A34136" w:rsidRPr="00A67D2C" w:rsidRDefault="00D05D77" w:rsidP="007E3662">
      <w:pPr>
        <w:spacing w:after="240"/>
        <w:rPr>
          <w:rFonts w:cs="Arial"/>
        </w:rPr>
      </w:pPr>
      <w:r w:rsidRPr="00A67D2C">
        <w:rPr>
          <w:rFonts w:cs="Arial"/>
        </w:rPr>
        <w:t xml:space="preserve">Departmental costs </w:t>
      </w:r>
      <w:r w:rsidR="0088653F" w:rsidRPr="00A67D2C">
        <w:rPr>
          <w:rFonts w:cs="Arial"/>
        </w:rPr>
        <w:t xml:space="preserve">will also increase in other areas, such as </w:t>
      </w:r>
      <w:r w:rsidR="00FA14F9" w:rsidRPr="00A67D2C">
        <w:rPr>
          <w:rFonts w:cs="Arial"/>
        </w:rPr>
        <w:t>legal, compliance</w:t>
      </w:r>
      <w:r w:rsidR="00514CB2" w:rsidRPr="00A67D2C">
        <w:rPr>
          <w:rFonts w:cs="Arial"/>
        </w:rPr>
        <w:t>, licensing</w:t>
      </w:r>
      <w:r w:rsidR="006303FB" w:rsidRPr="00A67D2C">
        <w:rPr>
          <w:rFonts w:cs="Arial"/>
        </w:rPr>
        <w:t>,</w:t>
      </w:r>
      <w:r w:rsidR="00A34136" w:rsidRPr="00A67D2C">
        <w:rPr>
          <w:rFonts w:cs="Arial"/>
        </w:rPr>
        <w:t xml:space="preserve"> as </w:t>
      </w:r>
      <w:r w:rsidR="006303FB" w:rsidRPr="00A67D2C">
        <w:rPr>
          <w:rFonts w:cs="Arial"/>
        </w:rPr>
        <w:t xml:space="preserve">the </w:t>
      </w:r>
      <w:r w:rsidR="00A34136" w:rsidRPr="00A67D2C">
        <w:rPr>
          <w:rFonts w:cs="Arial"/>
        </w:rPr>
        <w:t>number of audits that are conducted increase, the number of referrals for investigation, disciplinary action, and prosecution will also increase. The regulator is committed to supporting the frontline compliance activities with adequately resourced and highly skilled investigators, ensuring the directorates work together to meet the demand and can scale up and down as required.</w:t>
      </w:r>
    </w:p>
    <w:p w14:paraId="1D93BBFD" w14:textId="170C48D9" w:rsidR="002C42BF" w:rsidRPr="00A67D2C" w:rsidRDefault="002C42BF" w:rsidP="00675442">
      <w:pPr>
        <w:pStyle w:val="Heading3"/>
      </w:pPr>
      <w:r w:rsidRPr="00A67D2C">
        <w:lastRenderedPageBreak/>
        <w:t>Costs associated with RAB Act audits</w:t>
      </w:r>
    </w:p>
    <w:p w14:paraId="479F8EDC" w14:textId="75E59FE1" w:rsidR="000007E5" w:rsidRPr="00A67D2C" w:rsidRDefault="007B6401" w:rsidP="007E3662">
      <w:pPr>
        <w:spacing w:after="240"/>
      </w:pPr>
      <w:r w:rsidRPr="00A67D2C">
        <w:rPr>
          <w:color w:val="000000" w:themeColor="text1"/>
          <w:lang w:eastAsia="en-GB"/>
        </w:rPr>
        <w:t xml:space="preserve">The importance of the activities carried out under the RAB Act and in particular the </w:t>
      </w:r>
      <w:r w:rsidRPr="00A67D2C">
        <w:t xml:space="preserve">OC </w:t>
      </w:r>
      <w:r w:rsidR="00B7341D" w:rsidRPr="00A67D2C">
        <w:t>a</w:t>
      </w:r>
      <w:r w:rsidRPr="00A67D2C">
        <w:t xml:space="preserve">udits can be demonstrated through its current application to </w:t>
      </w:r>
      <w:r w:rsidR="009730E1" w:rsidRPr="00A67D2C">
        <w:t>C</w:t>
      </w:r>
      <w:r w:rsidRPr="00A67D2C">
        <w:t xml:space="preserve">lass 2 buildings. </w:t>
      </w:r>
      <w:r w:rsidR="000007E5" w:rsidRPr="00A67D2C">
        <w:t xml:space="preserve">Purchasers of apartments generally have little involvement in the construction process until after it has been completed. Therefore, with subsequent building owners not being </w:t>
      </w:r>
      <w:r w:rsidR="003F3CFF" w:rsidRPr="00A67D2C">
        <w:t>able</w:t>
      </w:r>
      <w:r w:rsidR="000007E5" w:rsidRPr="00A67D2C">
        <w:t xml:space="preserve"> to oversee building works, substandard practices have been able to flourish. </w:t>
      </w:r>
    </w:p>
    <w:p w14:paraId="1A0A29C8" w14:textId="29763CD3" w:rsidR="00C068D4" w:rsidRPr="00A67D2C" w:rsidRDefault="000007E5" w:rsidP="007E3662">
      <w:pPr>
        <w:spacing w:after="240"/>
      </w:pPr>
      <w:r w:rsidRPr="00A67D2C">
        <w:t>A recent study of strata schemes completed in the Sydney, Parramatta and Canterbury-Bankstown Local Government Areas between 2008 and 2017, found evidence of defects in 26</w:t>
      </w:r>
      <w:r w:rsidR="00E43BB4" w:rsidRPr="00A67D2C">
        <w:t>%</w:t>
      </w:r>
      <w:r w:rsidRPr="00A67D2C">
        <w:t xml:space="preserve"> of the 635 schemes in the sample. However, as the research was based on available data attainable through means such as Tribunal proceedings and insurance claims, the researchers considered the actual number of defects is significantly higher, with lower numbers being attributed to poor documentation and reporting. Where more robust documentation was available, evidence of defects was found in more than half (51%) of the schemes, with more than a quarter (28%) having three or more types of defects.</w:t>
      </w:r>
      <w:r w:rsidR="00D847C6" w:rsidRPr="00A67D2C">
        <w:rPr>
          <w:rStyle w:val="FootnoteReference"/>
        </w:rPr>
        <w:footnoteReference w:id="13"/>
      </w:r>
      <w:r w:rsidRPr="00A67D2C">
        <w:t xml:space="preserve"> </w:t>
      </w:r>
    </w:p>
    <w:p w14:paraId="4F385F5E" w14:textId="4927D279" w:rsidR="000007E5" w:rsidRPr="00A67D2C" w:rsidRDefault="000007E5" w:rsidP="007E3662">
      <w:pPr>
        <w:spacing w:after="240"/>
        <w:rPr>
          <w:color w:val="000000" w:themeColor="text1"/>
          <w:lang w:eastAsia="en-GB"/>
        </w:rPr>
      </w:pPr>
      <w:r w:rsidRPr="00A67D2C">
        <w:t>The most prevalent defects found related to water issues, conservatively estimated to be present in 42% of schemes with more robust data</w:t>
      </w:r>
      <w:r w:rsidRPr="00A67D2C">
        <w:rPr>
          <w:color w:val="000000" w:themeColor="text1"/>
          <w:lang w:eastAsia="en-GB"/>
        </w:rPr>
        <w:t>.</w:t>
      </w:r>
      <w:r w:rsidRPr="00A67D2C">
        <w:rPr>
          <w:rStyle w:val="FootnoteReference"/>
          <w:color w:val="000000" w:themeColor="text1"/>
          <w:lang w:eastAsia="en-GB"/>
        </w:rPr>
        <w:footnoteReference w:id="14"/>
      </w:r>
      <w:r w:rsidRPr="00A67D2C">
        <w:rPr>
          <w:color w:val="000000" w:themeColor="text1"/>
          <w:lang w:eastAsia="en-GB"/>
        </w:rPr>
        <w:t xml:space="preserve"> This </w:t>
      </w:r>
      <w:r w:rsidR="00DE3A82" w:rsidRPr="00A67D2C">
        <w:rPr>
          <w:color w:val="000000" w:themeColor="text1"/>
          <w:lang w:eastAsia="en-GB"/>
        </w:rPr>
        <w:t>aligns</w:t>
      </w:r>
      <w:r w:rsidRPr="00A67D2C">
        <w:rPr>
          <w:color w:val="000000" w:themeColor="text1"/>
          <w:lang w:eastAsia="en-GB"/>
        </w:rPr>
        <w:t xml:space="preserve"> with data gained from more than </w:t>
      </w:r>
      <w:r w:rsidR="00FA26DA" w:rsidRPr="00A67D2C">
        <w:rPr>
          <w:color w:val="000000" w:themeColor="text1"/>
          <w:lang w:eastAsia="en-GB"/>
        </w:rPr>
        <w:t>120</w:t>
      </w:r>
      <w:r w:rsidRPr="00A67D2C">
        <w:rPr>
          <w:color w:val="000000" w:themeColor="text1"/>
          <w:lang w:eastAsia="en-GB"/>
        </w:rPr>
        <w:t xml:space="preserve"> OC </w:t>
      </w:r>
      <w:r w:rsidR="00B7341D" w:rsidRPr="00A67D2C">
        <w:rPr>
          <w:color w:val="000000" w:themeColor="text1"/>
          <w:lang w:eastAsia="en-GB"/>
        </w:rPr>
        <w:t>a</w:t>
      </w:r>
      <w:r w:rsidRPr="00A67D2C">
        <w:rPr>
          <w:color w:val="000000" w:themeColor="text1"/>
          <w:lang w:eastAsia="en-GB"/>
        </w:rPr>
        <w:t>udits carried out by the Department, which found repeated serious defects in residential apartment buildings:</w:t>
      </w:r>
    </w:p>
    <w:p w14:paraId="40AF83FF" w14:textId="0533825D" w:rsidR="000007E5" w:rsidRPr="00A67D2C" w:rsidRDefault="000007E5" w:rsidP="00256D23">
      <w:pPr>
        <w:pStyle w:val="ListParagraph"/>
        <w:numPr>
          <w:ilvl w:val="0"/>
          <w:numId w:val="16"/>
        </w:numPr>
        <w:spacing w:after="120" w:line="360" w:lineRule="auto"/>
        <w:ind w:left="714" w:hanging="357"/>
        <w:contextualSpacing w:val="0"/>
        <w:rPr>
          <w:rFonts w:ascii="Arial" w:hAnsi="Arial" w:cs="Arial"/>
          <w:color w:val="000000" w:themeColor="text1"/>
          <w:sz w:val="22"/>
          <w:szCs w:val="22"/>
          <w:lang w:eastAsia="en-GB"/>
        </w:rPr>
      </w:pPr>
      <w:r w:rsidRPr="00A67D2C">
        <w:rPr>
          <w:rFonts w:ascii="Arial" w:hAnsi="Arial" w:cs="Arial"/>
          <w:color w:val="000000" w:themeColor="text1"/>
          <w:sz w:val="22"/>
          <w:szCs w:val="22"/>
          <w:lang w:eastAsia="en-GB"/>
        </w:rPr>
        <w:t>46% of buildings have a serious defect related to building services</w:t>
      </w:r>
    </w:p>
    <w:p w14:paraId="2867A83A" w14:textId="34E6FF4E" w:rsidR="000007E5" w:rsidRPr="00A67D2C" w:rsidRDefault="000007E5" w:rsidP="00256D23">
      <w:pPr>
        <w:pStyle w:val="ListParagraph"/>
        <w:numPr>
          <w:ilvl w:val="0"/>
          <w:numId w:val="16"/>
        </w:numPr>
        <w:spacing w:after="120" w:line="360" w:lineRule="auto"/>
        <w:ind w:left="714" w:hanging="357"/>
        <w:contextualSpacing w:val="0"/>
        <w:rPr>
          <w:rFonts w:ascii="Arial" w:hAnsi="Arial" w:cs="Arial"/>
          <w:color w:val="000000" w:themeColor="text1"/>
          <w:sz w:val="22"/>
          <w:szCs w:val="22"/>
          <w:lang w:eastAsia="en-GB"/>
        </w:rPr>
      </w:pPr>
      <w:r w:rsidRPr="00A67D2C">
        <w:rPr>
          <w:rFonts w:ascii="Arial" w:hAnsi="Arial" w:cs="Arial"/>
          <w:color w:val="000000" w:themeColor="text1"/>
          <w:sz w:val="22"/>
          <w:szCs w:val="22"/>
          <w:lang w:eastAsia="en-GB"/>
        </w:rPr>
        <w:t xml:space="preserve">43% of buildings have a serious defect related to fire safety </w:t>
      </w:r>
    </w:p>
    <w:p w14:paraId="2BAD83B3" w14:textId="77777777" w:rsidR="000007E5" w:rsidRPr="00A67D2C" w:rsidRDefault="000007E5" w:rsidP="00256D23">
      <w:pPr>
        <w:pStyle w:val="ListParagraph"/>
        <w:numPr>
          <w:ilvl w:val="0"/>
          <w:numId w:val="16"/>
        </w:numPr>
        <w:spacing w:after="240" w:line="360" w:lineRule="auto"/>
        <w:ind w:left="714" w:hanging="357"/>
        <w:contextualSpacing w:val="0"/>
        <w:rPr>
          <w:rFonts w:ascii="Arial" w:hAnsi="Arial" w:cs="Arial"/>
          <w:color w:val="000000" w:themeColor="text1"/>
          <w:sz w:val="22"/>
          <w:szCs w:val="22"/>
          <w:lang w:eastAsia="en-GB"/>
        </w:rPr>
      </w:pPr>
      <w:r w:rsidRPr="00A67D2C">
        <w:rPr>
          <w:rFonts w:ascii="Arial" w:hAnsi="Arial" w:cs="Arial"/>
          <w:color w:val="000000" w:themeColor="text1"/>
          <w:sz w:val="22"/>
          <w:szCs w:val="22"/>
          <w:lang w:eastAsia="en-GB"/>
        </w:rPr>
        <w:t>Over 39% of buildings have a serious defect related to waterproofing.</w:t>
      </w:r>
    </w:p>
    <w:p w14:paraId="7D93F302" w14:textId="1B54EFC2" w:rsidR="000007E5" w:rsidRPr="00A67D2C" w:rsidRDefault="000007E5" w:rsidP="00C85C32">
      <w:pPr>
        <w:spacing w:after="240"/>
      </w:pPr>
      <w:r w:rsidRPr="00A67D2C">
        <w:t xml:space="preserve">The RAB Act includes information-gathering powers and powers of entry which are relied on to carry out the audit. Importantly, the RAB Act contains powers to issue a </w:t>
      </w:r>
      <w:r w:rsidR="005F3F6E" w:rsidRPr="00A67D2C">
        <w:t>p</w:t>
      </w:r>
      <w:r w:rsidRPr="00A67D2C">
        <w:t xml:space="preserve">rohibition </w:t>
      </w:r>
      <w:r w:rsidR="005F3F6E" w:rsidRPr="00A67D2C">
        <w:t>o</w:t>
      </w:r>
      <w:r w:rsidRPr="00A67D2C">
        <w:t xml:space="preserve">rder, </w:t>
      </w:r>
      <w:r w:rsidR="005F3F6E" w:rsidRPr="00A67D2C">
        <w:t>s</w:t>
      </w:r>
      <w:r w:rsidRPr="00A67D2C">
        <w:t xml:space="preserve">top </w:t>
      </w:r>
      <w:r w:rsidR="005F3F6E" w:rsidRPr="00A67D2C">
        <w:t>w</w:t>
      </w:r>
      <w:r w:rsidRPr="00A67D2C">
        <w:t xml:space="preserve">ork </w:t>
      </w:r>
      <w:r w:rsidR="005F3F6E" w:rsidRPr="00A67D2C">
        <w:t>o</w:t>
      </w:r>
      <w:r w:rsidRPr="00A67D2C">
        <w:t xml:space="preserve">rder, or </w:t>
      </w:r>
      <w:r w:rsidR="00561243" w:rsidRPr="00A67D2C">
        <w:t>BWROs</w:t>
      </w:r>
      <w:r w:rsidRPr="00A67D2C">
        <w:t xml:space="preserve"> if serious defects are found. Since 1 September 2020, </w:t>
      </w:r>
      <w:r w:rsidR="00B438FF" w:rsidRPr="00A67D2C">
        <w:t>NSW</w:t>
      </w:r>
      <w:r w:rsidRPr="00A67D2C">
        <w:t xml:space="preserve"> Fair Trading has </w:t>
      </w:r>
      <w:r w:rsidR="00C07BCD" w:rsidRPr="00A67D2C">
        <w:t xml:space="preserve">carried out </w:t>
      </w:r>
      <w:r w:rsidR="00D140D8" w:rsidRPr="00A67D2C">
        <w:t xml:space="preserve">156 </w:t>
      </w:r>
      <w:r w:rsidR="0041115C" w:rsidRPr="00A67D2C">
        <w:t xml:space="preserve">OC audits, identified </w:t>
      </w:r>
      <w:r w:rsidR="00DE632D" w:rsidRPr="00A67D2C">
        <w:t>668</w:t>
      </w:r>
      <w:r w:rsidR="000D0BDD" w:rsidRPr="00A67D2C">
        <w:t xml:space="preserve"> serious defects</w:t>
      </w:r>
      <w:r w:rsidR="00047B36" w:rsidRPr="00A67D2C">
        <w:t xml:space="preserve">, </w:t>
      </w:r>
      <w:r w:rsidRPr="00A67D2C">
        <w:t xml:space="preserve">issued </w:t>
      </w:r>
      <w:r w:rsidR="00243290" w:rsidRPr="00A67D2C">
        <w:t>20</w:t>
      </w:r>
      <w:r w:rsidRPr="00A67D2C">
        <w:t xml:space="preserve"> </w:t>
      </w:r>
      <w:r w:rsidR="005F3F6E" w:rsidRPr="00A67D2C">
        <w:t>p</w:t>
      </w:r>
      <w:r w:rsidRPr="00A67D2C">
        <w:t xml:space="preserve">rohibition </w:t>
      </w:r>
      <w:r w:rsidR="005F3F6E" w:rsidRPr="00A67D2C">
        <w:t>o</w:t>
      </w:r>
      <w:r w:rsidRPr="00A67D2C">
        <w:t xml:space="preserve">rders, </w:t>
      </w:r>
      <w:r w:rsidR="00FA26DA" w:rsidRPr="00A67D2C">
        <w:t>2</w:t>
      </w:r>
      <w:r w:rsidR="006479D6" w:rsidRPr="00A67D2C">
        <w:t>8</w:t>
      </w:r>
      <w:r w:rsidRPr="00A67D2C">
        <w:t xml:space="preserve"> </w:t>
      </w:r>
      <w:r w:rsidR="00561243" w:rsidRPr="00A67D2C">
        <w:t>BWROs</w:t>
      </w:r>
      <w:r w:rsidRPr="00A67D2C">
        <w:t xml:space="preserve"> and </w:t>
      </w:r>
      <w:r w:rsidR="00FA26DA" w:rsidRPr="00A67D2C">
        <w:t>1</w:t>
      </w:r>
      <w:r w:rsidR="00D0325B" w:rsidRPr="00A67D2C">
        <w:t>2</w:t>
      </w:r>
      <w:r w:rsidRPr="00A67D2C">
        <w:t xml:space="preserve"> </w:t>
      </w:r>
      <w:r w:rsidR="005F3F6E" w:rsidRPr="00A67D2C">
        <w:t>s</w:t>
      </w:r>
      <w:r w:rsidRPr="00A67D2C">
        <w:t xml:space="preserve">top </w:t>
      </w:r>
      <w:r w:rsidR="005F3F6E" w:rsidRPr="00A67D2C">
        <w:t>w</w:t>
      </w:r>
      <w:r w:rsidRPr="00A67D2C">
        <w:t xml:space="preserve">ork </w:t>
      </w:r>
      <w:r w:rsidR="005F3F6E" w:rsidRPr="00A67D2C">
        <w:t>o</w:t>
      </w:r>
      <w:r w:rsidRPr="00A67D2C">
        <w:t xml:space="preserve">rders and 1 </w:t>
      </w:r>
      <w:r w:rsidR="005F3F6E" w:rsidRPr="00A67D2C">
        <w:t>e</w:t>
      </w:r>
      <w:r w:rsidRPr="00A67D2C">
        <w:t xml:space="preserve">nforceable </w:t>
      </w:r>
      <w:r w:rsidR="005F3F6E" w:rsidRPr="00A67D2C">
        <w:t>u</w:t>
      </w:r>
      <w:r w:rsidRPr="00A67D2C">
        <w:t>ndertaking under the RAB Act.</w:t>
      </w:r>
    </w:p>
    <w:p w14:paraId="2FDE88FE" w14:textId="04D1F60A" w:rsidR="000007E5" w:rsidRPr="00A67D2C" w:rsidRDefault="000007E5" w:rsidP="00C85C32">
      <w:pPr>
        <w:spacing w:after="240"/>
      </w:pPr>
      <w:r w:rsidRPr="00A67D2C">
        <w:t xml:space="preserve">The cost outlay of the regulator is justified by the results of the OC </w:t>
      </w:r>
      <w:r w:rsidR="00B7341D" w:rsidRPr="00A67D2C">
        <w:t>a</w:t>
      </w:r>
      <w:r w:rsidRPr="00A67D2C">
        <w:t xml:space="preserve">udits. The </w:t>
      </w:r>
      <w:r w:rsidR="009D1F70" w:rsidRPr="00A67D2C">
        <w:t xml:space="preserve">above </w:t>
      </w:r>
      <w:r w:rsidRPr="00A67D2C">
        <w:t xml:space="preserve">case study demonstrates how the proactive work of the </w:t>
      </w:r>
      <w:r w:rsidR="001C0B11" w:rsidRPr="00A67D2C">
        <w:t xml:space="preserve">Department’s </w:t>
      </w:r>
      <w:r w:rsidRPr="00A67D2C">
        <w:t xml:space="preserve">RAB audit team detecting latent defects prior to the properties being handed over to purchasers served to save subsequent homeowners </w:t>
      </w:r>
      <w:r w:rsidRPr="00A67D2C">
        <w:lastRenderedPageBreak/>
        <w:t xml:space="preserve">prohibitive remediation works. This saving is in addition to the potential litigation costs and the emotional toll that new homeowners endure when having to deal with defects. The audits are instrumental in ensuring that defects are detected and remediated by those who are responsible, sparing unsuspecting purchasers the associated costs and anguish. </w:t>
      </w:r>
    </w:p>
    <w:p w14:paraId="5F39E493" w14:textId="13BE134B" w:rsidR="000007E5" w:rsidRPr="00A67D2C" w:rsidRDefault="000007E5" w:rsidP="00C85C32">
      <w:pPr>
        <w:spacing w:after="240"/>
      </w:pPr>
      <w:r w:rsidRPr="00A67D2C">
        <w:t xml:space="preserve">The resource intensity and expenditure of OC </w:t>
      </w:r>
      <w:r w:rsidR="00B7341D" w:rsidRPr="00A67D2C">
        <w:t>a</w:t>
      </w:r>
      <w:r w:rsidRPr="00A67D2C">
        <w:t xml:space="preserve">udits are significant. The cost of an audit will vary depending on the size and complexity of the building and the quality of the building work subject to the audit, however, audits can amount to $25,000, with further costs being incurred depending on any compliance and/or enforcement activity resulting from the audit. </w:t>
      </w:r>
    </w:p>
    <w:p w14:paraId="1A7CD5A8" w14:textId="5A7A4F6A" w:rsidR="000007E5" w:rsidRPr="00A67D2C" w:rsidRDefault="000007E5" w:rsidP="00C85C32">
      <w:pPr>
        <w:spacing w:after="240"/>
      </w:pPr>
      <w:r w:rsidRPr="00A67D2C">
        <w:t xml:space="preserve">The fully established audit team under the RAB Act has an initial annual cost of </w:t>
      </w:r>
      <w:r w:rsidRPr="00A67D2C">
        <w:rPr>
          <w:b/>
          <w:bCs/>
        </w:rPr>
        <w:t>$4,754,187</w:t>
      </w:r>
      <w:r w:rsidRPr="00A67D2C">
        <w:t>. The team establishment is based on an estimated 500 buildings being subject to the RAB Act in the 2022/23 financial year, with approximately 20% of those buildings being subject to an audit. The number of buildings within the scope of the RAB Act is expected to increase to 1,000 in the 2023/24 financial year and to 1,</w:t>
      </w:r>
      <w:r w:rsidR="00436992" w:rsidRPr="00A67D2C">
        <w:t>6</w:t>
      </w:r>
      <w:r w:rsidRPr="00A67D2C">
        <w:t>00 in the 2024/25</w:t>
      </w:r>
      <w:r w:rsidR="00DA43EC" w:rsidRPr="00A67D2C">
        <w:t xml:space="preserve"> financial year</w:t>
      </w:r>
      <w:r w:rsidRPr="00A67D2C">
        <w:t>. If efforts are to be maintained over that period, the costs associated with delivering would need to increase.</w:t>
      </w:r>
      <w:r w:rsidR="00AD2195" w:rsidRPr="00A67D2C">
        <w:t xml:space="preserve"> </w:t>
      </w:r>
    </w:p>
    <w:p w14:paraId="5B987996" w14:textId="145B2502" w:rsidR="00E02708" w:rsidRPr="00A67D2C" w:rsidRDefault="007F561F" w:rsidP="00C85C32">
      <w:pPr>
        <w:spacing w:after="240"/>
      </w:pPr>
      <w:r w:rsidRPr="00A67D2C">
        <w:t>Expanding</w:t>
      </w:r>
      <w:r w:rsidR="000007E5" w:rsidRPr="00A67D2C">
        <w:t xml:space="preserve"> the RAB Act to </w:t>
      </w:r>
      <w:r w:rsidR="007B2364" w:rsidRPr="00A67D2C">
        <w:t>C</w:t>
      </w:r>
      <w:r w:rsidR="000007E5" w:rsidRPr="00A67D2C">
        <w:t>lasses</w:t>
      </w:r>
      <w:r w:rsidRPr="00A67D2C">
        <w:t xml:space="preserve"> 3 and 9c</w:t>
      </w:r>
      <w:r w:rsidR="000007E5" w:rsidRPr="00A67D2C">
        <w:t xml:space="preserve"> </w:t>
      </w:r>
      <w:r w:rsidR="00070B9F" w:rsidRPr="00A67D2C">
        <w:t>will</w:t>
      </w:r>
      <w:r w:rsidR="000007E5" w:rsidRPr="00A67D2C">
        <w:t xml:space="preserve"> expand </w:t>
      </w:r>
      <w:r w:rsidR="00070B9F" w:rsidRPr="00A67D2C">
        <w:t>the levy</w:t>
      </w:r>
      <w:r w:rsidR="000007E5" w:rsidRPr="00A67D2C">
        <w:t xml:space="preserve"> to those classes</w:t>
      </w:r>
      <w:r w:rsidR="00070B9F" w:rsidRPr="00A67D2C">
        <w:t>. This is necessary</w:t>
      </w:r>
      <w:r w:rsidR="000007E5" w:rsidRPr="00A67D2C">
        <w:t xml:space="preserve"> to meet additional resourcing demands. </w:t>
      </w:r>
      <w:r w:rsidR="001E2D9B" w:rsidRPr="00A67D2C">
        <w:t>It is</w:t>
      </w:r>
      <w:r w:rsidR="001E2D9B" w:rsidRPr="00A67D2C" w:rsidDel="00DD1377">
        <w:t xml:space="preserve"> </w:t>
      </w:r>
      <w:r w:rsidR="00DD1377" w:rsidRPr="00A67D2C">
        <w:t xml:space="preserve">predicted </w:t>
      </w:r>
      <w:r w:rsidR="001E2D9B" w:rsidRPr="00A67D2C">
        <w:t xml:space="preserve">that the initial expansion to </w:t>
      </w:r>
      <w:r w:rsidR="00534644" w:rsidRPr="00A67D2C">
        <w:t>C</w:t>
      </w:r>
      <w:r w:rsidR="001E2D9B" w:rsidRPr="00A67D2C">
        <w:t>lass</w:t>
      </w:r>
      <w:r w:rsidR="00876848" w:rsidRPr="00A67D2C">
        <w:t>es</w:t>
      </w:r>
      <w:r w:rsidR="001E2D9B" w:rsidRPr="00A67D2C">
        <w:t xml:space="preserve"> 3 and 9c will require </w:t>
      </w:r>
      <w:r w:rsidR="00492220" w:rsidRPr="00A67D2C">
        <w:t>an increase in resourcing of 10% to the current team</w:t>
      </w:r>
      <w:r w:rsidR="00A41FA8" w:rsidRPr="00A67D2C">
        <w:t xml:space="preserve">, </w:t>
      </w:r>
      <w:r w:rsidR="00A44E9F" w:rsidRPr="00A67D2C">
        <w:t xml:space="preserve">being </w:t>
      </w:r>
      <w:r w:rsidR="00276F68" w:rsidRPr="00A67D2C">
        <w:t xml:space="preserve">at a cost of </w:t>
      </w:r>
      <w:r w:rsidR="00B55749" w:rsidRPr="00A67D2C">
        <w:t>$47</w:t>
      </w:r>
      <w:r w:rsidR="00B66B57" w:rsidRPr="00A67D2C">
        <w:t>5,000</w:t>
      </w:r>
      <w:r w:rsidR="00492220" w:rsidRPr="00A67D2C">
        <w:t xml:space="preserve">. </w:t>
      </w:r>
      <w:r w:rsidR="00E02708" w:rsidRPr="00A67D2C">
        <w:t xml:space="preserve">The 10% expansion is less than the increase in workload, however, it is anticipated that efficiencies will be made to streamline processes. </w:t>
      </w:r>
    </w:p>
    <w:p w14:paraId="421D3BE3" w14:textId="7054EE3A" w:rsidR="000007E5" w:rsidRPr="00A67D2C" w:rsidRDefault="000007E5" w:rsidP="00C85C32">
      <w:pPr>
        <w:spacing w:after="240"/>
      </w:pPr>
      <w:r w:rsidRPr="00A67D2C">
        <w:t xml:space="preserve">The funds realised under the levy will allow the RAB audit team to be scaled up and down in response to industry need. This may lead to levy obligations on developers of certain buildings having their levy obligations increased or decreased over time. </w:t>
      </w:r>
    </w:p>
    <w:p w14:paraId="65BCC460" w14:textId="07A76CB6" w:rsidR="00786F10" w:rsidRPr="00A67D2C" w:rsidRDefault="00A32313" w:rsidP="00C85C32">
      <w:pPr>
        <w:spacing w:after="240"/>
      </w:pPr>
      <w:r w:rsidRPr="00A67D2C">
        <w:t xml:space="preserve">Building on current figures of </w:t>
      </w:r>
      <w:r w:rsidR="007B2364" w:rsidRPr="00A67D2C">
        <w:t>C</w:t>
      </w:r>
      <w:r w:rsidRPr="00A67D2C">
        <w:t xml:space="preserve">lass 3 and 9c works captured in the </w:t>
      </w:r>
      <w:r w:rsidR="009E1C0F" w:rsidRPr="00A67D2C">
        <w:t xml:space="preserve">NSW </w:t>
      </w:r>
      <w:r w:rsidRPr="00A67D2C">
        <w:t>Planning Portal, i</w:t>
      </w:r>
      <w:r w:rsidR="001B54A3" w:rsidRPr="00A67D2C">
        <w:t xml:space="preserve">t is estimated that 80 buildings will be captured by the extended DBP scheme in FY24, 110 in FY25, and it is projected </w:t>
      </w:r>
      <w:r w:rsidR="003F5A7E" w:rsidRPr="00A67D2C">
        <w:t>that another 40 buildings will be captured by the scheme in each subsequent year. This growth is based on economic growth and the time it will take for all buildings to be captured by the schemes’ commencement date.</w:t>
      </w:r>
      <w:r w:rsidR="00786F10" w:rsidRPr="00A67D2C">
        <w:rPr>
          <w:rFonts w:cs="Arial"/>
          <w:sz w:val="20"/>
          <w:szCs w:val="18"/>
          <w:lang w:eastAsia="en-AU"/>
        </w:rPr>
        <w:t xml:space="preserve"> </w:t>
      </w:r>
      <w:r w:rsidR="00F37E92" w:rsidRPr="00A67D2C">
        <w:t>Like</w:t>
      </w:r>
      <w:r w:rsidR="00786F10" w:rsidRPr="00A67D2C">
        <w:t xml:space="preserve"> the Class 2 sector, the presence of serious defects in the Class 3 and Class 9c sectors are estimated to be 3.5% of the sector value. </w:t>
      </w:r>
    </w:p>
    <w:p w14:paraId="15C69488" w14:textId="2F1E6441" w:rsidR="00786F10" w:rsidRPr="00A67D2C" w:rsidRDefault="00786F10" w:rsidP="00C85C32">
      <w:pPr>
        <w:spacing w:after="240"/>
      </w:pPr>
      <w:r w:rsidRPr="00A67D2C">
        <w:t>A 2.5% reduction in defects in the Class 2 sector equates to $70k per annum over 10 years. Hence, it is estimated that a 2.5% reduction in defects in the Classes 3 and 9c sector (over a 10-year period) equates to $17</w:t>
      </w:r>
      <w:r w:rsidR="001C416D" w:rsidRPr="00A67D2C">
        <w:t>,</w:t>
      </w:r>
      <w:r w:rsidRPr="00A67D2C">
        <w:t>5</w:t>
      </w:r>
      <w:r w:rsidR="001C416D" w:rsidRPr="00A67D2C">
        <w:t>00</w:t>
      </w:r>
      <w:r w:rsidRPr="00A67D2C">
        <w:t xml:space="preserve"> per annum in benefits</w:t>
      </w:r>
      <w:r w:rsidR="00961115" w:rsidRPr="00A67D2C">
        <w:t xml:space="preserve"> in the first year, reaching $</w:t>
      </w:r>
      <w:r w:rsidR="00290836" w:rsidRPr="00A67D2C">
        <w:t>87,500 per annum by year 5</w:t>
      </w:r>
      <w:r w:rsidRPr="00A67D2C">
        <w:t>.</w:t>
      </w:r>
    </w:p>
    <w:p w14:paraId="768F5398" w14:textId="77777777" w:rsidR="000007E5" w:rsidRPr="00A67D2C" w:rsidRDefault="000007E5" w:rsidP="00C85C32">
      <w:pPr>
        <w:spacing w:after="240"/>
      </w:pPr>
      <w:r w:rsidRPr="00A67D2C">
        <w:lastRenderedPageBreak/>
        <w:t xml:space="preserve">The objective of the reform agenda is for compliance and enforcement activity to plateau once the reforms have resulted in a change of behaviour within the industry, however, this must be balanced against the forecast of workloads increasing as the reforms expand to additional building classes and building activity increases. </w:t>
      </w:r>
    </w:p>
    <w:p w14:paraId="7386F024" w14:textId="2055069D" w:rsidR="000007E5" w:rsidRPr="00A67D2C" w:rsidRDefault="000007E5" w:rsidP="00C85C32">
      <w:pPr>
        <w:spacing w:after="240"/>
      </w:pPr>
      <w:r w:rsidRPr="00A67D2C">
        <w:t xml:space="preserve">There are early indications that the efforts of the RAB audit team are already having promising impacts, as evidence of the incidence of defects observed in research undertaken by the City Futures Research Centre was compared to data collated by </w:t>
      </w:r>
      <w:r w:rsidR="00591A01" w:rsidRPr="00A67D2C">
        <w:t xml:space="preserve">NSW </w:t>
      </w:r>
      <w:r w:rsidRPr="00A67D2C">
        <w:t xml:space="preserve">Fair Trading from the first 12 months of the OC </w:t>
      </w:r>
      <w:r w:rsidR="00B7341D" w:rsidRPr="00A67D2C">
        <w:t>a</w:t>
      </w:r>
      <w:r w:rsidRPr="00A67D2C">
        <w:t>udit program, the comparison showed a 29% reduction in the incidence of waterproofing defects, potentially signalling improvements in the industry’s performance since the audit program was established.</w:t>
      </w:r>
      <w:r w:rsidRPr="00A67D2C">
        <w:rPr>
          <w:rStyle w:val="FootnoteReference"/>
        </w:rPr>
        <w:footnoteReference w:id="15"/>
      </w:r>
      <w:r w:rsidRPr="00A67D2C">
        <w:t xml:space="preserve"> </w:t>
      </w:r>
    </w:p>
    <w:p w14:paraId="1AB79416" w14:textId="77777777" w:rsidR="000007E5" w:rsidRPr="00A67D2C" w:rsidRDefault="000007E5" w:rsidP="00675442">
      <w:pPr>
        <w:pStyle w:val="Heading3"/>
      </w:pPr>
      <w:r w:rsidRPr="00A67D2C">
        <w:t>Costs associated with DBP Act audits</w:t>
      </w:r>
    </w:p>
    <w:p w14:paraId="0FB8BEFA" w14:textId="4FD798D9" w:rsidR="000007E5" w:rsidRPr="00A67D2C" w:rsidRDefault="000007E5" w:rsidP="00C85C32">
      <w:pPr>
        <w:spacing w:after="240"/>
      </w:pPr>
      <w:r w:rsidRPr="00A67D2C">
        <w:t xml:space="preserve">The </w:t>
      </w:r>
      <w:r w:rsidR="002B46CD" w:rsidRPr="00A67D2C">
        <w:t>BCR</w:t>
      </w:r>
      <w:r w:rsidRPr="00A67D2C">
        <w:t xml:space="preserve"> found that the accountabilities of different parties were unclear and there were insufficient controls on the accuracy of documentation. It identified that, particularly for design practitioners, there was a systemic failure to expressly require documentation to show compliance with the BCA.</w:t>
      </w:r>
    </w:p>
    <w:p w14:paraId="3D832C07" w14:textId="012F063F" w:rsidR="000007E5" w:rsidRPr="00A67D2C" w:rsidRDefault="000007E5" w:rsidP="00C85C32">
      <w:pPr>
        <w:spacing w:after="240"/>
      </w:pPr>
      <w:r w:rsidRPr="00A67D2C">
        <w:t>The DBP Act introduce</w:t>
      </w:r>
      <w:r w:rsidR="00EF1897" w:rsidRPr="00A67D2C">
        <w:t>d</w:t>
      </w:r>
      <w:r w:rsidRPr="00A67D2C">
        <w:t xml:space="preserve"> controls to ensure that designs are prepared by competent practitioners who are accountable for ensuring that their designs comply with the BCA</w:t>
      </w:r>
      <w:r w:rsidRPr="00A67D2C">
        <w:rPr>
          <w:i/>
          <w:iCs/>
        </w:rPr>
        <w:t xml:space="preserve"> </w:t>
      </w:r>
      <w:r w:rsidRPr="00A67D2C">
        <w:t xml:space="preserve">and other standards. </w:t>
      </w:r>
    </w:p>
    <w:p w14:paraId="6C3CCCA7" w14:textId="3D023153" w:rsidR="000007E5" w:rsidRPr="00A67D2C" w:rsidRDefault="000007E5" w:rsidP="00C85C32">
      <w:pPr>
        <w:spacing w:after="240"/>
        <w:rPr>
          <w:rFonts w:cs="Arial"/>
        </w:rPr>
      </w:pPr>
      <w:r w:rsidRPr="00A67D2C">
        <w:t xml:space="preserve">The </w:t>
      </w:r>
      <w:r w:rsidR="00AD3419" w:rsidRPr="00A67D2C">
        <w:t>Department’s</w:t>
      </w:r>
      <w:r w:rsidRPr="00A67D2C">
        <w:t xml:space="preserve"> DBP audit team is responsible for auditing the regulated designs and declarations lodged in accordance with the DBP Act. The audits ensure that designs are prepared for all building elements and performance solutions, the designs are prepared by registered design practitioners </w:t>
      </w:r>
      <w:r w:rsidRPr="00A67D2C">
        <w:rPr>
          <w:rFonts w:cs="Arial"/>
        </w:rPr>
        <w:t>and the designs comply with the BCA</w:t>
      </w:r>
      <w:r w:rsidRPr="00A67D2C">
        <w:rPr>
          <w:rFonts w:cs="Arial"/>
          <w:i/>
        </w:rPr>
        <w:t xml:space="preserve">, </w:t>
      </w:r>
      <w:r w:rsidRPr="00A67D2C">
        <w:rPr>
          <w:rFonts w:cs="Arial"/>
        </w:rPr>
        <w:t xml:space="preserve">relevant standards and legislative requirements such as integration with other designs and building work. The </w:t>
      </w:r>
      <w:r w:rsidR="00AD3419" w:rsidRPr="00A67D2C">
        <w:rPr>
          <w:rFonts w:cs="Arial"/>
        </w:rPr>
        <w:t>Department’s DBP audit</w:t>
      </w:r>
      <w:r w:rsidRPr="00A67D2C">
        <w:rPr>
          <w:rFonts w:cs="Arial"/>
        </w:rPr>
        <w:t xml:space="preserve"> team ensures designs were lodged prior to building work commencing and, in conjunction with the RAB audit team, check whether the building work was built in accordance with the designs. </w:t>
      </w:r>
    </w:p>
    <w:p w14:paraId="738400C6" w14:textId="44DC4573" w:rsidR="000007E5" w:rsidRPr="00A67D2C" w:rsidRDefault="000007E5" w:rsidP="00C85C32">
      <w:pPr>
        <w:spacing w:after="240"/>
      </w:pPr>
      <w:r w:rsidRPr="00A67D2C">
        <w:rPr>
          <w:rFonts w:cs="Arial"/>
        </w:rPr>
        <w:t xml:space="preserve">The </w:t>
      </w:r>
      <w:r w:rsidR="00AD3419" w:rsidRPr="00A67D2C">
        <w:rPr>
          <w:rFonts w:cs="Arial"/>
        </w:rPr>
        <w:t>Department’s DBP audit team</w:t>
      </w:r>
      <w:r w:rsidRPr="00A67D2C">
        <w:rPr>
          <w:rFonts w:cs="Arial"/>
        </w:rPr>
        <w:t xml:space="preserve"> will report on design shortcomings and that information will be used to target compliance activities and educate industry. As practitioners develop a data footprint through their interactions with the NSW Planning Portal and the respective audit teams, the Department will monitor trends</w:t>
      </w:r>
      <w:r w:rsidRPr="00A67D2C">
        <w:t xml:space="preserve"> and behaviours to focus regulatory resources by applying a risk matrix to detect non-compliant practices earlier.  </w:t>
      </w:r>
    </w:p>
    <w:p w14:paraId="2A1EB187" w14:textId="17E243C3" w:rsidR="000007E5" w:rsidRPr="00A67D2C" w:rsidRDefault="000007E5" w:rsidP="00C85C32">
      <w:pPr>
        <w:spacing w:after="240"/>
      </w:pPr>
      <w:r w:rsidRPr="00A67D2C">
        <w:lastRenderedPageBreak/>
        <w:t>The</w:t>
      </w:r>
      <w:r w:rsidRPr="00A67D2C" w:rsidDel="00AD3419">
        <w:t xml:space="preserve"> </w:t>
      </w:r>
      <w:r w:rsidR="00AD3419" w:rsidRPr="00A67D2C">
        <w:t>Department</w:t>
      </w:r>
      <w:r w:rsidRPr="00A67D2C">
        <w:t xml:space="preserve"> has a range of powers including </w:t>
      </w:r>
      <w:r w:rsidR="008E725F" w:rsidRPr="00A67D2C">
        <w:t>s</w:t>
      </w:r>
      <w:r w:rsidRPr="00A67D2C">
        <w:t xml:space="preserve">top </w:t>
      </w:r>
      <w:r w:rsidR="008E725F" w:rsidRPr="00A67D2C">
        <w:t>w</w:t>
      </w:r>
      <w:r w:rsidRPr="00A67D2C">
        <w:t xml:space="preserve">ork </w:t>
      </w:r>
      <w:r w:rsidR="008E725F" w:rsidRPr="00A67D2C">
        <w:t>o</w:t>
      </w:r>
      <w:r w:rsidRPr="00A67D2C">
        <w:t xml:space="preserve">rders to ensure that where non-compliant designs are detected, building work can be stopped if necessary. </w:t>
      </w:r>
    </w:p>
    <w:p w14:paraId="768D5CC9" w14:textId="71838444" w:rsidR="000007E5" w:rsidRPr="00A67D2C" w:rsidRDefault="000007E5" w:rsidP="00C85C32">
      <w:pPr>
        <w:spacing w:after="240"/>
      </w:pPr>
      <w:r w:rsidRPr="00A67D2C">
        <w:t xml:space="preserve">The DBP audit team complements the RAB audit team to ensure that developments are audited from the design to building process and all practitioners are held accountable for their work. </w:t>
      </w:r>
    </w:p>
    <w:p w14:paraId="282D7592" w14:textId="7CEEFB48" w:rsidR="000007E5" w:rsidRPr="00A67D2C" w:rsidRDefault="000007E5" w:rsidP="00C85C32">
      <w:pPr>
        <w:spacing w:after="240"/>
      </w:pPr>
      <w:r w:rsidRPr="00A67D2C">
        <w:t xml:space="preserve">The DBP audit team has an initial annual cost of </w:t>
      </w:r>
      <w:r w:rsidRPr="00A67D2C">
        <w:rPr>
          <w:b/>
          <w:bCs/>
        </w:rPr>
        <w:t>$1,426,441</w:t>
      </w:r>
      <w:r w:rsidRPr="00A67D2C">
        <w:t xml:space="preserve"> based on the current scope of the DBP Act, which applies to </w:t>
      </w:r>
      <w:r w:rsidR="00534644" w:rsidRPr="00A67D2C">
        <w:t>C</w:t>
      </w:r>
      <w:r w:rsidRPr="00A67D2C">
        <w:t xml:space="preserve">lass 2 buildings and mixed used buildings with a </w:t>
      </w:r>
      <w:r w:rsidR="00534644" w:rsidRPr="00A67D2C">
        <w:t>C</w:t>
      </w:r>
      <w:r w:rsidRPr="00A67D2C">
        <w:t xml:space="preserve">lass 2 part. The levy calculations for the DBP Act include a base cost to include a recovery of the costs associated with establishing the specialist team and then increases depending on the number of storeys, as this typically signifies an increase in the number of designs that need to be audited. </w:t>
      </w:r>
    </w:p>
    <w:p w14:paraId="730420E7" w14:textId="46CF8E9E" w:rsidR="000007E5" w:rsidRPr="00A67D2C" w:rsidRDefault="000007E5" w:rsidP="00C85C32">
      <w:pPr>
        <w:spacing w:after="240"/>
      </w:pPr>
      <w:r w:rsidRPr="00A67D2C">
        <w:t xml:space="preserve">The cost of the </w:t>
      </w:r>
      <w:r w:rsidR="0000748A" w:rsidRPr="00A67D2C">
        <w:t xml:space="preserve">DBP audit </w:t>
      </w:r>
      <w:r w:rsidRPr="00A67D2C">
        <w:t xml:space="preserve">team is expected to increase </w:t>
      </w:r>
      <w:r w:rsidR="00207800" w:rsidRPr="00A67D2C">
        <w:t>by 10%</w:t>
      </w:r>
      <w:r w:rsidR="000310C4" w:rsidRPr="00A67D2C">
        <w:t xml:space="preserve"> </w:t>
      </w:r>
      <w:r w:rsidRPr="00A67D2C">
        <w:t xml:space="preserve">with the </w:t>
      </w:r>
      <w:r w:rsidR="00155843" w:rsidRPr="00A67D2C">
        <w:t xml:space="preserve">initial expansion to </w:t>
      </w:r>
      <w:r w:rsidR="00FB1EDD" w:rsidRPr="00A67D2C">
        <w:t>C</w:t>
      </w:r>
      <w:r w:rsidRPr="00A67D2C">
        <w:t>lasses</w:t>
      </w:r>
      <w:r w:rsidR="00155843" w:rsidRPr="00A67D2C">
        <w:t xml:space="preserve"> 3 and 9c </w:t>
      </w:r>
      <w:r w:rsidRPr="00A67D2C">
        <w:t>building classes</w:t>
      </w:r>
      <w:r w:rsidR="002340CB" w:rsidRPr="00A67D2C">
        <w:t>, being $1</w:t>
      </w:r>
      <w:r w:rsidR="00114B11" w:rsidRPr="00A67D2C">
        <w:t>42</w:t>
      </w:r>
      <w:r w:rsidR="00AF3EB3" w:rsidRPr="00A67D2C">
        <w:t>,000</w:t>
      </w:r>
      <w:r w:rsidRPr="00A67D2C">
        <w:t xml:space="preserve">. </w:t>
      </w:r>
      <w:r w:rsidR="002B5C63" w:rsidRPr="00A67D2C">
        <w:t xml:space="preserve">The levy contributions from </w:t>
      </w:r>
      <w:r w:rsidR="00FB1EDD" w:rsidRPr="00A67D2C">
        <w:t>C</w:t>
      </w:r>
      <w:r w:rsidR="002B5C63" w:rsidRPr="00A67D2C">
        <w:t xml:space="preserve">lasses 3 and 9c will </w:t>
      </w:r>
      <w:r w:rsidR="00F143CC" w:rsidRPr="00A67D2C">
        <w:t xml:space="preserve">therefore assist with the additional resourcing required. </w:t>
      </w:r>
      <w:r w:rsidRPr="00A67D2C">
        <w:t xml:space="preserve"> </w:t>
      </w:r>
    </w:p>
    <w:p w14:paraId="006F26F9" w14:textId="29850698" w:rsidR="000007E5" w:rsidRPr="00A67D2C" w:rsidRDefault="000007E5" w:rsidP="00C85C32">
      <w:pPr>
        <w:spacing w:after="240"/>
      </w:pPr>
      <w:r w:rsidRPr="00A67D2C">
        <w:t xml:space="preserve">The </w:t>
      </w:r>
      <w:r w:rsidR="00D02343" w:rsidRPr="00A67D2C">
        <w:t>current</w:t>
      </w:r>
      <w:r w:rsidRPr="00A67D2C">
        <w:t xml:space="preserve"> cumulative annual cost of the </w:t>
      </w:r>
      <w:r w:rsidR="005F2545" w:rsidRPr="00A67D2C">
        <w:t xml:space="preserve">Department’s </w:t>
      </w:r>
      <w:r w:rsidRPr="00A67D2C">
        <w:t xml:space="preserve">compliance teams for the RAB and DBP Acts are </w:t>
      </w:r>
      <w:r w:rsidRPr="00A67D2C">
        <w:rPr>
          <w:b/>
          <w:bCs/>
        </w:rPr>
        <w:t>$6.18</w:t>
      </w:r>
      <w:r w:rsidR="003C1395" w:rsidRPr="00A67D2C">
        <w:rPr>
          <w:b/>
          <w:bCs/>
        </w:rPr>
        <w:t> </w:t>
      </w:r>
      <w:r w:rsidRPr="00A67D2C">
        <w:rPr>
          <w:b/>
          <w:bCs/>
        </w:rPr>
        <w:t>million.</w:t>
      </w:r>
      <w:r w:rsidR="003B665E" w:rsidRPr="00A67D2C">
        <w:rPr>
          <w:b/>
          <w:bCs/>
        </w:rPr>
        <w:t xml:space="preserve"> </w:t>
      </w:r>
      <w:r w:rsidR="003B665E" w:rsidRPr="00A67D2C">
        <w:t xml:space="preserve">The expansion of these teams alone for </w:t>
      </w:r>
      <w:r w:rsidR="0075645C" w:rsidRPr="00A67D2C">
        <w:t xml:space="preserve">the additional work </w:t>
      </w:r>
      <w:r w:rsidR="00C52788" w:rsidRPr="00A67D2C">
        <w:t xml:space="preserve">once the </w:t>
      </w:r>
      <w:r w:rsidR="001B5EB7" w:rsidRPr="00A67D2C">
        <w:t xml:space="preserve">reforms are expanded to </w:t>
      </w:r>
      <w:r w:rsidR="00FB1EDD" w:rsidRPr="00A67D2C">
        <w:t>C</w:t>
      </w:r>
      <w:r w:rsidR="00E166DF" w:rsidRPr="00A67D2C">
        <w:t xml:space="preserve">lasses </w:t>
      </w:r>
      <w:r w:rsidR="00951955" w:rsidRPr="00A67D2C">
        <w:t xml:space="preserve">3 and 9c </w:t>
      </w:r>
      <w:r w:rsidR="00AC44E6" w:rsidRPr="00A67D2C">
        <w:t xml:space="preserve">is </w:t>
      </w:r>
      <w:r w:rsidR="00A27940" w:rsidRPr="00A67D2C">
        <w:t xml:space="preserve">expected to be $618,000 to begin with. </w:t>
      </w:r>
      <w:r w:rsidR="001B7CBE" w:rsidRPr="00A67D2C">
        <w:t>As the teams and processes are already established</w:t>
      </w:r>
      <w:r w:rsidR="00F31D2C" w:rsidRPr="00A67D2C">
        <w:t xml:space="preserve"> for the </w:t>
      </w:r>
      <w:r w:rsidR="00FB1EDD" w:rsidRPr="00A67D2C">
        <w:t>C</w:t>
      </w:r>
      <w:r w:rsidR="00F31D2C" w:rsidRPr="00A67D2C">
        <w:t>lass 2 building work</w:t>
      </w:r>
      <w:r w:rsidR="001B7CBE" w:rsidRPr="00A67D2C">
        <w:t xml:space="preserve">, there will be efficiencies </w:t>
      </w:r>
      <w:r w:rsidR="00F31D2C" w:rsidRPr="00A67D2C">
        <w:t>each</w:t>
      </w:r>
      <w:r w:rsidR="001B7CBE" w:rsidRPr="00A67D2C">
        <w:t xml:space="preserve"> </w:t>
      </w:r>
      <w:r w:rsidR="00F31D2C" w:rsidRPr="00A67D2C">
        <w:t>time</w:t>
      </w:r>
      <w:r w:rsidR="001B7CBE" w:rsidRPr="00A67D2C">
        <w:t xml:space="preserve"> the reforms </w:t>
      </w:r>
      <w:r w:rsidR="004C4585" w:rsidRPr="00A67D2C">
        <w:t xml:space="preserve">are </w:t>
      </w:r>
      <w:r w:rsidR="001B7CBE" w:rsidRPr="00A67D2C">
        <w:t>expand</w:t>
      </w:r>
      <w:r w:rsidR="004C4585" w:rsidRPr="00A67D2C">
        <w:t>ed</w:t>
      </w:r>
      <w:r w:rsidR="001B7CBE" w:rsidRPr="00A67D2C">
        <w:t xml:space="preserve"> to additional building classes. </w:t>
      </w:r>
    </w:p>
    <w:p w14:paraId="4336C50C" w14:textId="77777777" w:rsidR="000007E5" w:rsidRPr="00A67D2C" w:rsidRDefault="000007E5" w:rsidP="00675442">
      <w:pPr>
        <w:pStyle w:val="Heading2"/>
      </w:pPr>
      <w:bookmarkStart w:id="51" w:name="_Toc111022728"/>
      <w:r w:rsidRPr="00A67D2C">
        <w:t>Other costs to Government</w:t>
      </w:r>
      <w:bookmarkEnd w:id="51"/>
    </w:p>
    <w:p w14:paraId="273225BE" w14:textId="7B32DB79" w:rsidR="000007E5" w:rsidRPr="00A67D2C" w:rsidRDefault="000007E5" w:rsidP="00675442">
      <w:pPr>
        <w:pStyle w:val="Heading3"/>
        <w:rPr>
          <w:szCs w:val="28"/>
        </w:rPr>
      </w:pPr>
      <w:r w:rsidRPr="00A67D2C">
        <w:t xml:space="preserve">A licensing scheme for competent practitioners </w:t>
      </w:r>
    </w:p>
    <w:p w14:paraId="49DEBACC" w14:textId="77777777" w:rsidR="000007E5" w:rsidRPr="00A67D2C" w:rsidRDefault="000007E5" w:rsidP="003C1395">
      <w:pPr>
        <w:spacing w:after="240"/>
      </w:pPr>
      <w:r w:rsidRPr="00A67D2C">
        <w:t xml:space="preserve">The DBP Act sets criteria for practitioners who prepare and declare designs for the critical aspects of the building work and carry out building and professional engineering work under the Act. Setting high standards for the qualifications, experience, skills and knowledge for registration in the scheme means competent practitioners are in control of the design and build of residential apartment buildings and importantly, are accountable for their work. </w:t>
      </w:r>
    </w:p>
    <w:p w14:paraId="0CA0CE63" w14:textId="12895D52" w:rsidR="000007E5" w:rsidRPr="00A67D2C" w:rsidRDefault="000007E5" w:rsidP="003C1395">
      <w:pPr>
        <w:spacing w:after="240"/>
      </w:pPr>
      <w:r w:rsidRPr="00A67D2C">
        <w:t xml:space="preserve">There is currently a DBP licensing team that supports the registration assessment and processes under the DBP Act. The team establishment and cost, calculated on the maximum grade for each range, is </w:t>
      </w:r>
      <w:r w:rsidR="00FB6CB2" w:rsidRPr="00A67D2C">
        <w:t xml:space="preserve">$2.34 million. </w:t>
      </w:r>
      <w:r w:rsidRPr="00A67D2C">
        <w:t xml:space="preserve"> </w:t>
      </w:r>
    </w:p>
    <w:p w14:paraId="30AA33A9" w14:textId="4AEAA4E2" w:rsidR="000007E5" w:rsidRPr="00A67D2C" w:rsidRDefault="000007E5" w:rsidP="003C1395">
      <w:pPr>
        <w:spacing w:before="120" w:after="240"/>
      </w:pPr>
      <w:proofErr w:type="gramStart"/>
      <w:r w:rsidRPr="00A67D2C">
        <w:t>The majority of</w:t>
      </w:r>
      <w:proofErr w:type="gramEnd"/>
      <w:r w:rsidRPr="00A67D2C">
        <w:t xml:space="preserve"> these costs will be offset by licence fees paid by registered practitioners. However, additional costs, including the involvement of licensing teams in compliance responses, w</w:t>
      </w:r>
      <w:r w:rsidR="00D82120" w:rsidRPr="00A67D2C">
        <w:t>ill</w:t>
      </w:r>
      <w:r w:rsidRPr="00A67D2C">
        <w:t xml:space="preserve"> be recovered under the levy.</w:t>
      </w:r>
    </w:p>
    <w:p w14:paraId="74D769A6" w14:textId="6F5AB953" w:rsidR="00407125" w:rsidRPr="00A67D2C" w:rsidRDefault="00407125" w:rsidP="003C1395">
      <w:pPr>
        <w:spacing w:before="120" w:after="240"/>
      </w:pPr>
      <w:r w:rsidRPr="00A67D2C">
        <w:lastRenderedPageBreak/>
        <w:t xml:space="preserve">When </w:t>
      </w:r>
      <w:r w:rsidR="00276BBC" w:rsidRPr="00A67D2C">
        <w:t xml:space="preserve">DBP and RAB are expanded to </w:t>
      </w:r>
      <w:r w:rsidR="009301C4" w:rsidRPr="00A67D2C">
        <w:t>C</w:t>
      </w:r>
      <w:r w:rsidR="00276BBC" w:rsidRPr="00A67D2C">
        <w:t xml:space="preserve">lasses 3 and 9c, the licensing team will be scaled up for a short time to respond to increased registrations </w:t>
      </w:r>
      <w:r w:rsidR="00181A00" w:rsidRPr="00A67D2C">
        <w:t xml:space="preserve">for the new classes. </w:t>
      </w:r>
    </w:p>
    <w:p w14:paraId="5FDE15AC" w14:textId="0E28E630" w:rsidR="000007E5" w:rsidRPr="00A67D2C" w:rsidRDefault="000007E5" w:rsidP="00675442">
      <w:pPr>
        <w:pStyle w:val="Heading3"/>
      </w:pPr>
      <w:r w:rsidRPr="00A67D2C">
        <w:t>Intelligence and analytics – the art of knowing where to look</w:t>
      </w:r>
    </w:p>
    <w:p w14:paraId="65F2619E" w14:textId="77777777" w:rsidR="000007E5" w:rsidRPr="00A67D2C" w:rsidRDefault="000007E5" w:rsidP="003C1395">
      <w:pPr>
        <w:spacing w:after="240"/>
      </w:pPr>
      <w:r w:rsidRPr="00A67D2C">
        <w:t xml:space="preserve">The success of the RAB Act lies in the targeting of developments and practitioners for audits on a risk-based matrix. Intelligence and analytics are applied to data from a range of sources to identify developments that are higher risk. As data is built up, the analytics can be further refined, allowing departmental resources to be applied strategically where they are more likely to yield results. </w:t>
      </w:r>
    </w:p>
    <w:p w14:paraId="1E97C716" w14:textId="0684A9A1" w:rsidR="000007E5" w:rsidRPr="00A67D2C" w:rsidRDefault="000007E5" w:rsidP="003C1395">
      <w:pPr>
        <w:spacing w:after="240"/>
      </w:pPr>
      <w:r w:rsidRPr="00A67D2C">
        <w:t xml:space="preserve">The annual cost of the intelligence and analytics staff </w:t>
      </w:r>
      <w:r w:rsidR="00E45D4F" w:rsidRPr="00A67D2C">
        <w:t>for</w:t>
      </w:r>
      <w:r w:rsidRPr="00A67D2C">
        <w:t xml:space="preserve"> RAB </w:t>
      </w:r>
      <w:r w:rsidR="00E45D4F" w:rsidRPr="00A67D2C">
        <w:t xml:space="preserve">related </w:t>
      </w:r>
      <w:r w:rsidRPr="00A67D2C">
        <w:t xml:space="preserve">projects is currently </w:t>
      </w:r>
      <w:r w:rsidRPr="00A67D2C">
        <w:rPr>
          <w:b/>
          <w:bCs/>
        </w:rPr>
        <w:t>$521,480</w:t>
      </w:r>
      <w:r w:rsidRPr="00A67D2C">
        <w:t xml:space="preserve"> and </w:t>
      </w:r>
      <w:r w:rsidRPr="00A67D2C">
        <w:rPr>
          <w:b/>
          <w:bCs/>
        </w:rPr>
        <w:t>$2,085,923</w:t>
      </w:r>
      <w:r w:rsidRPr="00A67D2C">
        <w:t xml:space="preserve"> over the four-year period. </w:t>
      </w:r>
      <w:r w:rsidR="002F32A1" w:rsidRPr="00A67D2C">
        <w:t xml:space="preserve">It is expected the expansion to </w:t>
      </w:r>
      <w:r w:rsidR="00666AE0" w:rsidRPr="00A67D2C">
        <w:t>C</w:t>
      </w:r>
      <w:r w:rsidR="002F32A1" w:rsidRPr="00A67D2C">
        <w:t xml:space="preserve">lasses 3 and 9c will require a 10% increase in resources, being $52,000 per annum. </w:t>
      </w:r>
      <w:r w:rsidR="005F34F5" w:rsidRPr="00A67D2C">
        <w:t xml:space="preserve">The 10% expansion is less than the increase in workload, however, it is anticipated that efficiencies will be made </w:t>
      </w:r>
      <w:r w:rsidR="00E02708" w:rsidRPr="00A67D2C">
        <w:t xml:space="preserve">to streamline processes. </w:t>
      </w:r>
    </w:p>
    <w:p w14:paraId="3FBD64EB" w14:textId="7C9E1DF6" w:rsidR="000007E5" w:rsidRPr="00A67D2C" w:rsidRDefault="000007E5" w:rsidP="003C1395">
      <w:pPr>
        <w:spacing w:after="240"/>
      </w:pPr>
      <w:r w:rsidRPr="00A67D2C">
        <w:t xml:space="preserve">As more data is built up in the DBP audits, which commenced in October 2021, it is expected that the DBP </w:t>
      </w:r>
      <w:r w:rsidR="00C9787B" w:rsidRPr="00A67D2C">
        <w:t xml:space="preserve">scheme </w:t>
      </w:r>
      <w:r w:rsidRPr="00A67D2C">
        <w:t xml:space="preserve">will have similar costs. The outlay in terms of intelligence is justified as it ensures that resources are used efficiently and effectively. </w:t>
      </w:r>
    </w:p>
    <w:p w14:paraId="08044D05" w14:textId="4CEF70AD" w:rsidR="00A2337B" w:rsidRPr="00A67D2C" w:rsidRDefault="00A2337B" w:rsidP="0049326D">
      <w:pPr>
        <w:spacing w:before="240"/>
        <w:ind w:left="720" w:right="1134"/>
        <w:rPr>
          <w:i/>
          <w:sz w:val="20"/>
          <w:szCs w:val="22"/>
          <w:u w:val="single"/>
        </w:rPr>
      </w:pPr>
      <w:r w:rsidRPr="00A67D2C">
        <w:rPr>
          <w:i/>
          <w:sz w:val="20"/>
          <w:szCs w:val="22"/>
          <w:u w:val="single"/>
        </w:rPr>
        <w:t xml:space="preserve">Case </w:t>
      </w:r>
      <w:r w:rsidR="00421C2D" w:rsidRPr="00A67D2C">
        <w:rPr>
          <w:i/>
          <w:sz w:val="20"/>
          <w:szCs w:val="22"/>
          <w:u w:val="single"/>
        </w:rPr>
        <w:t>s</w:t>
      </w:r>
      <w:r w:rsidRPr="00A67D2C">
        <w:rPr>
          <w:i/>
          <w:sz w:val="20"/>
          <w:szCs w:val="22"/>
          <w:u w:val="single"/>
        </w:rPr>
        <w:t>tudy</w:t>
      </w:r>
      <w:r w:rsidR="00421C2D" w:rsidRPr="00A67D2C">
        <w:rPr>
          <w:i/>
          <w:sz w:val="20"/>
          <w:szCs w:val="22"/>
          <w:u w:val="single"/>
        </w:rPr>
        <w:t>:</w:t>
      </w:r>
      <w:r w:rsidRPr="00A67D2C">
        <w:rPr>
          <w:i/>
          <w:sz w:val="20"/>
          <w:szCs w:val="22"/>
          <w:u w:val="single"/>
        </w:rPr>
        <w:t xml:space="preserve"> </w:t>
      </w:r>
      <w:r w:rsidR="00142E27" w:rsidRPr="00A67D2C">
        <w:rPr>
          <w:i/>
          <w:sz w:val="20"/>
          <w:szCs w:val="22"/>
          <w:u w:val="single"/>
        </w:rPr>
        <w:t xml:space="preserve">Sydney </w:t>
      </w:r>
      <w:r w:rsidRPr="00A67D2C">
        <w:rPr>
          <w:i/>
          <w:sz w:val="20"/>
          <w:szCs w:val="22"/>
          <w:u w:val="single"/>
        </w:rPr>
        <w:t>Inner West residential apartment building</w:t>
      </w:r>
    </w:p>
    <w:p w14:paraId="6967D38F" w14:textId="274EFC51" w:rsidR="00A2337B" w:rsidRPr="00A67D2C" w:rsidRDefault="00043376" w:rsidP="00CE111F">
      <w:pPr>
        <w:ind w:left="720" w:right="1133"/>
        <w:rPr>
          <w:i/>
          <w:sz w:val="20"/>
          <w:szCs w:val="22"/>
        </w:rPr>
      </w:pPr>
      <w:r w:rsidRPr="00A67D2C">
        <w:rPr>
          <w:i/>
          <w:sz w:val="20"/>
          <w:szCs w:val="22"/>
        </w:rPr>
        <w:t xml:space="preserve">As part of an audit at a residential apartment building in the inner west, </w:t>
      </w:r>
      <w:r w:rsidR="00DA508A" w:rsidRPr="00A67D2C">
        <w:rPr>
          <w:i/>
          <w:sz w:val="20"/>
          <w:szCs w:val="22"/>
        </w:rPr>
        <w:t xml:space="preserve">NSW </w:t>
      </w:r>
      <w:r w:rsidRPr="00A67D2C">
        <w:rPr>
          <w:i/>
          <w:sz w:val="20"/>
          <w:szCs w:val="22"/>
        </w:rPr>
        <w:t xml:space="preserve">Fair Trading inspectors identified that the plumber had failed to notify </w:t>
      </w:r>
      <w:r w:rsidR="00DA508A" w:rsidRPr="00A67D2C">
        <w:rPr>
          <w:i/>
          <w:sz w:val="20"/>
          <w:szCs w:val="22"/>
        </w:rPr>
        <w:t xml:space="preserve">NSW </w:t>
      </w:r>
      <w:r w:rsidRPr="00A67D2C">
        <w:rPr>
          <w:i/>
          <w:sz w:val="20"/>
          <w:szCs w:val="22"/>
        </w:rPr>
        <w:t>Fair Trading of plumbing work being carried out, failed to pay the appropriate fees and boo</w:t>
      </w:r>
      <w:r w:rsidR="00B7571A" w:rsidRPr="00A67D2C">
        <w:rPr>
          <w:i/>
          <w:sz w:val="20"/>
          <w:szCs w:val="22"/>
        </w:rPr>
        <w:t>k</w:t>
      </w:r>
      <w:r w:rsidRPr="00A67D2C">
        <w:rPr>
          <w:i/>
          <w:sz w:val="20"/>
          <w:szCs w:val="22"/>
        </w:rPr>
        <w:t xml:space="preserve"> audit inspections as required. </w:t>
      </w:r>
    </w:p>
    <w:p w14:paraId="6A5A3188" w14:textId="293369F1" w:rsidR="00043376" w:rsidRPr="00A67D2C" w:rsidRDefault="00CA7035" w:rsidP="00CE111F">
      <w:pPr>
        <w:ind w:left="720" w:right="1133"/>
        <w:rPr>
          <w:i/>
          <w:sz w:val="20"/>
          <w:szCs w:val="22"/>
        </w:rPr>
      </w:pPr>
      <w:r w:rsidRPr="00A67D2C">
        <w:rPr>
          <w:i/>
          <w:sz w:val="20"/>
          <w:szCs w:val="22"/>
        </w:rPr>
        <w:t xml:space="preserve">NSW </w:t>
      </w:r>
      <w:r w:rsidR="00043376" w:rsidRPr="00A67D2C">
        <w:rPr>
          <w:i/>
          <w:sz w:val="20"/>
          <w:szCs w:val="22"/>
        </w:rPr>
        <w:t xml:space="preserve">Fair Trading </w:t>
      </w:r>
      <w:r w:rsidR="00B86EA5" w:rsidRPr="00A67D2C">
        <w:rPr>
          <w:i/>
          <w:sz w:val="20"/>
          <w:szCs w:val="22"/>
        </w:rPr>
        <w:t xml:space="preserve">then </w:t>
      </w:r>
      <w:r w:rsidR="00043376" w:rsidRPr="00A67D2C">
        <w:rPr>
          <w:i/>
          <w:sz w:val="20"/>
          <w:szCs w:val="22"/>
        </w:rPr>
        <w:t xml:space="preserve">obtained a list of other jobs completed </w:t>
      </w:r>
      <w:r w:rsidR="00B86EA5" w:rsidRPr="00A67D2C">
        <w:rPr>
          <w:i/>
          <w:sz w:val="20"/>
          <w:szCs w:val="22"/>
        </w:rPr>
        <w:t xml:space="preserve">by the plumber </w:t>
      </w:r>
      <w:r w:rsidR="00043376" w:rsidRPr="00A67D2C">
        <w:rPr>
          <w:i/>
          <w:sz w:val="20"/>
          <w:szCs w:val="22"/>
        </w:rPr>
        <w:t>from the last 18 months</w:t>
      </w:r>
      <w:r w:rsidR="00B86EA5" w:rsidRPr="00A67D2C">
        <w:rPr>
          <w:i/>
          <w:sz w:val="20"/>
          <w:szCs w:val="22"/>
        </w:rPr>
        <w:t>. From the list</w:t>
      </w:r>
      <w:r w:rsidR="00043376" w:rsidRPr="00A67D2C">
        <w:rPr>
          <w:i/>
          <w:sz w:val="20"/>
          <w:szCs w:val="22"/>
        </w:rPr>
        <w:t xml:space="preserve"> it was identified that </w:t>
      </w:r>
      <w:r w:rsidR="006B46CD" w:rsidRPr="00A67D2C">
        <w:rPr>
          <w:i/>
          <w:sz w:val="20"/>
          <w:szCs w:val="22"/>
        </w:rPr>
        <w:t xml:space="preserve">there were another </w:t>
      </w:r>
      <w:r w:rsidR="00043376" w:rsidRPr="00A67D2C">
        <w:rPr>
          <w:i/>
          <w:sz w:val="20"/>
          <w:szCs w:val="22"/>
        </w:rPr>
        <w:t xml:space="preserve">27 </w:t>
      </w:r>
      <w:r w:rsidR="007F225D" w:rsidRPr="00A67D2C">
        <w:rPr>
          <w:i/>
          <w:sz w:val="20"/>
          <w:szCs w:val="22"/>
        </w:rPr>
        <w:t xml:space="preserve">instances of the plumber carrying out work on </w:t>
      </w:r>
      <w:r w:rsidR="00043376" w:rsidRPr="00A67D2C">
        <w:rPr>
          <w:i/>
          <w:sz w:val="20"/>
          <w:szCs w:val="22"/>
        </w:rPr>
        <w:t>large Class 2 Buildings w</w:t>
      </w:r>
      <w:r w:rsidR="001A3686" w:rsidRPr="00A67D2C">
        <w:rPr>
          <w:i/>
          <w:sz w:val="20"/>
          <w:szCs w:val="22"/>
        </w:rPr>
        <w:t>h</w:t>
      </w:r>
      <w:r w:rsidR="00043376" w:rsidRPr="00A67D2C">
        <w:rPr>
          <w:i/>
          <w:sz w:val="20"/>
          <w:szCs w:val="22"/>
        </w:rPr>
        <w:t xml:space="preserve">ere the regulator had not been notified of the work, fees paid or inspections booked resulting in additional investigation. </w:t>
      </w:r>
    </w:p>
    <w:p w14:paraId="6AA00CE4" w14:textId="746BF65B" w:rsidR="00043376" w:rsidRPr="00A67D2C" w:rsidRDefault="00043376" w:rsidP="0049326D">
      <w:pPr>
        <w:spacing w:after="240"/>
        <w:ind w:left="720" w:right="1134"/>
        <w:rPr>
          <w:i/>
          <w:sz w:val="20"/>
          <w:szCs w:val="22"/>
        </w:rPr>
      </w:pPr>
      <w:r w:rsidRPr="00A67D2C">
        <w:rPr>
          <w:i/>
          <w:sz w:val="20"/>
          <w:szCs w:val="22"/>
        </w:rPr>
        <w:t>The data generated from the initial audit under the RAB Act was then leveraged to identify further risky behaviour by this licence holder, resulting in finding further issues that could be resolved using RAB Act powers, as well as preventing the plumber from committing further breaches.</w:t>
      </w:r>
    </w:p>
    <w:p w14:paraId="180EA080" w14:textId="73907424" w:rsidR="000007E5" w:rsidRPr="00A67D2C" w:rsidRDefault="000007E5" w:rsidP="00675442">
      <w:pPr>
        <w:pStyle w:val="Heading3"/>
      </w:pPr>
      <w:r w:rsidRPr="00A67D2C">
        <w:rPr>
          <w:szCs w:val="22"/>
        </w:rPr>
        <w:t>Focus on education</w:t>
      </w:r>
      <w:r w:rsidRPr="00A67D2C" w:rsidDel="00BF4FF3">
        <w:t xml:space="preserve"> </w:t>
      </w:r>
      <w:r w:rsidR="003C1395" w:rsidRPr="00A67D2C">
        <w:t>–</w:t>
      </w:r>
      <w:r w:rsidRPr="00A67D2C">
        <w:t xml:space="preserve"> competent and skilled practitioners</w:t>
      </w:r>
    </w:p>
    <w:p w14:paraId="04300786" w14:textId="77777777" w:rsidR="000007E5" w:rsidRPr="00A67D2C" w:rsidRDefault="000007E5" w:rsidP="003058F2">
      <w:pPr>
        <w:spacing w:after="240"/>
        <w:rPr>
          <w:bCs/>
        </w:rPr>
      </w:pPr>
      <w:r w:rsidRPr="00A67D2C">
        <w:rPr>
          <w:bCs/>
        </w:rPr>
        <w:t xml:space="preserve">One of the main tenets of the reforms is the need for practitioners to have the knowledge and competency to do their work well. The Department, in partnership with TAFE NSW, is proactively addressing skills and learning gaps in the building and construction industry by creating, </w:t>
      </w:r>
      <w:r w:rsidRPr="00A67D2C">
        <w:rPr>
          <w:bCs/>
        </w:rPr>
        <w:lastRenderedPageBreak/>
        <w:t>sponsoring and approving training courses through the Construct NSW Learning Management System (</w:t>
      </w:r>
      <w:r w:rsidRPr="00A67D2C">
        <w:rPr>
          <w:b/>
        </w:rPr>
        <w:t>LMS</w:t>
      </w:r>
      <w:r w:rsidRPr="00A67D2C">
        <w:rPr>
          <w:bCs/>
        </w:rPr>
        <w:t xml:space="preserve">). </w:t>
      </w:r>
    </w:p>
    <w:p w14:paraId="419D5BEC" w14:textId="0234E4E9" w:rsidR="000007E5" w:rsidRPr="00A67D2C" w:rsidRDefault="000007E5" w:rsidP="003058F2">
      <w:pPr>
        <w:spacing w:after="240"/>
        <w:jc w:val="both"/>
      </w:pPr>
      <w:r w:rsidRPr="00A67D2C">
        <w:t>Over the past 1</w:t>
      </w:r>
      <w:r w:rsidR="004C1A97" w:rsidRPr="00A67D2C">
        <w:t>8</w:t>
      </w:r>
      <w:r w:rsidRPr="00A67D2C">
        <w:t xml:space="preserve"> months the Government has delivered 1</w:t>
      </w:r>
      <w:r w:rsidR="00CF5805" w:rsidRPr="00A67D2C">
        <w:t>8</w:t>
      </w:r>
      <w:r w:rsidRPr="00A67D2C">
        <w:t xml:space="preserve"> courses through the LMS, which </w:t>
      </w:r>
      <w:r w:rsidR="0094565D" w:rsidRPr="00A67D2C">
        <w:t xml:space="preserve">currently </w:t>
      </w:r>
      <w:r w:rsidRPr="00A67D2C">
        <w:t>ha</w:t>
      </w:r>
      <w:r w:rsidR="006D0AC5" w:rsidRPr="00A67D2C">
        <w:t>s</w:t>
      </w:r>
      <w:r w:rsidRPr="00A67D2C">
        <w:t xml:space="preserve"> 2</w:t>
      </w:r>
      <w:r w:rsidR="00866BFC" w:rsidRPr="00A67D2C">
        <w:t>8</w:t>
      </w:r>
      <w:r w:rsidRPr="00A67D2C">
        <w:t>,00</w:t>
      </w:r>
      <w:r w:rsidR="006D0AC5" w:rsidRPr="00A67D2C">
        <w:t>0</w:t>
      </w:r>
      <w:r w:rsidRPr="00A67D2C">
        <w:t xml:space="preserve"> enrolments</w:t>
      </w:r>
      <w:r w:rsidR="0094565D" w:rsidRPr="00A67D2C">
        <w:t xml:space="preserve">, </w:t>
      </w:r>
      <w:r w:rsidRPr="00A67D2C">
        <w:t>with 24 courses to be hosted on the LMS by the end of 2022.</w:t>
      </w:r>
    </w:p>
    <w:p w14:paraId="4CDC4812" w14:textId="247EA518" w:rsidR="000007E5" w:rsidRPr="00A67D2C" w:rsidRDefault="000007E5" w:rsidP="003058F2">
      <w:pPr>
        <w:spacing w:after="240"/>
        <w:rPr>
          <w:bCs/>
        </w:rPr>
      </w:pPr>
      <w:r w:rsidRPr="00A67D2C">
        <w:rPr>
          <w:bCs/>
        </w:rPr>
        <w:t>The levy provide</w:t>
      </w:r>
      <w:r w:rsidR="00A77489" w:rsidRPr="00A67D2C">
        <w:rPr>
          <w:bCs/>
        </w:rPr>
        <w:t>s</w:t>
      </w:r>
      <w:r w:rsidRPr="00A67D2C">
        <w:rPr>
          <w:bCs/>
        </w:rPr>
        <w:t xml:space="preserve"> the funding to allow the Department to work with industry to identify areas where additional education is needed. The Department can then mandate participation in the courses under the </w:t>
      </w:r>
      <w:r w:rsidR="00364418" w:rsidRPr="00A67D2C">
        <w:rPr>
          <w:bCs/>
        </w:rPr>
        <w:t>CPD</w:t>
      </w:r>
      <w:r w:rsidRPr="00A67D2C">
        <w:rPr>
          <w:bCs/>
        </w:rPr>
        <w:t xml:space="preserve"> requirements for practitioners registered under the DBP Act or order training as a disciplinary measure. </w:t>
      </w:r>
    </w:p>
    <w:p w14:paraId="39C5C47D" w14:textId="77777777" w:rsidR="000007E5" w:rsidRPr="00A67D2C" w:rsidRDefault="000007E5" w:rsidP="003058F2">
      <w:pPr>
        <w:spacing w:after="240"/>
        <w:rPr>
          <w:bCs/>
        </w:rPr>
      </w:pPr>
      <w:r w:rsidRPr="00A67D2C">
        <w:rPr>
          <w:bCs/>
        </w:rPr>
        <w:t xml:space="preserve">The course development cost varies depending on the type of course required. A two-hour course with approximately eight modules ranges in cost from $19,500 - $42,000. </w:t>
      </w:r>
    </w:p>
    <w:p w14:paraId="730FC31A" w14:textId="77777777" w:rsidR="000007E5" w:rsidRPr="00A67D2C" w:rsidRDefault="000007E5" w:rsidP="003058F2">
      <w:pPr>
        <w:spacing w:after="240"/>
      </w:pPr>
      <w:r w:rsidRPr="00A67D2C">
        <w:rPr>
          <w:bCs/>
        </w:rPr>
        <w:t>Although course costs may be recovered by charging a fee for the module, the levy will allow more upfront investment in modules that are essential to lifting the quality of building work in NSW, such as the ‘Waterproofing Design Principles’ course, or courses that support the operation of the RAB and DBP Acts, such as the ‘The NSW Planning Portal’ and ‘</w:t>
      </w:r>
      <w:r w:rsidRPr="00A67D2C">
        <w:t xml:space="preserve">The value of Australian Standards’. This approach benefits both individual practitioners and the industry at large. </w:t>
      </w:r>
    </w:p>
    <w:p w14:paraId="3EBCB887" w14:textId="66E33A82" w:rsidR="000007E5" w:rsidRPr="00A67D2C" w:rsidRDefault="000007E5" w:rsidP="003058F2">
      <w:pPr>
        <w:spacing w:after="240"/>
      </w:pPr>
      <w:r w:rsidRPr="00A67D2C">
        <w:t xml:space="preserve">The </w:t>
      </w:r>
      <w:r w:rsidR="002B46CD" w:rsidRPr="00A67D2C">
        <w:t>BCR</w:t>
      </w:r>
      <w:r w:rsidRPr="00A67D2C">
        <w:t xml:space="preserve"> noted the need for improved understanding and knowledge of the NCC to improve compliance. The OC </w:t>
      </w:r>
      <w:r w:rsidR="00B7341D" w:rsidRPr="00A67D2C">
        <w:t>a</w:t>
      </w:r>
      <w:r w:rsidRPr="00A67D2C">
        <w:t>udits have revealed repeated defects in building services, fire safety and waterproofing that suggest there is a particular lack of knowledge in these disciplines. The</w:t>
      </w:r>
      <w:r w:rsidRPr="00A67D2C" w:rsidDel="00FC4B1F">
        <w:t xml:space="preserve"> </w:t>
      </w:r>
      <w:r w:rsidRPr="00A67D2C">
        <w:t xml:space="preserve">Government has stepped up to provide training where it is clear industry has failed to properly educate practitioners and where developers are accepting substandard work. </w:t>
      </w:r>
    </w:p>
    <w:p w14:paraId="0E2AFCCE" w14:textId="00FF5FE8" w:rsidR="000C0ACF" w:rsidRPr="00A67D2C" w:rsidRDefault="000C0ACF" w:rsidP="0049326D">
      <w:pPr>
        <w:spacing w:before="240"/>
        <w:ind w:left="720" w:right="1134"/>
        <w:rPr>
          <w:i/>
          <w:sz w:val="20"/>
          <w:szCs w:val="22"/>
          <w:u w:val="single"/>
        </w:rPr>
      </w:pPr>
      <w:r w:rsidRPr="00A67D2C">
        <w:rPr>
          <w:i/>
          <w:sz w:val="20"/>
          <w:szCs w:val="22"/>
          <w:u w:val="single"/>
        </w:rPr>
        <w:t xml:space="preserve">Case </w:t>
      </w:r>
      <w:r w:rsidR="00421C2D" w:rsidRPr="00A67D2C">
        <w:rPr>
          <w:i/>
          <w:sz w:val="20"/>
          <w:szCs w:val="22"/>
          <w:u w:val="single"/>
        </w:rPr>
        <w:t>s</w:t>
      </w:r>
      <w:r w:rsidRPr="00A67D2C">
        <w:rPr>
          <w:i/>
          <w:sz w:val="20"/>
          <w:szCs w:val="22"/>
          <w:u w:val="single"/>
        </w:rPr>
        <w:t>tudy</w:t>
      </w:r>
      <w:r w:rsidR="00421C2D" w:rsidRPr="00A67D2C">
        <w:rPr>
          <w:i/>
          <w:sz w:val="20"/>
          <w:szCs w:val="22"/>
          <w:u w:val="single"/>
        </w:rPr>
        <w:t>:</w:t>
      </w:r>
      <w:r w:rsidRPr="00A67D2C">
        <w:rPr>
          <w:i/>
          <w:sz w:val="20"/>
          <w:szCs w:val="22"/>
          <w:u w:val="single"/>
        </w:rPr>
        <w:t xml:space="preserve"> Waterproofing</w:t>
      </w:r>
    </w:p>
    <w:p w14:paraId="57D4709D" w14:textId="4978D7E4" w:rsidR="000C0ACF" w:rsidRPr="00A67D2C" w:rsidRDefault="000C0ACF" w:rsidP="00CE111F">
      <w:pPr>
        <w:ind w:left="720" w:right="1133"/>
        <w:rPr>
          <w:i/>
          <w:sz w:val="20"/>
          <w:szCs w:val="22"/>
        </w:rPr>
      </w:pPr>
      <w:r w:rsidRPr="00A67D2C">
        <w:rPr>
          <w:i/>
          <w:sz w:val="20"/>
          <w:szCs w:val="22"/>
        </w:rPr>
        <w:t xml:space="preserve">Audits under the RAB Act have found that of the 73 audits undertaken in the first year of the RAB Act’s operation that around 40% of buildings had a serious defect relating to waterproofing. This </w:t>
      </w:r>
      <w:r w:rsidR="001E361B" w:rsidRPr="00A67D2C">
        <w:rPr>
          <w:i/>
          <w:sz w:val="20"/>
          <w:szCs w:val="22"/>
        </w:rPr>
        <w:t>was reinforced by the number of</w:t>
      </w:r>
      <w:r w:rsidRPr="00A67D2C">
        <w:rPr>
          <w:i/>
          <w:sz w:val="20"/>
          <w:szCs w:val="22"/>
        </w:rPr>
        <w:t xml:space="preserve"> complaints made to </w:t>
      </w:r>
      <w:r w:rsidR="009E13D1" w:rsidRPr="00A67D2C">
        <w:rPr>
          <w:i/>
          <w:sz w:val="20"/>
          <w:szCs w:val="22"/>
        </w:rPr>
        <w:t xml:space="preserve">NSW </w:t>
      </w:r>
      <w:r w:rsidRPr="00A67D2C">
        <w:rPr>
          <w:i/>
          <w:sz w:val="20"/>
          <w:szCs w:val="22"/>
        </w:rPr>
        <w:t>Fair Trading on waterproofing.</w:t>
      </w:r>
    </w:p>
    <w:p w14:paraId="7A495298" w14:textId="6E68404B" w:rsidR="000C0ACF" w:rsidRPr="00A67D2C" w:rsidRDefault="000C0ACF" w:rsidP="00CE111F">
      <w:pPr>
        <w:ind w:left="720" w:right="1133"/>
        <w:rPr>
          <w:i/>
          <w:sz w:val="20"/>
          <w:szCs w:val="22"/>
        </w:rPr>
      </w:pPr>
      <w:r w:rsidRPr="00A67D2C">
        <w:rPr>
          <w:i/>
          <w:sz w:val="20"/>
          <w:szCs w:val="22"/>
        </w:rPr>
        <w:t xml:space="preserve">These defects occur due to a lack of competency (in design and installation), lack of understanding of the requisite standard, apathy and cost-cutting. Regardless of the root cause of the defect, it is the end customer who bears the cost of waterproofing not being up to scratch. </w:t>
      </w:r>
    </w:p>
    <w:p w14:paraId="63180CB5" w14:textId="3F3377A0" w:rsidR="000C0ACF" w:rsidRPr="00A67D2C" w:rsidRDefault="000C0ACF" w:rsidP="00CE111F">
      <w:pPr>
        <w:ind w:left="720" w:right="1133"/>
        <w:rPr>
          <w:i/>
          <w:sz w:val="20"/>
          <w:szCs w:val="22"/>
        </w:rPr>
      </w:pPr>
      <w:r w:rsidRPr="00A67D2C">
        <w:rPr>
          <w:i/>
          <w:sz w:val="20"/>
          <w:szCs w:val="22"/>
        </w:rPr>
        <w:t xml:space="preserve">The DBP Act and RAB Act </w:t>
      </w:r>
      <w:r w:rsidR="00D355B8" w:rsidRPr="00A67D2C">
        <w:rPr>
          <w:i/>
          <w:sz w:val="20"/>
          <w:szCs w:val="22"/>
        </w:rPr>
        <w:t xml:space="preserve">provide an immediate response </w:t>
      </w:r>
      <w:r w:rsidR="00CC58F9" w:rsidRPr="00A67D2C">
        <w:rPr>
          <w:i/>
          <w:sz w:val="20"/>
          <w:szCs w:val="22"/>
        </w:rPr>
        <w:t xml:space="preserve">by requiring upfront design to address waterproofing throughout a project. However, engagement with industry has made clear that there remains a significant gap between the expected standard of work and industry’s capacity to meet it. </w:t>
      </w:r>
    </w:p>
    <w:p w14:paraId="55675411" w14:textId="5C16EDD9" w:rsidR="00CC58F9" w:rsidRPr="00A67D2C" w:rsidRDefault="00CC58F9" w:rsidP="0049326D">
      <w:pPr>
        <w:spacing w:after="240"/>
        <w:ind w:left="720" w:right="1134"/>
        <w:rPr>
          <w:i/>
          <w:sz w:val="20"/>
          <w:szCs w:val="22"/>
        </w:rPr>
      </w:pPr>
      <w:r w:rsidRPr="00A67D2C">
        <w:rPr>
          <w:i/>
          <w:sz w:val="20"/>
          <w:szCs w:val="22"/>
        </w:rPr>
        <w:lastRenderedPageBreak/>
        <w:t xml:space="preserve">To respond to this gap, the </w:t>
      </w:r>
      <w:r w:rsidR="00B950EA" w:rsidRPr="00A67D2C">
        <w:rPr>
          <w:i/>
          <w:sz w:val="20"/>
          <w:szCs w:val="22"/>
        </w:rPr>
        <w:t>OBC</w:t>
      </w:r>
      <w:r w:rsidRPr="00A67D2C">
        <w:rPr>
          <w:i/>
          <w:sz w:val="20"/>
          <w:szCs w:val="22"/>
        </w:rPr>
        <w:t xml:space="preserve"> has rolled out a dedicated </w:t>
      </w:r>
      <w:r w:rsidR="00A60D4C" w:rsidRPr="00A67D2C">
        <w:rPr>
          <w:i/>
          <w:iCs/>
          <w:sz w:val="20"/>
          <w:szCs w:val="22"/>
        </w:rPr>
        <w:t>module</w:t>
      </w:r>
      <w:r w:rsidRPr="00A67D2C">
        <w:rPr>
          <w:i/>
          <w:sz w:val="20"/>
          <w:szCs w:val="22"/>
        </w:rPr>
        <w:t xml:space="preserve"> on waterproofing, leveraging expertise in industry to explain how to prevent water leaks and </w:t>
      </w:r>
      <w:r w:rsidR="000A2334" w:rsidRPr="00A67D2C">
        <w:rPr>
          <w:i/>
          <w:sz w:val="20"/>
          <w:szCs w:val="22"/>
        </w:rPr>
        <w:t xml:space="preserve">leaking in buildings. </w:t>
      </w:r>
    </w:p>
    <w:p w14:paraId="33BB6E32" w14:textId="18CF4116" w:rsidR="00C60784" w:rsidRPr="00A67D2C" w:rsidRDefault="002C42BF" w:rsidP="00675442">
      <w:pPr>
        <w:pStyle w:val="Heading3"/>
      </w:pPr>
      <w:bookmarkStart w:id="52" w:name="_Toc102476958"/>
      <w:r w:rsidRPr="00A67D2C">
        <w:t xml:space="preserve">The value of imposing a levy </w:t>
      </w:r>
      <w:r w:rsidR="000321F3" w:rsidRPr="00A67D2C">
        <w:rPr>
          <w:iCs/>
        </w:rPr>
        <w:t>–</w:t>
      </w:r>
      <w:r w:rsidRPr="00A67D2C">
        <w:t xml:space="preserve"> estimated</w:t>
      </w:r>
      <w:r w:rsidR="00C60784" w:rsidRPr="00A67D2C">
        <w:t xml:space="preserve"> revenue</w:t>
      </w:r>
      <w:bookmarkEnd w:id="52"/>
      <w:r w:rsidR="00C60784" w:rsidRPr="00A67D2C">
        <w:t xml:space="preserve"> </w:t>
      </w:r>
    </w:p>
    <w:p w14:paraId="387F4876" w14:textId="52CE79B8" w:rsidR="00C60784" w:rsidRPr="00A67D2C" w:rsidRDefault="00C60784" w:rsidP="003058F2">
      <w:pPr>
        <w:spacing w:after="240"/>
      </w:pPr>
      <w:r w:rsidRPr="00A67D2C">
        <w:t xml:space="preserve">As developers control the staging of the work that is used to calculate the applicable rate of levy, this will mean the funds raised by the levy will depend on how building work is staged. </w:t>
      </w:r>
    </w:p>
    <w:p w14:paraId="7788BB22" w14:textId="5DA69645" w:rsidR="00E92880" w:rsidRPr="00A67D2C" w:rsidRDefault="00C60784" w:rsidP="003058F2">
      <w:pPr>
        <w:spacing w:after="240"/>
      </w:pPr>
      <w:r w:rsidRPr="00A67D2C">
        <w:t xml:space="preserve">Projections are based on approximately </w:t>
      </w:r>
      <w:r w:rsidR="003F4573" w:rsidRPr="00A67D2C">
        <w:t>8</w:t>
      </w:r>
      <w:r w:rsidR="000C104A" w:rsidRPr="00A67D2C">
        <w:t>0</w:t>
      </w:r>
      <w:r w:rsidRPr="00A67D2C">
        <w:t xml:space="preserve"> new buildings being within the scope of the </w:t>
      </w:r>
      <w:r w:rsidR="00CA1295" w:rsidRPr="00A67D2C">
        <w:t>C</w:t>
      </w:r>
      <w:r w:rsidRPr="00A67D2C">
        <w:t xml:space="preserve">lass </w:t>
      </w:r>
      <w:r w:rsidR="001C747B" w:rsidRPr="00A67D2C">
        <w:t>3 and 9c</w:t>
      </w:r>
      <w:r w:rsidRPr="00A67D2C">
        <w:t xml:space="preserve"> work, in </w:t>
      </w:r>
      <w:r w:rsidR="00A70DED" w:rsidRPr="00A67D2C">
        <w:t xml:space="preserve">the </w:t>
      </w:r>
      <w:r w:rsidRPr="00A67D2C">
        <w:t>20</w:t>
      </w:r>
      <w:r w:rsidR="00ED0B7F" w:rsidRPr="00A67D2C">
        <w:t>2</w:t>
      </w:r>
      <w:r w:rsidR="00B62B58" w:rsidRPr="00A67D2C">
        <w:t>3/24</w:t>
      </w:r>
      <w:r w:rsidR="00A70DED" w:rsidRPr="00A67D2C">
        <w:t xml:space="preserve"> financial year</w:t>
      </w:r>
      <w:r w:rsidR="005E124D" w:rsidRPr="00A67D2C">
        <w:t>, being the first f</w:t>
      </w:r>
      <w:r w:rsidR="00707B66" w:rsidRPr="00A67D2C">
        <w:t>u</w:t>
      </w:r>
      <w:r w:rsidR="005E124D" w:rsidRPr="00A67D2C">
        <w:t xml:space="preserve">ll year that the </w:t>
      </w:r>
      <w:r w:rsidR="00DA30C8" w:rsidRPr="00A67D2C">
        <w:t>levy will be operational</w:t>
      </w:r>
      <w:r w:rsidRPr="00A67D2C">
        <w:t>. This figure is based on numbers within the NSW Planning Portal</w:t>
      </w:r>
      <w:r w:rsidR="00FF5D78" w:rsidRPr="00A67D2C">
        <w:t xml:space="preserve"> over the </w:t>
      </w:r>
      <w:r w:rsidR="003B3731" w:rsidRPr="00A67D2C">
        <w:t>2021-22</w:t>
      </w:r>
      <w:r w:rsidR="006E36B1" w:rsidRPr="00A67D2C">
        <w:t xml:space="preserve"> period</w:t>
      </w:r>
      <w:r w:rsidR="000C104A" w:rsidRPr="00A67D2C">
        <w:t xml:space="preserve">, with </w:t>
      </w:r>
      <w:r w:rsidR="00FF5D78" w:rsidRPr="00A67D2C">
        <w:t>inflation to reflect the impacts of Covid</w:t>
      </w:r>
      <w:r w:rsidR="00684927" w:rsidRPr="00A67D2C">
        <w:t>-19</w:t>
      </w:r>
      <w:r w:rsidR="00FF5D78" w:rsidRPr="00A67D2C">
        <w:t xml:space="preserve"> </w:t>
      </w:r>
      <w:r w:rsidR="006860DC" w:rsidRPr="00A67D2C">
        <w:t>shutdowns</w:t>
      </w:r>
      <w:r w:rsidR="00FF5D78" w:rsidRPr="00A67D2C">
        <w:t xml:space="preserve"> and allowing for an increase in work</w:t>
      </w:r>
      <w:r w:rsidR="006757D2" w:rsidRPr="00A67D2C">
        <w:t xml:space="preserve"> two years</w:t>
      </w:r>
      <w:r w:rsidR="00DD0EE9" w:rsidRPr="00A67D2C">
        <w:t xml:space="preserve"> later</w:t>
      </w:r>
      <w:r w:rsidRPr="00A67D2C">
        <w:t xml:space="preserve">. </w:t>
      </w:r>
    </w:p>
    <w:p w14:paraId="2EBA5EB9" w14:textId="233A4988" w:rsidR="007C4CC9" w:rsidRPr="00A67D2C" w:rsidRDefault="007C4CC9" w:rsidP="003058F2">
      <w:pPr>
        <w:spacing w:after="240"/>
      </w:pPr>
      <w:r w:rsidRPr="00A67D2C">
        <w:t xml:space="preserve">The </w:t>
      </w:r>
      <w:r w:rsidR="0026279F" w:rsidRPr="00A67D2C">
        <w:t xml:space="preserve">expected revenue to be generated from the levy </w:t>
      </w:r>
      <w:r w:rsidR="00D13758" w:rsidRPr="00A67D2C">
        <w:t>in the forward years is as follows:</w:t>
      </w:r>
    </w:p>
    <w:tbl>
      <w:tblPr>
        <w:tblStyle w:val="GridTable2-Accent1"/>
        <w:tblW w:w="9634" w:type="dxa"/>
        <w:tblLook w:val="04A0" w:firstRow="1" w:lastRow="0" w:firstColumn="1" w:lastColumn="0" w:noHBand="0" w:noVBand="1"/>
        <w:tblCaption w:val="Table showing the expected revenue to be generated from the levy from FY22/23 until FY 25/26"/>
      </w:tblPr>
      <w:tblGrid>
        <w:gridCol w:w="1838"/>
        <w:gridCol w:w="1701"/>
        <w:gridCol w:w="1843"/>
        <w:gridCol w:w="2126"/>
        <w:gridCol w:w="2126"/>
      </w:tblGrid>
      <w:tr w:rsidR="00CC69AF" w:rsidRPr="00A67D2C" w14:paraId="26B71333" w14:textId="77777777" w:rsidTr="00AE06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570FE7C" w14:textId="77777777" w:rsidR="00113154" w:rsidRPr="00A67D2C" w:rsidRDefault="00113154" w:rsidP="008953A0">
            <w:pPr>
              <w:spacing w:after="0" w:line="240" w:lineRule="auto"/>
              <w:rPr>
                <w:rFonts w:ascii="Times New Roman" w:hAnsi="Times New Roman"/>
                <w:sz w:val="20"/>
                <w:szCs w:val="20"/>
                <w:lang w:eastAsia="en-AU"/>
              </w:rPr>
            </w:pPr>
          </w:p>
        </w:tc>
        <w:tc>
          <w:tcPr>
            <w:tcW w:w="1701" w:type="dxa"/>
          </w:tcPr>
          <w:p w14:paraId="0ADFE0DF" w14:textId="275608AA" w:rsidR="00113154" w:rsidRPr="00A67D2C" w:rsidRDefault="00113154">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A67D2C">
              <w:t>FY22/23</w:t>
            </w:r>
          </w:p>
        </w:tc>
        <w:tc>
          <w:tcPr>
            <w:tcW w:w="1843" w:type="dxa"/>
          </w:tcPr>
          <w:p w14:paraId="49C28E5F" w14:textId="503DF11B" w:rsidR="00113154" w:rsidRPr="00A67D2C" w:rsidRDefault="00113154">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A67D2C">
              <w:t>FY23/24</w:t>
            </w:r>
          </w:p>
        </w:tc>
        <w:tc>
          <w:tcPr>
            <w:tcW w:w="2126" w:type="dxa"/>
          </w:tcPr>
          <w:p w14:paraId="47DCB7AA" w14:textId="3A98C6DE" w:rsidR="00113154" w:rsidRPr="00A67D2C" w:rsidRDefault="00113154">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A67D2C">
              <w:t>FY24/25</w:t>
            </w:r>
          </w:p>
        </w:tc>
        <w:tc>
          <w:tcPr>
            <w:tcW w:w="2126" w:type="dxa"/>
          </w:tcPr>
          <w:p w14:paraId="797ED6D6" w14:textId="3EB09606" w:rsidR="00113154" w:rsidRPr="00A67D2C" w:rsidRDefault="00113154">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A67D2C">
              <w:t>FY25/26</w:t>
            </w:r>
          </w:p>
        </w:tc>
      </w:tr>
      <w:tr w:rsidR="00482207" w:rsidRPr="00A67D2C" w14:paraId="69F5CD16" w14:textId="77777777" w:rsidTr="00AE0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868545B" w14:textId="77777777" w:rsidR="00113154" w:rsidRPr="00A67D2C" w:rsidRDefault="00113154" w:rsidP="008953A0">
            <w:pPr>
              <w:spacing w:after="0" w:line="240" w:lineRule="auto"/>
              <w:rPr>
                <w:rFonts w:ascii="Times New Roman" w:hAnsi="Times New Roman"/>
                <w:sz w:val="20"/>
                <w:szCs w:val="20"/>
                <w:lang w:eastAsia="en-AU"/>
              </w:rPr>
            </w:pPr>
            <w:r w:rsidRPr="00A67D2C">
              <w:t>Classes 3 &amp; 9c</w:t>
            </w:r>
          </w:p>
        </w:tc>
        <w:tc>
          <w:tcPr>
            <w:tcW w:w="1701" w:type="dxa"/>
          </w:tcPr>
          <w:p w14:paraId="3579162E" w14:textId="37F7A5DA" w:rsidR="00113154" w:rsidRPr="00A67D2C" w:rsidRDefault="0011315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r w:rsidRPr="00A67D2C">
              <w:t xml:space="preserve"> $92,685 </w:t>
            </w:r>
          </w:p>
        </w:tc>
        <w:tc>
          <w:tcPr>
            <w:tcW w:w="1843" w:type="dxa"/>
          </w:tcPr>
          <w:p w14:paraId="0154A481" w14:textId="0761AE7B" w:rsidR="00113154" w:rsidRPr="00A67D2C" w:rsidRDefault="0011315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r w:rsidRPr="00A67D2C">
              <w:t xml:space="preserve"> $798,900 </w:t>
            </w:r>
          </w:p>
        </w:tc>
        <w:tc>
          <w:tcPr>
            <w:tcW w:w="2126" w:type="dxa"/>
          </w:tcPr>
          <w:p w14:paraId="27378869" w14:textId="6A91844B" w:rsidR="00113154" w:rsidRPr="00A67D2C" w:rsidRDefault="0011315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r w:rsidRPr="00A67D2C">
              <w:t xml:space="preserve"> $1,420,200 </w:t>
            </w:r>
          </w:p>
        </w:tc>
        <w:tc>
          <w:tcPr>
            <w:tcW w:w="2126" w:type="dxa"/>
          </w:tcPr>
          <w:p w14:paraId="1878E9AF" w14:textId="01CE7A5A" w:rsidR="00113154" w:rsidRPr="00A67D2C" w:rsidRDefault="0011315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r w:rsidRPr="00A67D2C">
              <w:t xml:space="preserve"> $2,239,500 </w:t>
            </w:r>
          </w:p>
        </w:tc>
      </w:tr>
    </w:tbl>
    <w:p w14:paraId="3BDD2E17" w14:textId="77777777" w:rsidR="00B60087" w:rsidRPr="00A67D2C" w:rsidRDefault="00B60087" w:rsidP="00C60784"/>
    <w:p w14:paraId="3BEA2EB0" w14:textId="3F31B109" w:rsidR="001A1E93" w:rsidRPr="00A67D2C" w:rsidRDefault="000043A4" w:rsidP="003058F2">
      <w:pPr>
        <w:spacing w:after="240"/>
      </w:pPr>
      <w:r w:rsidRPr="00A67D2C">
        <w:t xml:space="preserve">The </w:t>
      </w:r>
      <w:r w:rsidR="00D35435" w:rsidRPr="00A67D2C">
        <w:t xml:space="preserve">estimates are based on </w:t>
      </w:r>
      <w:r w:rsidR="00F27D34" w:rsidRPr="00A67D2C">
        <w:t xml:space="preserve">the </w:t>
      </w:r>
      <w:r w:rsidR="00CA1295" w:rsidRPr="00A67D2C">
        <w:t>C</w:t>
      </w:r>
      <w:r w:rsidR="00F27D34" w:rsidRPr="00A67D2C">
        <w:t xml:space="preserve">lass 3 and 9c </w:t>
      </w:r>
      <w:r w:rsidR="00B913D9" w:rsidRPr="00A67D2C">
        <w:t xml:space="preserve">building work accounting for 15% of the </w:t>
      </w:r>
      <w:r w:rsidR="00005CD9" w:rsidRPr="00A67D2C">
        <w:t xml:space="preserve">estimated revenue of the </w:t>
      </w:r>
      <w:r w:rsidR="00CA1295" w:rsidRPr="00A67D2C">
        <w:t>C</w:t>
      </w:r>
      <w:r w:rsidR="00005CD9" w:rsidRPr="00A67D2C">
        <w:t xml:space="preserve">lass 2 </w:t>
      </w:r>
      <w:r w:rsidR="0009051C" w:rsidRPr="00A67D2C">
        <w:t xml:space="preserve">buildings. This figure </w:t>
      </w:r>
      <w:r w:rsidR="007B4FAD" w:rsidRPr="00A67D2C">
        <w:t>i</w:t>
      </w:r>
      <w:r w:rsidR="0009051C" w:rsidRPr="00A67D2C">
        <w:t xml:space="preserve">s </w:t>
      </w:r>
      <w:r w:rsidR="007B4FAD" w:rsidRPr="00A67D2C">
        <w:t xml:space="preserve">based on assumptions </w:t>
      </w:r>
      <w:r w:rsidR="00AB4671" w:rsidRPr="00A67D2C">
        <w:t xml:space="preserve">that the combined </w:t>
      </w:r>
      <w:r w:rsidR="00BE07D2" w:rsidRPr="00A67D2C">
        <w:t>proportion of new</w:t>
      </w:r>
      <w:r w:rsidR="0009051C" w:rsidRPr="00A67D2C">
        <w:t xml:space="preserve"> </w:t>
      </w:r>
      <w:r w:rsidR="00CA1295" w:rsidRPr="00A67D2C">
        <w:t>C</w:t>
      </w:r>
      <w:r w:rsidR="0009051C" w:rsidRPr="00A67D2C">
        <w:t xml:space="preserve">lass 3 and 9c </w:t>
      </w:r>
      <w:r w:rsidR="00944827" w:rsidRPr="00A67D2C">
        <w:t xml:space="preserve">buildings account for approximately 20% of that of </w:t>
      </w:r>
      <w:r w:rsidR="00CA1295" w:rsidRPr="00A67D2C">
        <w:t>C</w:t>
      </w:r>
      <w:r w:rsidR="00944827" w:rsidRPr="00A67D2C">
        <w:t xml:space="preserve">lass 2 and noting that </w:t>
      </w:r>
      <w:r w:rsidR="00612A50" w:rsidRPr="00A67D2C">
        <w:t xml:space="preserve">mixed use buildings having both </w:t>
      </w:r>
      <w:r w:rsidR="00C71FFB" w:rsidRPr="00A67D2C">
        <w:t>C</w:t>
      </w:r>
      <w:r w:rsidR="00612A50" w:rsidRPr="00A67D2C">
        <w:t xml:space="preserve">lass 2 and 3 </w:t>
      </w:r>
      <w:r w:rsidR="00A06D10" w:rsidRPr="00A67D2C">
        <w:t xml:space="preserve">should not be double counted. </w:t>
      </w:r>
    </w:p>
    <w:p w14:paraId="78113381" w14:textId="0B20D5C9" w:rsidR="00A625DE" w:rsidRPr="00A67D2C" w:rsidRDefault="00C60784" w:rsidP="003058F2">
      <w:pPr>
        <w:spacing w:after="240"/>
      </w:pPr>
      <w:r w:rsidRPr="00A67D2C">
        <w:t xml:space="preserve">The Department has committed to review the levy periodically, with the first review likely to occur within the first 18 months. It is anticipated that the levy rates and scales will be adjusted as further building classes are captured by the reforms. </w:t>
      </w:r>
    </w:p>
    <w:p w14:paraId="736BCE3A" w14:textId="05B629E9" w:rsidR="00C60784" w:rsidRPr="00A67D2C" w:rsidRDefault="00C60784" w:rsidP="003058F2">
      <w:pPr>
        <w:spacing w:after="240"/>
        <w:rPr>
          <w:rFonts w:cs="Arial"/>
        </w:rPr>
      </w:pPr>
      <w:r w:rsidRPr="00A67D2C">
        <w:rPr>
          <w:rFonts w:cs="Arial"/>
        </w:rPr>
        <w:t xml:space="preserve">The </w:t>
      </w:r>
      <w:r w:rsidR="00710D5D" w:rsidRPr="00A67D2C">
        <w:rPr>
          <w:rFonts w:cs="Arial"/>
        </w:rPr>
        <w:t xml:space="preserve">revenue </w:t>
      </w:r>
      <w:r w:rsidR="0025747A" w:rsidRPr="00A67D2C">
        <w:rPr>
          <w:rFonts w:cs="Arial"/>
        </w:rPr>
        <w:t xml:space="preserve">raised for </w:t>
      </w:r>
      <w:r w:rsidR="00C71FFB" w:rsidRPr="00A67D2C">
        <w:rPr>
          <w:rFonts w:cs="Arial"/>
        </w:rPr>
        <w:t>C</w:t>
      </w:r>
      <w:r w:rsidR="00D83031" w:rsidRPr="00A67D2C">
        <w:rPr>
          <w:rFonts w:cs="Arial"/>
        </w:rPr>
        <w:t>lasses 3 and 9c</w:t>
      </w:r>
      <w:r w:rsidRPr="00A67D2C">
        <w:rPr>
          <w:rFonts w:cs="Arial"/>
        </w:rPr>
        <w:t xml:space="preserve"> departmental costs are also likely to increase as building work increases and more building classes are brought into the reforms. The projected figures have not accounted for the increased resource intensity </w:t>
      </w:r>
      <w:r w:rsidR="00D34A51" w:rsidRPr="00A67D2C">
        <w:rPr>
          <w:rFonts w:cs="Arial"/>
        </w:rPr>
        <w:t xml:space="preserve">when </w:t>
      </w:r>
      <w:r w:rsidRPr="00A67D2C">
        <w:rPr>
          <w:rFonts w:cs="Arial"/>
        </w:rPr>
        <w:t>further buildings are subject to the reforms</w:t>
      </w:r>
      <w:r w:rsidR="003E4F50" w:rsidRPr="00A67D2C">
        <w:rPr>
          <w:rFonts w:cs="Arial"/>
        </w:rPr>
        <w:t>,</w:t>
      </w:r>
      <w:r w:rsidRPr="00A67D2C">
        <w:rPr>
          <w:rFonts w:cs="Arial"/>
        </w:rPr>
        <w:t xml:space="preserve"> as departmental costs will not necessarily increase pro-rata with the increase in buildings. The amount by which resources will need to be scaled up will also depend on the speed that behavioural changes can be realised. The intention is to review the levy after approximately 18 months against the drivers that require resources to be ramped up. </w:t>
      </w:r>
    </w:p>
    <w:p w14:paraId="796E14DD" w14:textId="6C82FE23" w:rsidR="00A4777F" w:rsidRPr="00A67D2C" w:rsidRDefault="00A4777F" w:rsidP="001751BC">
      <w:pPr>
        <w:spacing w:before="120"/>
        <w:rPr>
          <w:b/>
          <w:bCs/>
        </w:rPr>
      </w:pPr>
      <w:r w:rsidRPr="00A67D2C">
        <w:rPr>
          <w:b/>
          <w:bCs/>
        </w:rPr>
        <w:t>Question</w:t>
      </w:r>
      <w:r w:rsidR="001751BC" w:rsidRPr="00A67D2C">
        <w:rPr>
          <w:b/>
          <w:bCs/>
        </w:rPr>
        <w:t>s</w:t>
      </w:r>
    </w:p>
    <w:p w14:paraId="0F23530E" w14:textId="5F1867CC" w:rsidR="00A4777F" w:rsidRPr="00A67D2C" w:rsidRDefault="00B12508" w:rsidP="001751BC">
      <w:pPr>
        <w:pStyle w:val="ListParagraph"/>
        <w:numPr>
          <w:ilvl w:val="0"/>
          <w:numId w:val="51"/>
        </w:numPr>
        <w:spacing w:before="120" w:after="120" w:line="360" w:lineRule="auto"/>
        <w:rPr>
          <w:rFonts w:ascii="Arial" w:hAnsi="Arial" w:cs="Arial"/>
          <w:b/>
          <w:sz w:val="22"/>
          <w:szCs w:val="22"/>
        </w:rPr>
      </w:pPr>
      <w:r w:rsidRPr="00A67D2C">
        <w:rPr>
          <w:rFonts w:ascii="Arial" w:hAnsi="Arial" w:cs="Arial"/>
          <w:b/>
          <w:sz w:val="22"/>
          <w:szCs w:val="22"/>
        </w:rPr>
        <w:t xml:space="preserve">Is there a preferred cost recovery method for the reforms for </w:t>
      </w:r>
      <w:r w:rsidR="00B762EA" w:rsidRPr="00A67D2C">
        <w:rPr>
          <w:rFonts w:ascii="Arial" w:hAnsi="Arial" w:cs="Arial"/>
          <w:b/>
          <w:sz w:val="22"/>
          <w:szCs w:val="22"/>
        </w:rPr>
        <w:t>C</w:t>
      </w:r>
      <w:r w:rsidRPr="00A67D2C">
        <w:rPr>
          <w:rFonts w:ascii="Arial" w:hAnsi="Arial" w:cs="Arial"/>
          <w:b/>
          <w:sz w:val="22"/>
          <w:szCs w:val="22"/>
        </w:rPr>
        <w:t>lass 3 and 9c buildings rather than the levy? Is so, what?</w:t>
      </w:r>
      <w:r w:rsidR="00A4777F" w:rsidRPr="00A67D2C">
        <w:rPr>
          <w:rFonts w:ascii="Arial" w:hAnsi="Arial" w:cs="Arial"/>
          <w:b/>
          <w:sz w:val="22"/>
          <w:szCs w:val="22"/>
        </w:rPr>
        <w:t xml:space="preserve"> </w:t>
      </w:r>
    </w:p>
    <w:p w14:paraId="09D3857A" w14:textId="79CF233C" w:rsidR="002C42BF" w:rsidRPr="00A67D2C" w:rsidRDefault="00377378" w:rsidP="00A4262B">
      <w:r>
        <w:rPr>
          <w:rFonts w:eastAsia="Arial" w:cs="Arial"/>
        </w:rPr>
        <w:pict w14:anchorId="16453E27">
          <v:rect id="_x0000_i1034" style="width:0;height:1.5pt" o:hralign="center" o:hrstd="t" o:hr="t" fillcolor="#a0a0a0" stroked="f"/>
        </w:pict>
      </w:r>
    </w:p>
    <w:p w14:paraId="5EF8BC92" w14:textId="4652D500" w:rsidR="00C13D29" w:rsidRPr="00A67D2C" w:rsidRDefault="001B23A4" w:rsidP="0049326D">
      <w:pPr>
        <w:pStyle w:val="Heading2"/>
      </w:pPr>
      <w:bookmarkStart w:id="53" w:name="_Toc102476959"/>
      <w:bookmarkStart w:id="54" w:name="_Toc111022729"/>
      <w:r w:rsidRPr="00A67D2C">
        <w:lastRenderedPageBreak/>
        <w:t>APPENDIX 1</w:t>
      </w:r>
      <w:r w:rsidR="00C13D29" w:rsidRPr="00A67D2C">
        <w:t xml:space="preserve"> </w:t>
      </w:r>
      <w:r w:rsidR="00AA7B1B" w:rsidRPr="00A67D2C">
        <w:t>–</w:t>
      </w:r>
      <w:r w:rsidR="00C13D29" w:rsidRPr="00A67D2C">
        <w:t xml:space="preserve"> Building qualifications (Class 3 and </w:t>
      </w:r>
      <w:r w:rsidR="00B762EA" w:rsidRPr="00A67D2C">
        <w:t>C</w:t>
      </w:r>
      <w:r w:rsidR="00C13D29" w:rsidRPr="00A67D2C">
        <w:t>lass 9c)</w:t>
      </w:r>
      <w:bookmarkEnd w:id="53"/>
      <w:bookmarkEnd w:id="54"/>
    </w:p>
    <w:p w14:paraId="0767138B" w14:textId="77777777" w:rsidR="00C13D29" w:rsidRPr="00A67D2C" w:rsidRDefault="00C13D29" w:rsidP="00C13D29">
      <w:pPr>
        <w:spacing w:after="240"/>
        <w:rPr>
          <w:rFonts w:cs="Arial"/>
          <w:b/>
          <w:bCs/>
          <w:szCs w:val="22"/>
          <w:lang w:eastAsia="en-AU"/>
        </w:rPr>
      </w:pPr>
      <w:r w:rsidRPr="00A67D2C">
        <w:rPr>
          <w:rFonts w:cs="Arial"/>
          <w:szCs w:val="22"/>
          <w:lang w:eastAsia="en-AU"/>
        </w:rPr>
        <w:t xml:space="preserve">Qualifications to register as </w:t>
      </w:r>
      <w:r w:rsidRPr="00A67D2C">
        <w:rPr>
          <w:rFonts w:cs="Arial"/>
          <w:b/>
          <w:bCs/>
          <w:szCs w:val="22"/>
          <w:lang w:eastAsia="en-AU"/>
        </w:rPr>
        <w:t>Builder (general)</w:t>
      </w:r>
    </w:p>
    <w:p w14:paraId="1865818F" w14:textId="77777777" w:rsidR="00C13D29" w:rsidRPr="00A67D2C" w:rsidRDefault="00C13D29" w:rsidP="00C13D29">
      <w:pPr>
        <w:spacing w:before="120"/>
        <w:rPr>
          <w:rFonts w:cs="Arial"/>
          <w:szCs w:val="22"/>
        </w:rPr>
      </w:pPr>
      <w:r w:rsidRPr="00A67D2C">
        <w:rPr>
          <w:rFonts w:cs="Arial"/>
          <w:szCs w:val="22"/>
        </w:rPr>
        <w:t xml:space="preserve">You must meet one of the two qualification criteria below: </w:t>
      </w:r>
    </w:p>
    <w:p w14:paraId="0927F80F" w14:textId="77777777" w:rsidR="00C13D29" w:rsidRPr="00A67D2C" w:rsidRDefault="00C13D29" w:rsidP="00256D23">
      <w:pPr>
        <w:numPr>
          <w:ilvl w:val="0"/>
          <w:numId w:val="13"/>
        </w:numPr>
        <w:rPr>
          <w:rFonts w:eastAsiaTheme="minorHAnsi" w:cs="Arial"/>
          <w:szCs w:val="22"/>
        </w:rPr>
      </w:pPr>
      <w:r w:rsidRPr="00A67D2C">
        <w:rPr>
          <w:rFonts w:eastAsiaTheme="minorHAnsi" w:cs="Arial"/>
          <w:szCs w:val="22"/>
        </w:rPr>
        <w:t>VET qualifications and units of competencies:</w:t>
      </w:r>
    </w:p>
    <w:p w14:paraId="5D641843" w14:textId="77777777" w:rsidR="00C13D29" w:rsidRPr="00A67D2C" w:rsidRDefault="00C13D29" w:rsidP="00256D23">
      <w:pPr>
        <w:numPr>
          <w:ilvl w:val="0"/>
          <w:numId w:val="10"/>
        </w:numPr>
        <w:rPr>
          <w:rFonts w:cs="Arial"/>
          <w:szCs w:val="22"/>
          <w:lang w:eastAsia="en-AU"/>
        </w:rPr>
      </w:pPr>
      <w:r w:rsidRPr="00A67D2C">
        <w:rPr>
          <w:rFonts w:cs="Arial"/>
          <w:szCs w:val="22"/>
          <w:lang w:eastAsia="en-AU"/>
        </w:rPr>
        <w:t>CPC40120 (current) Certificate IV in Building and Construction, or</w:t>
      </w:r>
    </w:p>
    <w:p w14:paraId="6403A0BF" w14:textId="77777777" w:rsidR="00C13D29" w:rsidRPr="00A67D2C" w:rsidRDefault="00C13D29" w:rsidP="00256D23">
      <w:pPr>
        <w:numPr>
          <w:ilvl w:val="0"/>
          <w:numId w:val="10"/>
        </w:numPr>
        <w:rPr>
          <w:rFonts w:cs="Arial"/>
          <w:szCs w:val="22"/>
          <w:lang w:eastAsia="en-AU"/>
        </w:rPr>
      </w:pPr>
      <w:r w:rsidRPr="00A67D2C">
        <w:rPr>
          <w:rFonts w:cs="Arial"/>
          <w:szCs w:val="22"/>
          <w:lang w:eastAsia="en-AU"/>
        </w:rPr>
        <w:t>CPC40320 (current) Certificate IV in Building Project Support, or</w:t>
      </w:r>
    </w:p>
    <w:p w14:paraId="7A3ABA7E" w14:textId="77777777" w:rsidR="00C13D29" w:rsidRPr="00A67D2C" w:rsidRDefault="00C13D29" w:rsidP="00256D23">
      <w:pPr>
        <w:numPr>
          <w:ilvl w:val="0"/>
          <w:numId w:val="10"/>
        </w:numPr>
        <w:rPr>
          <w:rFonts w:cs="Arial"/>
          <w:szCs w:val="22"/>
          <w:lang w:eastAsia="en-AU"/>
        </w:rPr>
      </w:pPr>
      <w:r w:rsidRPr="00A67D2C">
        <w:rPr>
          <w:rFonts w:cs="Arial"/>
          <w:szCs w:val="22"/>
          <w:lang w:eastAsia="en-AU"/>
        </w:rPr>
        <w:t>CPC40110 / BCG40106 / CPC40108 Certificate IV in Building and Construction (Building), or</w:t>
      </w:r>
    </w:p>
    <w:p w14:paraId="3A115E52" w14:textId="77777777" w:rsidR="00C13D29" w:rsidRPr="00A67D2C" w:rsidRDefault="00C13D29" w:rsidP="00256D23">
      <w:pPr>
        <w:numPr>
          <w:ilvl w:val="0"/>
          <w:numId w:val="10"/>
        </w:numPr>
        <w:rPr>
          <w:rFonts w:cs="Arial"/>
          <w:szCs w:val="22"/>
          <w:lang w:eastAsia="en-AU"/>
        </w:rPr>
      </w:pPr>
      <w:r w:rsidRPr="00A67D2C">
        <w:rPr>
          <w:rFonts w:cs="Arial"/>
          <w:szCs w:val="22"/>
          <w:lang w:eastAsia="en-AU"/>
        </w:rPr>
        <w:t>CPC40208 / BCG40206 Certificate IV in Building and Construction (Contract Administration), or</w:t>
      </w:r>
    </w:p>
    <w:p w14:paraId="475C5504" w14:textId="77777777" w:rsidR="00C13D29" w:rsidRPr="00A67D2C" w:rsidRDefault="00C13D29" w:rsidP="00256D23">
      <w:pPr>
        <w:numPr>
          <w:ilvl w:val="0"/>
          <w:numId w:val="10"/>
        </w:numPr>
        <w:rPr>
          <w:rFonts w:cs="Arial"/>
          <w:szCs w:val="22"/>
          <w:lang w:eastAsia="en-AU"/>
        </w:rPr>
      </w:pPr>
      <w:r w:rsidRPr="00A67D2C">
        <w:rPr>
          <w:rFonts w:cs="Arial"/>
          <w:szCs w:val="22"/>
          <w:lang w:eastAsia="en-AU"/>
        </w:rPr>
        <w:t>BCG40306 / CPC40308 Certificate IV in Building and Construction (Estimating), or</w:t>
      </w:r>
    </w:p>
    <w:p w14:paraId="3C366381" w14:textId="77777777" w:rsidR="00C13D29" w:rsidRPr="00A67D2C" w:rsidRDefault="00C13D29" w:rsidP="00256D23">
      <w:pPr>
        <w:numPr>
          <w:ilvl w:val="0"/>
          <w:numId w:val="10"/>
        </w:numPr>
        <w:rPr>
          <w:rFonts w:cs="Arial"/>
          <w:szCs w:val="22"/>
          <w:lang w:eastAsia="en-AU"/>
        </w:rPr>
      </w:pPr>
      <w:r w:rsidRPr="00A67D2C">
        <w:rPr>
          <w:rFonts w:cs="Arial"/>
          <w:szCs w:val="22"/>
          <w:lang w:eastAsia="en-AU"/>
        </w:rPr>
        <w:t>BCG40506 / CPC40508 Certificate IV in Building and Construction (Site Management),</w:t>
      </w:r>
    </w:p>
    <w:p w14:paraId="0D9418AB" w14:textId="40BFCB04" w:rsidR="00C13D29" w:rsidRPr="00A67D2C" w:rsidRDefault="00C13D29" w:rsidP="00C13D29">
      <w:pPr>
        <w:rPr>
          <w:rFonts w:cs="Arial"/>
          <w:szCs w:val="22"/>
          <w:lang w:eastAsia="en-AU"/>
        </w:rPr>
      </w:pPr>
      <w:r w:rsidRPr="00A67D2C">
        <w:rPr>
          <w:rFonts w:cs="Arial"/>
          <w:b/>
          <w:bCs/>
          <w:szCs w:val="22"/>
          <w:lang w:eastAsia="en-AU"/>
        </w:rPr>
        <w:t>and</w:t>
      </w:r>
      <w:r w:rsidRPr="00A67D2C">
        <w:rPr>
          <w:rFonts w:cs="Arial"/>
          <w:szCs w:val="22"/>
          <w:lang w:eastAsia="en-AU"/>
        </w:rPr>
        <w:t> including all the following units:</w:t>
      </w:r>
    </w:p>
    <w:p w14:paraId="05831292" w14:textId="77777777" w:rsidR="00C13D29" w:rsidRPr="00A67D2C" w:rsidRDefault="00C13D29" w:rsidP="00256D23">
      <w:pPr>
        <w:numPr>
          <w:ilvl w:val="0"/>
          <w:numId w:val="11"/>
        </w:numPr>
        <w:rPr>
          <w:rFonts w:cs="Arial"/>
          <w:szCs w:val="22"/>
          <w:lang w:eastAsia="en-AU"/>
        </w:rPr>
      </w:pPr>
      <w:r w:rsidRPr="00A67D2C">
        <w:rPr>
          <w:rFonts w:cs="Arial"/>
          <w:szCs w:val="22"/>
          <w:lang w:eastAsia="en-AU"/>
        </w:rPr>
        <w:t>CPCCBC4001 (current) Apply building codes and standards to the construction process for Class 1 and 10 buildings, and CPCCBC4053 (current) Apply building codes and standards to the construction process for Class 2 to 9 Type C buildings, or</w:t>
      </w:r>
    </w:p>
    <w:p w14:paraId="106C123B" w14:textId="77777777" w:rsidR="00C13D29" w:rsidRPr="00A67D2C" w:rsidRDefault="00C13D29" w:rsidP="00256D23">
      <w:pPr>
        <w:numPr>
          <w:ilvl w:val="0"/>
          <w:numId w:val="11"/>
        </w:numPr>
        <w:rPr>
          <w:rFonts w:cs="Arial"/>
          <w:szCs w:val="22"/>
          <w:lang w:eastAsia="en-AU"/>
        </w:rPr>
      </w:pPr>
      <w:r w:rsidRPr="00A67D2C">
        <w:rPr>
          <w:rFonts w:cs="Arial"/>
          <w:szCs w:val="22"/>
          <w:lang w:eastAsia="en-AU"/>
        </w:rPr>
        <w:t>BCGBC4001A / CPCCBC4001A Apply building codes and standards to the construction process for low rise building projects, and</w:t>
      </w:r>
    </w:p>
    <w:p w14:paraId="1D0414D6" w14:textId="77777777" w:rsidR="00C13D29" w:rsidRPr="00A67D2C" w:rsidRDefault="00C13D29" w:rsidP="00256D23">
      <w:pPr>
        <w:numPr>
          <w:ilvl w:val="0"/>
          <w:numId w:val="11"/>
        </w:numPr>
        <w:rPr>
          <w:rFonts w:cs="Arial"/>
          <w:szCs w:val="22"/>
          <w:lang w:eastAsia="en-AU"/>
        </w:rPr>
      </w:pPr>
      <w:r w:rsidRPr="00A67D2C">
        <w:rPr>
          <w:rFonts w:cs="Arial"/>
          <w:szCs w:val="22"/>
          <w:lang w:eastAsia="en-AU"/>
        </w:rPr>
        <w:t>CPCCBC4002 (current) Manage work health and safety in the building and construction workplace, or</w:t>
      </w:r>
    </w:p>
    <w:p w14:paraId="40A02072" w14:textId="77777777" w:rsidR="00C13D29" w:rsidRPr="00A67D2C" w:rsidRDefault="00C13D29" w:rsidP="00256D23">
      <w:pPr>
        <w:numPr>
          <w:ilvl w:val="0"/>
          <w:numId w:val="11"/>
        </w:numPr>
        <w:rPr>
          <w:rFonts w:cs="Arial"/>
          <w:szCs w:val="22"/>
          <w:lang w:eastAsia="en-AU"/>
        </w:rPr>
      </w:pPr>
      <w:r w:rsidRPr="00A67D2C">
        <w:rPr>
          <w:rFonts w:cs="Arial"/>
          <w:szCs w:val="22"/>
          <w:lang w:eastAsia="en-AU"/>
        </w:rPr>
        <w:t>BCGBC4002A / CPCCBC4002A Manage occupational health and safety in the building and construction workplace, and</w:t>
      </w:r>
    </w:p>
    <w:p w14:paraId="5A0992EC" w14:textId="77777777" w:rsidR="00C13D29" w:rsidRPr="00A67D2C" w:rsidRDefault="00C13D29" w:rsidP="00256D23">
      <w:pPr>
        <w:numPr>
          <w:ilvl w:val="0"/>
          <w:numId w:val="11"/>
        </w:numPr>
        <w:rPr>
          <w:rFonts w:cs="Arial"/>
          <w:szCs w:val="22"/>
          <w:lang w:eastAsia="en-AU"/>
        </w:rPr>
      </w:pPr>
      <w:r w:rsidRPr="00A67D2C">
        <w:rPr>
          <w:rFonts w:cs="Arial"/>
          <w:szCs w:val="22"/>
          <w:lang w:eastAsia="en-AU"/>
        </w:rPr>
        <w:t>CPCCBC4003 (current) Select, prepare and administer a construction contract, or BCGBC4003A / CPCCBC4003A Select and prepare a construction contract, and</w:t>
      </w:r>
    </w:p>
    <w:p w14:paraId="3C565BF3" w14:textId="77777777" w:rsidR="00C13D29" w:rsidRPr="00A67D2C" w:rsidRDefault="00C13D29" w:rsidP="00256D23">
      <w:pPr>
        <w:numPr>
          <w:ilvl w:val="0"/>
          <w:numId w:val="11"/>
        </w:numPr>
        <w:rPr>
          <w:rFonts w:cs="Arial"/>
          <w:szCs w:val="22"/>
          <w:lang w:eastAsia="en-AU"/>
        </w:rPr>
      </w:pPr>
      <w:r w:rsidRPr="00A67D2C">
        <w:rPr>
          <w:rFonts w:cs="Arial"/>
          <w:szCs w:val="22"/>
          <w:lang w:eastAsia="en-AU"/>
        </w:rPr>
        <w:t>CPCCBC4004 (current) / BCGBC4004A / CPCCBC4004A Identify and produce estimated costs for building and construction projects, and</w:t>
      </w:r>
    </w:p>
    <w:p w14:paraId="5812488D" w14:textId="77777777" w:rsidR="00C13D29" w:rsidRPr="00A67D2C" w:rsidRDefault="00C13D29" w:rsidP="00256D23">
      <w:pPr>
        <w:numPr>
          <w:ilvl w:val="0"/>
          <w:numId w:val="11"/>
        </w:numPr>
        <w:rPr>
          <w:rFonts w:cs="Arial"/>
          <w:szCs w:val="22"/>
          <w:lang w:eastAsia="en-AU"/>
        </w:rPr>
      </w:pPr>
      <w:r w:rsidRPr="00A67D2C">
        <w:rPr>
          <w:rFonts w:cs="Arial"/>
          <w:szCs w:val="22"/>
          <w:lang w:eastAsia="en-AU"/>
        </w:rPr>
        <w:t>CPCCBC4005(current) / BCGBC4005A / CPCCBC4005A Produce labour and material schedules for ordering, and</w:t>
      </w:r>
    </w:p>
    <w:p w14:paraId="507629CE" w14:textId="77777777" w:rsidR="00C13D29" w:rsidRPr="00A67D2C" w:rsidRDefault="00C13D29" w:rsidP="00256D23">
      <w:pPr>
        <w:numPr>
          <w:ilvl w:val="0"/>
          <w:numId w:val="11"/>
        </w:numPr>
        <w:rPr>
          <w:rFonts w:cs="Arial"/>
          <w:szCs w:val="22"/>
          <w:lang w:eastAsia="en-AU"/>
        </w:rPr>
      </w:pPr>
      <w:r w:rsidRPr="00A67D2C">
        <w:rPr>
          <w:rFonts w:cs="Arial"/>
          <w:szCs w:val="22"/>
          <w:lang w:eastAsia="en-AU"/>
        </w:rPr>
        <w:t>CPCCBC4006 (current) / BCGBC4006A / CPCCBC4006A or CPCCBC4006B Select, procure and store construction materials for low rise projects, and</w:t>
      </w:r>
    </w:p>
    <w:p w14:paraId="602EA2D8" w14:textId="77777777" w:rsidR="00C13D29" w:rsidRPr="00A67D2C" w:rsidRDefault="00C13D29" w:rsidP="00256D23">
      <w:pPr>
        <w:numPr>
          <w:ilvl w:val="0"/>
          <w:numId w:val="11"/>
        </w:numPr>
        <w:rPr>
          <w:rFonts w:cs="Arial"/>
          <w:szCs w:val="22"/>
          <w:lang w:eastAsia="en-AU"/>
        </w:rPr>
      </w:pPr>
      <w:r w:rsidRPr="00A67D2C">
        <w:rPr>
          <w:rFonts w:cs="Arial"/>
          <w:szCs w:val="22"/>
          <w:lang w:eastAsia="en-AU"/>
        </w:rPr>
        <w:lastRenderedPageBreak/>
        <w:t>CPCCBC4007 (current) / CGBC4007A / CPCCBC4007A Plan building or construction work, and</w:t>
      </w:r>
    </w:p>
    <w:p w14:paraId="782A1E98" w14:textId="77777777" w:rsidR="00C13D29" w:rsidRPr="00A67D2C" w:rsidRDefault="00C13D29" w:rsidP="00256D23">
      <w:pPr>
        <w:numPr>
          <w:ilvl w:val="0"/>
          <w:numId w:val="11"/>
        </w:numPr>
        <w:rPr>
          <w:rFonts w:cs="Arial"/>
          <w:szCs w:val="22"/>
          <w:lang w:eastAsia="en-AU"/>
        </w:rPr>
      </w:pPr>
      <w:r w:rsidRPr="00A67D2C">
        <w:rPr>
          <w:rFonts w:cs="Arial"/>
          <w:szCs w:val="22"/>
          <w:lang w:eastAsia="en-AU"/>
        </w:rPr>
        <w:t>CPCCBC4008 (current) Supervise site communication and administration processes for building and construction projects, or</w:t>
      </w:r>
    </w:p>
    <w:p w14:paraId="02E49D2A" w14:textId="77777777" w:rsidR="00C13D29" w:rsidRPr="00A67D2C" w:rsidRDefault="00C13D29" w:rsidP="00256D23">
      <w:pPr>
        <w:numPr>
          <w:ilvl w:val="0"/>
          <w:numId w:val="11"/>
        </w:numPr>
        <w:rPr>
          <w:rFonts w:cs="Arial"/>
          <w:szCs w:val="22"/>
          <w:lang w:eastAsia="en-AU"/>
        </w:rPr>
      </w:pPr>
      <w:r w:rsidRPr="00A67D2C">
        <w:rPr>
          <w:rFonts w:cs="Arial"/>
          <w:szCs w:val="22"/>
          <w:lang w:eastAsia="en-AU"/>
        </w:rPr>
        <w:t>BCGBC4008A / CPCCBC4008A / CPCCBC4008B Conduct on-site supervision of the building and construction project, and</w:t>
      </w:r>
    </w:p>
    <w:p w14:paraId="176E161F" w14:textId="77777777" w:rsidR="00C13D29" w:rsidRPr="00A67D2C" w:rsidRDefault="00C13D29" w:rsidP="00256D23">
      <w:pPr>
        <w:numPr>
          <w:ilvl w:val="0"/>
          <w:numId w:val="11"/>
        </w:numPr>
        <w:rPr>
          <w:rFonts w:cs="Arial"/>
          <w:szCs w:val="22"/>
          <w:lang w:eastAsia="en-AU"/>
        </w:rPr>
      </w:pPr>
      <w:r w:rsidRPr="00A67D2C">
        <w:rPr>
          <w:rFonts w:cs="Arial"/>
          <w:szCs w:val="22"/>
          <w:lang w:eastAsia="en-AU"/>
        </w:rPr>
        <w:t>CPCCBC4009 (current) / BCGBC4009A / CPCCBC4009A / CPCCBC4009B Apply legal requirements to building and construction projects, and</w:t>
      </w:r>
    </w:p>
    <w:p w14:paraId="75537023" w14:textId="77777777" w:rsidR="00C13D29" w:rsidRPr="00A67D2C" w:rsidRDefault="00C13D29" w:rsidP="00256D23">
      <w:pPr>
        <w:numPr>
          <w:ilvl w:val="0"/>
          <w:numId w:val="11"/>
        </w:numPr>
        <w:rPr>
          <w:rFonts w:cs="Arial"/>
          <w:szCs w:val="22"/>
          <w:lang w:eastAsia="en-AU"/>
        </w:rPr>
      </w:pPr>
      <w:r w:rsidRPr="00A67D2C">
        <w:rPr>
          <w:rFonts w:cs="Arial"/>
          <w:szCs w:val="22"/>
          <w:lang w:eastAsia="en-AU"/>
        </w:rPr>
        <w:t>CPCCBC4010 (current) Apply structural principles to residential and commercial constructions, or</w:t>
      </w:r>
    </w:p>
    <w:p w14:paraId="1D01ED7F" w14:textId="77777777" w:rsidR="00C13D29" w:rsidRPr="00A67D2C" w:rsidRDefault="00C13D29" w:rsidP="00256D23">
      <w:pPr>
        <w:numPr>
          <w:ilvl w:val="0"/>
          <w:numId w:val="11"/>
        </w:numPr>
        <w:rPr>
          <w:rFonts w:cs="Arial"/>
          <w:szCs w:val="22"/>
          <w:lang w:eastAsia="en-AU"/>
        </w:rPr>
      </w:pPr>
      <w:r w:rsidRPr="00A67D2C">
        <w:rPr>
          <w:rFonts w:cs="Arial"/>
          <w:szCs w:val="22"/>
          <w:lang w:eastAsia="en-AU"/>
        </w:rPr>
        <w:t>BCGBC4010A / CPCCBC4010A / CPCCBC4010B Apply structural principles to residential low-rise constructions, and BCGBC4011A or CPCCBC4011A or CPCCBC4011B Apply structural principles to commercial low-rise constructions</w:t>
      </w:r>
    </w:p>
    <w:p w14:paraId="6E00E17F" w14:textId="77777777" w:rsidR="00C13D29" w:rsidRPr="00A67D2C" w:rsidRDefault="00C13D29" w:rsidP="00256D23">
      <w:pPr>
        <w:numPr>
          <w:ilvl w:val="0"/>
          <w:numId w:val="11"/>
        </w:numPr>
        <w:rPr>
          <w:rFonts w:cs="Arial"/>
          <w:szCs w:val="22"/>
          <w:lang w:eastAsia="en-AU"/>
        </w:rPr>
      </w:pPr>
      <w:r w:rsidRPr="00A67D2C">
        <w:rPr>
          <w:rFonts w:cs="Arial"/>
          <w:szCs w:val="22"/>
          <w:lang w:eastAsia="en-AU"/>
        </w:rPr>
        <w:t>BSBESB407 (current) Manage finances for new business ventures, or</w:t>
      </w:r>
    </w:p>
    <w:p w14:paraId="32D7C677" w14:textId="77777777" w:rsidR="00C13D29" w:rsidRPr="00A67D2C" w:rsidRDefault="00C13D29" w:rsidP="00256D23">
      <w:pPr>
        <w:numPr>
          <w:ilvl w:val="0"/>
          <w:numId w:val="11"/>
        </w:numPr>
        <w:rPr>
          <w:rFonts w:cs="Arial"/>
          <w:szCs w:val="22"/>
          <w:lang w:eastAsia="en-AU"/>
        </w:rPr>
      </w:pPr>
      <w:r w:rsidRPr="00A67D2C">
        <w:rPr>
          <w:rFonts w:cs="Arial"/>
          <w:szCs w:val="22"/>
          <w:lang w:eastAsia="en-AU"/>
        </w:rPr>
        <w:t>BSBSMB421 / BSBSBM406 / BSBSMB406A Manage small business finances, and</w:t>
      </w:r>
    </w:p>
    <w:p w14:paraId="1AE58A7D" w14:textId="77777777" w:rsidR="00C13D29" w:rsidRPr="00A67D2C" w:rsidRDefault="00C13D29" w:rsidP="00256D23">
      <w:pPr>
        <w:numPr>
          <w:ilvl w:val="0"/>
          <w:numId w:val="11"/>
        </w:numPr>
        <w:rPr>
          <w:rFonts w:cs="Arial"/>
          <w:szCs w:val="22"/>
          <w:lang w:eastAsia="en-AU"/>
        </w:rPr>
      </w:pPr>
      <w:r w:rsidRPr="00A67D2C">
        <w:rPr>
          <w:rFonts w:cs="Arial"/>
          <w:szCs w:val="22"/>
          <w:lang w:eastAsia="en-AU"/>
        </w:rPr>
        <w:t>CPCCBC4012 (current) / CPCCBC4012B / BCGBC4012A / CPCCBC4012A Read and interpret plans and specifications, and</w:t>
      </w:r>
    </w:p>
    <w:p w14:paraId="72FEAD48" w14:textId="77777777" w:rsidR="00C13D29" w:rsidRPr="00A67D2C" w:rsidRDefault="00C13D29" w:rsidP="00256D23">
      <w:pPr>
        <w:numPr>
          <w:ilvl w:val="0"/>
          <w:numId w:val="11"/>
        </w:numPr>
        <w:rPr>
          <w:rFonts w:cs="Arial"/>
          <w:szCs w:val="22"/>
          <w:lang w:eastAsia="en-AU"/>
        </w:rPr>
      </w:pPr>
      <w:r w:rsidRPr="00A67D2C">
        <w:rPr>
          <w:rFonts w:cs="Arial"/>
          <w:szCs w:val="22"/>
          <w:lang w:eastAsia="en-AU"/>
        </w:rPr>
        <w:t>CPCCBC4018 (current) / BCGBC4018A / CPCCBC4018A Apply site surveys and set out procedures to building and construction projects, and</w:t>
      </w:r>
    </w:p>
    <w:p w14:paraId="2F4A9520" w14:textId="77777777" w:rsidR="00C13D29" w:rsidRPr="00A67D2C" w:rsidRDefault="00C13D29" w:rsidP="00256D23">
      <w:pPr>
        <w:numPr>
          <w:ilvl w:val="0"/>
          <w:numId w:val="11"/>
        </w:numPr>
        <w:rPr>
          <w:rFonts w:cs="Arial"/>
          <w:szCs w:val="22"/>
          <w:lang w:eastAsia="en-AU"/>
        </w:rPr>
      </w:pPr>
      <w:r w:rsidRPr="00A67D2C">
        <w:rPr>
          <w:rFonts w:cs="Arial"/>
          <w:szCs w:val="22"/>
          <w:lang w:eastAsia="en-AU"/>
        </w:rPr>
        <w:t>CPCCBC4024 (current) / BCGBC4024A / CPCCBC4024A Resolve business disputes</w:t>
      </w:r>
    </w:p>
    <w:p w14:paraId="5B47AABD" w14:textId="77777777" w:rsidR="00C13D29" w:rsidRPr="00A67D2C" w:rsidRDefault="00C13D29" w:rsidP="00C13D29">
      <w:pPr>
        <w:rPr>
          <w:rFonts w:cs="Arial"/>
          <w:szCs w:val="22"/>
          <w:lang w:eastAsia="en-AU"/>
        </w:rPr>
      </w:pPr>
      <w:proofErr w:type="gramStart"/>
      <w:r w:rsidRPr="00A67D2C">
        <w:rPr>
          <w:rFonts w:cs="Arial"/>
          <w:b/>
          <w:bCs/>
          <w:szCs w:val="22"/>
          <w:lang w:eastAsia="en-AU"/>
        </w:rPr>
        <w:t>Plus</w:t>
      </w:r>
      <w:proofErr w:type="gramEnd"/>
      <w:r w:rsidRPr="00A67D2C">
        <w:rPr>
          <w:rFonts w:cs="Arial"/>
          <w:szCs w:val="22"/>
          <w:lang w:eastAsia="en-AU"/>
        </w:rPr>
        <w:t> any of the following:</w:t>
      </w:r>
    </w:p>
    <w:p w14:paraId="676E04C0" w14:textId="27AE5A67" w:rsidR="00C13D29" w:rsidRPr="00A67D2C" w:rsidRDefault="00C13D29" w:rsidP="00256D23">
      <w:pPr>
        <w:numPr>
          <w:ilvl w:val="0"/>
          <w:numId w:val="12"/>
        </w:numPr>
        <w:rPr>
          <w:rFonts w:cs="Arial"/>
          <w:szCs w:val="22"/>
          <w:lang w:eastAsia="en-AU"/>
        </w:rPr>
      </w:pPr>
      <w:r w:rsidRPr="00A67D2C">
        <w:rPr>
          <w:rFonts w:cs="Arial"/>
          <w:szCs w:val="22"/>
          <w:lang w:eastAsia="en-AU"/>
        </w:rPr>
        <w:t>a current carpentry or bricklaying contractor licence or qualified supervisor certificate, or an approved qualification that would allow the issue of such a  licence (for details of approved qualifications, see </w:t>
      </w:r>
      <w:hyperlink r:id="rId33" w:history="1">
        <w:r w:rsidRPr="00A67D2C">
          <w:rPr>
            <w:rFonts w:cs="Arial"/>
            <w:szCs w:val="22"/>
            <w:u w:val="single"/>
            <w:lang w:eastAsia="en-AU"/>
          </w:rPr>
          <w:t>Carpentry</w:t>
        </w:r>
      </w:hyperlink>
      <w:r w:rsidRPr="00A67D2C">
        <w:rPr>
          <w:rFonts w:cs="Arial"/>
          <w:szCs w:val="22"/>
          <w:lang w:eastAsia="en-AU"/>
        </w:rPr>
        <w:t> or </w:t>
      </w:r>
      <w:hyperlink r:id="rId34" w:history="1">
        <w:r w:rsidRPr="00A67D2C">
          <w:rPr>
            <w:rFonts w:cs="Arial"/>
            <w:szCs w:val="22"/>
            <w:u w:val="single"/>
            <w:lang w:eastAsia="en-AU"/>
          </w:rPr>
          <w:t>Bricklaying</w:t>
        </w:r>
      </w:hyperlink>
      <w:r w:rsidRPr="00A67D2C">
        <w:rPr>
          <w:rFonts w:cs="Arial"/>
          <w:szCs w:val="22"/>
          <w:lang w:eastAsia="en-AU"/>
        </w:rPr>
        <w:t>), or</w:t>
      </w:r>
    </w:p>
    <w:p w14:paraId="02B92FC4" w14:textId="77777777" w:rsidR="00C13D29" w:rsidRPr="00A67D2C" w:rsidRDefault="00C13D29" w:rsidP="00256D23">
      <w:pPr>
        <w:numPr>
          <w:ilvl w:val="0"/>
          <w:numId w:val="12"/>
        </w:numPr>
        <w:rPr>
          <w:rFonts w:cs="Arial"/>
          <w:szCs w:val="22"/>
          <w:lang w:eastAsia="en-AU"/>
        </w:rPr>
      </w:pPr>
      <w:r w:rsidRPr="00A67D2C">
        <w:rPr>
          <w:rFonts w:cs="Arial"/>
          <w:szCs w:val="22"/>
          <w:lang w:eastAsia="en-AU"/>
        </w:rPr>
        <w:t>Diploma of Building and Construction (Building) - CPC50220 (current) / BCG50206 / CPC50208, or</w:t>
      </w:r>
    </w:p>
    <w:p w14:paraId="156A28E7" w14:textId="77777777" w:rsidR="00C13D29" w:rsidRPr="00A67D2C" w:rsidRDefault="00C13D29" w:rsidP="00256D23">
      <w:pPr>
        <w:numPr>
          <w:ilvl w:val="0"/>
          <w:numId w:val="12"/>
        </w:numPr>
        <w:rPr>
          <w:rFonts w:cs="Arial"/>
          <w:szCs w:val="22"/>
          <w:lang w:eastAsia="en-AU"/>
        </w:rPr>
      </w:pPr>
      <w:r w:rsidRPr="00A67D2C">
        <w:rPr>
          <w:rFonts w:cs="Arial"/>
          <w:szCs w:val="22"/>
          <w:lang w:eastAsia="en-AU"/>
        </w:rPr>
        <w:t>Diploma of Building and Construction (Building) CPC50210, and including the following units:</w:t>
      </w:r>
    </w:p>
    <w:p w14:paraId="24AFF053" w14:textId="77777777" w:rsidR="00C13D29" w:rsidRPr="00A67D2C" w:rsidRDefault="00C13D29" w:rsidP="00256D23">
      <w:pPr>
        <w:numPr>
          <w:ilvl w:val="1"/>
          <w:numId w:val="12"/>
        </w:numPr>
        <w:rPr>
          <w:rFonts w:cs="Arial"/>
          <w:szCs w:val="22"/>
          <w:lang w:eastAsia="en-AU"/>
        </w:rPr>
      </w:pPr>
      <w:r w:rsidRPr="00A67D2C">
        <w:rPr>
          <w:rFonts w:cs="Arial"/>
          <w:szCs w:val="22"/>
          <w:lang w:eastAsia="en-AU"/>
        </w:rPr>
        <w:t>CPCCBC5004 (current) / CPCCBC5004A Supervise and apply quality standards to the selection of building and construction materials, and</w:t>
      </w:r>
    </w:p>
    <w:p w14:paraId="0CA378CC" w14:textId="628B87E0" w:rsidR="00C13D29" w:rsidRPr="00A67D2C" w:rsidRDefault="00C13D29" w:rsidP="00256D23">
      <w:pPr>
        <w:numPr>
          <w:ilvl w:val="1"/>
          <w:numId w:val="12"/>
        </w:numPr>
        <w:rPr>
          <w:rFonts w:cs="Arial"/>
          <w:szCs w:val="22"/>
          <w:lang w:eastAsia="en-AU"/>
        </w:rPr>
      </w:pPr>
      <w:r w:rsidRPr="00A67D2C">
        <w:rPr>
          <w:rFonts w:cs="Arial"/>
          <w:szCs w:val="22"/>
          <w:lang w:eastAsia="en-AU"/>
        </w:rPr>
        <w:t>CPCCBC5005 (current) / CPCCBC5005A Select and manage building and construction contractors, and</w:t>
      </w:r>
    </w:p>
    <w:p w14:paraId="765DD903" w14:textId="77777777" w:rsidR="00C13D29" w:rsidRPr="00A67D2C" w:rsidRDefault="00C13D29" w:rsidP="00256D23">
      <w:pPr>
        <w:numPr>
          <w:ilvl w:val="1"/>
          <w:numId w:val="12"/>
        </w:numPr>
        <w:rPr>
          <w:rFonts w:cs="Arial"/>
          <w:szCs w:val="22"/>
          <w:lang w:eastAsia="en-AU"/>
        </w:rPr>
      </w:pPr>
      <w:r w:rsidRPr="00A67D2C">
        <w:rPr>
          <w:rFonts w:cs="Arial"/>
          <w:szCs w:val="22"/>
          <w:lang w:eastAsia="en-AU"/>
        </w:rPr>
        <w:lastRenderedPageBreak/>
        <w:t>CPCCBC5007 (current) / CPCCBC5007A or CPCCBC5007B Administer the legal obligations of a building and construction contract, and</w:t>
      </w:r>
    </w:p>
    <w:p w14:paraId="095B3D0E" w14:textId="77777777" w:rsidR="00C13D29" w:rsidRPr="00A67D2C" w:rsidRDefault="00C13D29" w:rsidP="00256D23">
      <w:pPr>
        <w:numPr>
          <w:ilvl w:val="1"/>
          <w:numId w:val="12"/>
        </w:numPr>
        <w:rPr>
          <w:rFonts w:cs="Arial"/>
          <w:szCs w:val="22"/>
          <w:lang w:eastAsia="en-AU"/>
        </w:rPr>
      </w:pPr>
      <w:r w:rsidRPr="00A67D2C">
        <w:rPr>
          <w:rFonts w:cs="Arial"/>
          <w:szCs w:val="22"/>
          <w:lang w:eastAsia="en-AU"/>
        </w:rPr>
        <w:t>CPCCBC5009 (current) / CPCCBC5009A Identify services layout and connection methods in medium rise construction projects</w:t>
      </w:r>
    </w:p>
    <w:p w14:paraId="0C420A65" w14:textId="0BF531B5" w:rsidR="00C13D29" w:rsidRPr="00A67D2C" w:rsidRDefault="00C13D29" w:rsidP="00256D23">
      <w:pPr>
        <w:numPr>
          <w:ilvl w:val="0"/>
          <w:numId w:val="12"/>
        </w:numPr>
        <w:rPr>
          <w:rFonts w:cs="Arial"/>
          <w:szCs w:val="22"/>
          <w:lang w:eastAsia="en-AU"/>
        </w:rPr>
      </w:pPr>
      <w:r w:rsidRPr="00A67D2C">
        <w:rPr>
          <w:rFonts w:cs="Arial"/>
          <w:szCs w:val="22"/>
          <w:lang w:eastAsia="en-AU"/>
        </w:rPr>
        <w:t>Bachelor of Housing from an Australian university or a degree in civil engineering, structural engineering, architecture, housing, construction, construction management, construction project management, construction economics, applied science (building) or quantity surveying from an Australian university</w:t>
      </w:r>
      <w:r w:rsidR="00D920FF" w:rsidRPr="00A67D2C">
        <w:rPr>
          <w:rFonts w:cs="Arial"/>
          <w:szCs w:val="22"/>
          <w:lang w:eastAsia="en-AU"/>
        </w:rPr>
        <w:t>.</w:t>
      </w:r>
    </w:p>
    <w:p w14:paraId="5C958308" w14:textId="77777777" w:rsidR="00C13D29" w:rsidRPr="00A67D2C" w:rsidRDefault="00C13D29" w:rsidP="00C13D29">
      <w:pPr>
        <w:rPr>
          <w:rFonts w:cs="Arial"/>
          <w:b/>
          <w:bCs/>
          <w:szCs w:val="22"/>
          <w:lang w:eastAsia="en-AU"/>
        </w:rPr>
      </w:pPr>
      <w:r w:rsidRPr="00A67D2C">
        <w:rPr>
          <w:rFonts w:cs="Arial"/>
          <w:b/>
          <w:bCs/>
          <w:szCs w:val="22"/>
          <w:lang w:eastAsia="en-AU"/>
        </w:rPr>
        <w:t>OR</w:t>
      </w:r>
    </w:p>
    <w:p w14:paraId="6ED0A88A" w14:textId="4186198B" w:rsidR="00C13D29" w:rsidRPr="00A67D2C" w:rsidRDefault="00C13D29" w:rsidP="00256D23">
      <w:pPr>
        <w:numPr>
          <w:ilvl w:val="0"/>
          <w:numId w:val="13"/>
        </w:numPr>
        <w:rPr>
          <w:rFonts w:eastAsiaTheme="minorHAnsi" w:cs="Arial"/>
          <w:szCs w:val="22"/>
        </w:rPr>
      </w:pPr>
      <w:r w:rsidRPr="00A67D2C">
        <w:rPr>
          <w:rFonts w:eastAsiaTheme="minorHAnsi" w:cs="Arial"/>
          <w:szCs w:val="22"/>
        </w:rPr>
        <w:t>A degree in building, construction, construction management, construction project management, construction economics, applied science (building), or quantity surveying from an Australian university which requires the applicant to undertake the equivalent of four years’ full</w:t>
      </w:r>
      <w:r w:rsidR="006860DC" w:rsidRPr="00A67D2C">
        <w:rPr>
          <w:rFonts w:eastAsiaTheme="minorHAnsi" w:cs="Arial"/>
          <w:szCs w:val="22"/>
        </w:rPr>
        <w:t>-</w:t>
      </w:r>
      <w:r w:rsidRPr="00A67D2C">
        <w:rPr>
          <w:rFonts w:eastAsiaTheme="minorHAnsi" w:cs="Arial"/>
          <w:szCs w:val="22"/>
        </w:rPr>
        <w:t>time study and a mandatory work placement.</w:t>
      </w:r>
    </w:p>
    <w:p w14:paraId="55DE9FC8" w14:textId="52417EFB" w:rsidR="00C13D29" w:rsidRPr="00AF0BF5" w:rsidRDefault="00C13D29" w:rsidP="00C13D29">
      <w:pPr>
        <w:rPr>
          <w:rFonts w:cs="Arial"/>
          <w:szCs w:val="22"/>
          <w:lang w:eastAsia="en-AU"/>
        </w:rPr>
      </w:pPr>
      <w:r w:rsidRPr="00A67D2C">
        <w:rPr>
          <w:rFonts w:cs="Arial"/>
          <w:szCs w:val="22"/>
          <w:lang w:eastAsia="en-AU"/>
        </w:rPr>
        <w:t>A “degree” excludes an associate degree or an honorary degree.</w:t>
      </w:r>
    </w:p>
    <w:bookmarkEnd w:id="38"/>
    <w:bookmarkEnd w:id="39"/>
    <w:bookmarkEnd w:id="40"/>
    <w:p w14:paraId="3A620F7B" w14:textId="447598C2" w:rsidR="002C42BF" w:rsidRDefault="002C42BF" w:rsidP="002C42BF"/>
    <w:sectPr w:rsidR="002C42BF" w:rsidSect="005B6E4E">
      <w:headerReference w:type="default" r:id="rId35"/>
      <w:footerReference w:type="default" r:id="rId36"/>
      <w:pgSz w:w="11906" w:h="16838" w:code="9"/>
      <w:pgMar w:top="1701" w:right="1134" w:bottom="1134" w:left="1134" w:header="851"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B173" w14:textId="77777777" w:rsidR="00377378" w:rsidRDefault="00377378">
      <w:r>
        <w:separator/>
      </w:r>
    </w:p>
  </w:endnote>
  <w:endnote w:type="continuationSeparator" w:id="0">
    <w:p w14:paraId="0E1E84C9" w14:textId="77777777" w:rsidR="00377378" w:rsidRDefault="00377378">
      <w:r>
        <w:continuationSeparator/>
      </w:r>
    </w:p>
  </w:endnote>
  <w:endnote w:type="continuationNotice" w:id="1">
    <w:p w14:paraId="6FF8B426" w14:textId="77777777" w:rsidR="00377378" w:rsidRDefault="003773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Black">
    <w:altName w:val="BL Frutiger Black"/>
    <w:panose1 w:val="00000000000000000000"/>
    <w:charset w:val="4D"/>
    <w:family w:val="auto"/>
    <w:notTrueType/>
    <w:pitch w:val="default"/>
    <w:sig w:usb0="00000003" w:usb1="00000000" w:usb2="00000000" w:usb3="00000000" w:csb0="00000001" w:csb1="00000000"/>
  </w:font>
  <w:font w:name="Frutiger-Light">
    <w:altName w:val="Calibri"/>
    <w:panose1 w:val="00000000000000000000"/>
    <w:charset w:val="4D"/>
    <w:family w:val="auto"/>
    <w:notTrueType/>
    <w:pitch w:val="default"/>
    <w:sig w:usb0="00000003" w:usb1="00000000" w:usb2="00000000" w:usb3="00000000" w:csb0="00000001" w:csb1="00000000"/>
  </w:font>
  <w:font w:name="ADFXUQ+MyriadPro-Regular">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otham Narrow Light">
    <w:altName w:val="Gotham Narrow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B04E" w14:textId="63AE0ED7" w:rsidR="005C07F1" w:rsidRDefault="005C07F1" w:rsidP="00336267">
    <w:pPr>
      <w:pStyle w:val="Footer"/>
      <w:ind w:left="6480"/>
      <w:jc w:val="both"/>
    </w:pPr>
    <w:r>
      <w:rPr>
        <w:noProof/>
        <w:lang w:eastAsia="en-AU"/>
      </w:rPr>
      <w:drawing>
        <wp:anchor distT="0" distB="0" distL="114300" distR="114300" simplePos="0" relativeHeight="251658241" behindDoc="0" locked="0" layoutInCell="1" allowOverlap="1" wp14:anchorId="608B19D1" wp14:editId="0903FD0E">
          <wp:simplePos x="0" y="0"/>
          <wp:positionH relativeFrom="column">
            <wp:posOffset>3810</wp:posOffset>
          </wp:positionH>
          <wp:positionV relativeFrom="paragraph">
            <wp:posOffset>-1266825</wp:posOffset>
          </wp:positionV>
          <wp:extent cx="906780" cy="967105"/>
          <wp:effectExtent l="0" t="0" r="7620" b="4445"/>
          <wp:wrapThrough wrapText="bothSides">
            <wp:wrapPolygon edited="0">
              <wp:start x="0" y="0"/>
              <wp:lineTo x="0" y="21274"/>
              <wp:lineTo x="21328" y="21274"/>
              <wp:lineTo x="21328"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r="56701"/>
                  <a:stretch/>
                </pic:blipFill>
                <pic:spPr bwMode="auto">
                  <a:xfrm>
                    <a:off x="0" y="0"/>
                    <a:ext cx="906780" cy="96710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3890" w14:textId="4EE77C30" w:rsidR="005C07F1" w:rsidRPr="002F2C71" w:rsidRDefault="005C07F1" w:rsidP="00EF0E8F">
    <w:pPr>
      <w:tabs>
        <w:tab w:val="left" w:pos="3660"/>
        <w:tab w:val="left" w:pos="4280"/>
      </w:tabs>
      <w:rPr>
        <w:color w:val="000000" w:themeColor="text1"/>
      </w:rPr>
    </w:pPr>
    <w:r>
      <w:rPr>
        <w:noProof/>
        <w:lang w:eastAsia="en-AU"/>
      </w:rPr>
      <mc:AlternateContent>
        <mc:Choice Requires="wps">
          <w:drawing>
            <wp:anchor distT="0" distB="0" distL="114300" distR="114300" simplePos="0" relativeHeight="251658240" behindDoc="0" locked="0" layoutInCell="1" allowOverlap="1" wp14:anchorId="06D8F5A3" wp14:editId="67401DCE">
              <wp:simplePos x="0" y="0"/>
              <wp:positionH relativeFrom="column">
                <wp:posOffset>-796290</wp:posOffset>
              </wp:positionH>
              <wp:positionV relativeFrom="paragraph">
                <wp:posOffset>-105410</wp:posOffset>
              </wp:positionV>
              <wp:extent cx="7702355" cy="775970"/>
              <wp:effectExtent l="0" t="0" r="0" b="5080"/>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02355" cy="775970"/>
                      </a:xfrm>
                      <a:prstGeom prst="rect">
                        <a:avLst/>
                      </a:prstGeom>
                      <a:solidFill>
                        <a:srgbClr val="1D2763"/>
                      </a:solidFill>
                      <a:ln>
                        <a:noFill/>
                      </a:ln>
                      <a:effectLst/>
                      <a:extLst>
                        <a:ext uri="{C572A759-6A51-4108-AA02-DFA0A04FC94B}">
                          <ma14:wrappingTextBox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dec="http://schemas.microsoft.com/office/drawing/2017/decorative"/>
                        </a:ext>
                      </a:extLst>
                    </wps:spPr>
                    <wps:style>
                      <a:lnRef idx="0">
                        <a:schemeClr val="accent1"/>
                      </a:lnRef>
                      <a:fillRef idx="0">
                        <a:schemeClr val="accent1"/>
                      </a:fillRef>
                      <a:effectRef idx="0">
                        <a:schemeClr val="accent1"/>
                      </a:effectRef>
                      <a:fontRef idx="minor">
                        <a:schemeClr val="dk1"/>
                      </a:fontRef>
                    </wps:style>
                    <wps:txbx>
                      <w:txbxContent>
                        <w:p w14:paraId="5AEDDB7D" w14:textId="7572DAF3" w:rsidR="005C07F1" w:rsidRPr="002F2C71" w:rsidRDefault="00603753" w:rsidP="002F2C71">
                          <w:pPr>
                            <w:pStyle w:val="Footer"/>
                          </w:pPr>
                          <w:r>
                            <w:t xml:space="preserve">Regulatory Impact Statement </w:t>
                          </w:r>
                          <w:r w:rsidR="006639A7">
                            <w:t>–</w:t>
                          </w:r>
                          <w:r>
                            <w:t xml:space="preserve"> </w:t>
                          </w:r>
                          <w:r w:rsidR="00A407CD">
                            <w:t>Building Legislation</w:t>
                          </w:r>
                          <w:r w:rsidR="006639A7">
                            <w:t xml:space="preserve"> </w:t>
                          </w:r>
                          <w:r w:rsidR="00574E5D">
                            <w:t xml:space="preserve">Amendment </w:t>
                          </w:r>
                          <w:r w:rsidR="009A1DC3">
                            <w:t xml:space="preserve">(Building Classes) </w:t>
                          </w:r>
                          <w:r w:rsidR="006639A7">
                            <w:t>Regulation</w:t>
                          </w:r>
                          <w:r w:rsidR="00574E5D">
                            <w:t xml:space="preserve"> 2022</w:t>
                          </w:r>
                          <w:r w:rsidR="005C07F1">
                            <w:t xml:space="preserve">   </w:t>
                          </w:r>
                          <w:r w:rsidR="005C07F1">
                            <w:tab/>
                          </w:r>
                          <w:r w:rsidR="005C07F1" w:rsidRPr="007422D5">
                            <w:t xml:space="preserve">Page </w:t>
                          </w:r>
                          <w:r w:rsidR="005C07F1" w:rsidRPr="007422D5">
                            <w:fldChar w:fldCharType="begin"/>
                          </w:r>
                          <w:r w:rsidR="005C07F1" w:rsidRPr="007422D5">
                            <w:instrText xml:space="preserve"> PAGE </w:instrText>
                          </w:r>
                          <w:r w:rsidR="005C07F1" w:rsidRPr="007422D5">
                            <w:fldChar w:fldCharType="separate"/>
                          </w:r>
                          <w:r w:rsidR="005C07F1">
                            <w:rPr>
                              <w:noProof/>
                            </w:rPr>
                            <w:t>23</w:t>
                          </w:r>
                          <w:r w:rsidR="005C07F1" w:rsidRPr="007422D5">
                            <w:fldChar w:fldCharType="end"/>
                          </w:r>
                          <w:r w:rsidR="005C07F1" w:rsidRPr="007422D5">
                            <w:t xml:space="preserve"> of </w:t>
                          </w:r>
                          <w:r w:rsidR="005C07F1">
                            <w:rPr>
                              <w:noProof/>
                            </w:rPr>
                            <w:fldChar w:fldCharType="begin"/>
                          </w:r>
                          <w:r w:rsidR="005C07F1">
                            <w:rPr>
                              <w:noProof/>
                            </w:rPr>
                            <w:instrText xml:space="preserve"> NUMPAGES </w:instrText>
                          </w:r>
                          <w:r w:rsidR="005C07F1">
                            <w:rPr>
                              <w:noProof/>
                            </w:rPr>
                            <w:fldChar w:fldCharType="separate"/>
                          </w:r>
                          <w:r w:rsidR="005C07F1">
                            <w:rPr>
                              <w:noProof/>
                            </w:rPr>
                            <w:t>25</w:t>
                          </w:r>
                          <w:r w:rsidR="005C07F1">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http://schemas.openxmlformats.org/drawingml/2006/main" xmlns:adec="http://schemas.microsoft.com/office/drawing/2017/decorative" xmlns:ma14="http://schemas.microsoft.com/office/mac/drawingml/2011/main">
          <w:pict>
            <v:shapetype id="_x0000_t202" coordsize="21600,21600" o:spt="202" path="m,l,21600r21600,l21600,xe" w14:anchorId="06D8F5A3">
              <v:stroke joinstyle="miter"/>
              <v:path gradientshapeok="t" o:connecttype="rect"/>
            </v:shapetype>
            <v:shape id="Text Box 30" style="position:absolute;margin-left:-62.7pt;margin-top:-8.3pt;width:606.5pt;height:6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28" fillcolor="#1d276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ySeAIAAF0FAAAOAAAAZHJzL2Uyb0RvYy54bWysVEtv2zAMvg/YfxB0X5ykSb0adYqsRYcB&#10;QVssHXpWZCkRJouapMTOfv0o2Xms26XDLjYlfnx9Inl909aa7ITzCkxJR4MhJcJwqJRZl/Tb8/2H&#10;j5T4wEzFNBhR0r3w9Gb2/t11Ywsxhg3oSjiCTowvGlvSTQi2yDLPN6JmfgBWGFRKcDULeHTrrHKs&#10;Qe+1zsbD4WXWgKusAy68x9u7Tklnyb+UgodHKb0IRJcUcwvp69J3Fb/Z7JoVa8fsRvE+DfYPWdRM&#10;GQx6dHXHAiNbp/5wVSvuwIMMAw51BlIqLlINWM1o+Kqa5YZZkWpBcrw90uT/n1v+sFvaJ0dC+wla&#10;fMBISGN94fEy1tNKV8c/ZkpQjxTuj7SJNhCOl3k+HF9Mp5Rw1OX59CpPvGYna+t8+CygJlEoqcNn&#10;SWyx3cIHjIjQAyQG86BVda+0Tge3Xt1qR3YMn3B0N84vL2KSaPIbTJsINhDNOnV3I1IT9GFOlSUp&#10;7LWIVtp8FZKoKhWYYsb2E8eojHNhQuIGwyZ0REkM9RbDHh9Nu6zeYny0SJHBhKNxrQy4RGeamlPa&#10;1fdDyrLDI2tndUcxtKu2f/EVVHtsBAfdjHjL7xW+1oL58MQcDgW+PQ56eMSP1NCUFHqJkg24n3+7&#10;j3jsVdRS0uCQldT/2DInKNFfDHbx1WgyiVOZDpNpPsaDO9eszjVmW99CbAJcKZYnMeKDPojSQf2C&#10;+2Aeo6KKGY6xSxoO4m3oRh/3CRfzeQLhHFoWFmZpeXQd6Y29+Ny+MGf7hg3Y6g9wGEdWvOrbDhst&#10;Dcy3AaRKTR0J7ljticcZTo3b75u4JM7PCXXairNfAAAA//8DAFBLAwQUAAYACAAAACEAS1uPhuEA&#10;AAANAQAADwAAAGRycy9kb3ducmV2LnhtbEyP0U7CQBBF3038h82Y+AbbEqlYuyWGpBpDNAp8wNCO&#10;bUN3ttldoPw92yd8O5O5uXMmWw66EyeyrjWsIJ5GIIhLU7VcK9hti8kChPPIFXaGScGFHCzz+7sM&#10;08qc+ZdOG1+LUMIuRQWN930qpSsb0uimpicOuz9jNfow2lpWFs+hXHdyFkWJ1NhyuNBgT6uGysPm&#10;qBXIz/Vh91Ks/Pfafl2w/Sjef7axUo8Pw9srCE+Dv4Vh1A/qkAenvTly5USnYBLP5k8hO1KSgBgj&#10;0eI50H6keQIyz+T/L/IrAAAA//8DAFBLAQItABQABgAIAAAAIQC2gziS/gAAAOEBAAATAAAAAAAA&#10;AAAAAAAAAAAAAABbQ29udGVudF9UeXBlc10ueG1sUEsBAi0AFAAGAAgAAAAhADj9If/WAAAAlAEA&#10;AAsAAAAAAAAAAAAAAAAALwEAAF9yZWxzLy5yZWxzUEsBAi0AFAAGAAgAAAAhAAAiHJJ4AgAAXQUA&#10;AA4AAAAAAAAAAAAAAAAALgIAAGRycy9lMm9Eb2MueG1sUEsBAi0AFAAGAAgAAAAhAEtbj4bhAAAA&#10;DQEAAA8AAAAAAAAAAAAAAAAA0gQAAGRycy9kb3ducmV2LnhtbFBLBQYAAAAABAAEAPMAAADgBQAA&#10;AAA=&#10;">
              <v:textbox>
                <w:txbxContent>
                  <w:p w:rsidRPr="002F2C71" w:rsidR="005C07F1" w:rsidP="002F2C71" w:rsidRDefault="00603753" w14:paraId="5AEDDB7D" w14:textId="7572DAF3">
                    <w:pPr>
                      <w:pStyle w:val="Footer"/>
                    </w:pPr>
                    <w:r>
                      <w:t xml:space="preserve">Regulatory Impact Statement </w:t>
                    </w:r>
                    <w:r w:rsidR="006639A7">
                      <w:t>–</w:t>
                    </w:r>
                    <w:r>
                      <w:t xml:space="preserve"> </w:t>
                    </w:r>
                    <w:r w:rsidR="00A407CD">
                      <w:t>Building Legislation</w:t>
                    </w:r>
                    <w:r w:rsidR="006639A7">
                      <w:t xml:space="preserve"> </w:t>
                    </w:r>
                    <w:r w:rsidR="00574E5D">
                      <w:t xml:space="preserve">Amendment </w:t>
                    </w:r>
                    <w:r w:rsidR="009A1DC3">
                      <w:t xml:space="preserve">(Building Classes) </w:t>
                    </w:r>
                    <w:r w:rsidR="006639A7">
                      <w:t>Regulation</w:t>
                    </w:r>
                    <w:r w:rsidR="00574E5D">
                      <w:t xml:space="preserve"> 2022</w:t>
                    </w:r>
                    <w:r w:rsidR="005C07F1">
                      <w:t xml:space="preserve">   </w:t>
                    </w:r>
                    <w:r w:rsidR="005C07F1">
                      <w:tab/>
                    </w:r>
                    <w:r w:rsidRPr="007422D5" w:rsidR="005C07F1">
                      <w:t xml:space="preserve">Page </w:t>
                    </w:r>
                    <w:r w:rsidRPr="007422D5" w:rsidR="005C07F1">
                      <w:fldChar w:fldCharType="begin"/>
                    </w:r>
                    <w:r w:rsidRPr="007422D5" w:rsidR="005C07F1">
                      <w:instrText xml:space="preserve"> PAGE </w:instrText>
                    </w:r>
                    <w:r w:rsidRPr="007422D5" w:rsidR="005C07F1">
                      <w:fldChar w:fldCharType="separate"/>
                    </w:r>
                    <w:r w:rsidR="005C07F1">
                      <w:rPr>
                        <w:noProof/>
                      </w:rPr>
                      <w:t>23</w:t>
                    </w:r>
                    <w:r w:rsidRPr="007422D5" w:rsidR="005C07F1">
                      <w:fldChar w:fldCharType="end"/>
                    </w:r>
                    <w:r w:rsidRPr="007422D5" w:rsidR="005C07F1">
                      <w:t xml:space="preserve"> of </w:t>
                    </w:r>
                    <w:r w:rsidR="005C07F1">
                      <w:rPr>
                        <w:noProof/>
                      </w:rPr>
                      <w:fldChar w:fldCharType="begin"/>
                    </w:r>
                    <w:r w:rsidR="005C07F1">
                      <w:rPr>
                        <w:noProof/>
                      </w:rPr>
                      <w:instrText xml:space="preserve"> NUMPAGES </w:instrText>
                    </w:r>
                    <w:r w:rsidR="005C07F1">
                      <w:rPr>
                        <w:noProof/>
                      </w:rPr>
                      <w:fldChar w:fldCharType="separate"/>
                    </w:r>
                    <w:r w:rsidR="005C07F1">
                      <w:rPr>
                        <w:noProof/>
                      </w:rPr>
                      <w:t>25</w:t>
                    </w:r>
                    <w:r w:rsidR="005C07F1">
                      <w:rPr>
                        <w:noProof/>
                      </w:rPr>
                      <w:fldChar w:fldCharType="end"/>
                    </w:r>
                  </w:p>
                </w:txbxContent>
              </v:textbox>
            </v:shape>
          </w:pict>
        </mc:Fallback>
      </mc:AlternateContent>
    </w:r>
    <w:r>
      <w:rPr>
        <w:noProof/>
        <w:lang w:val="en-US"/>
      </w:rPr>
      <w:t xml:space="preserve"> </w:t>
    </w:r>
    <w:r w:rsidRPr="002F2C71">
      <w:rPr>
        <w:noProof/>
        <w:color w:val="000000" w:themeColor="text1"/>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9A3D" w14:textId="77777777" w:rsidR="00377378" w:rsidRDefault="00377378">
      <w:r>
        <w:separator/>
      </w:r>
    </w:p>
  </w:footnote>
  <w:footnote w:type="continuationSeparator" w:id="0">
    <w:p w14:paraId="228228FD" w14:textId="77777777" w:rsidR="00377378" w:rsidRDefault="00377378">
      <w:r>
        <w:continuationSeparator/>
      </w:r>
    </w:p>
  </w:footnote>
  <w:footnote w:type="continuationNotice" w:id="1">
    <w:p w14:paraId="0B3AADF6" w14:textId="77777777" w:rsidR="00377378" w:rsidRDefault="00377378">
      <w:pPr>
        <w:spacing w:after="0" w:line="240" w:lineRule="auto"/>
      </w:pPr>
    </w:p>
  </w:footnote>
  <w:footnote w:id="2">
    <w:p w14:paraId="46E8FC33" w14:textId="734F06D5" w:rsidR="009370FE" w:rsidRPr="00683546" w:rsidRDefault="009370FE" w:rsidP="009370FE">
      <w:pPr>
        <w:pStyle w:val="FootnoteText"/>
        <w:rPr>
          <w:rFonts w:ascii="Arial" w:hAnsi="Arial" w:cs="Arial"/>
          <w:sz w:val="18"/>
          <w:szCs w:val="18"/>
        </w:rPr>
      </w:pPr>
      <w:r w:rsidRPr="00683546">
        <w:rPr>
          <w:rStyle w:val="FootnoteReference"/>
          <w:rFonts w:ascii="Arial" w:hAnsi="Arial" w:cs="Arial"/>
          <w:sz w:val="18"/>
          <w:szCs w:val="18"/>
        </w:rPr>
        <w:footnoteRef/>
      </w:r>
      <w:r w:rsidRPr="00683546">
        <w:rPr>
          <w:rFonts w:ascii="Arial" w:hAnsi="Arial" w:cs="Arial"/>
          <w:sz w:val="18"/>
          <w:szCs w:val="18"/>
        </w:rPr>
        <w:t xml:space="preserve"> </w:t>
      </w:r>
      <w:r w:rsidR="00E81457" w:rsidRPr="00683546">
        <w:rPr>
          <w:rFonts w:ascii="Arial" w:hAnsi="Arial" w:cs="Arial"/>
          <w:sz w:val="18"/>
          <w:szCs w:val="18"/>
        </w:rPr>
        <w:t xml:space="preserve">Prohibition Order </w:t>
      </w:r>
      <w:r w:rsidRPr="00683546">
        <w:rPr>
          <w:rFonts w:ascii="Arial" w:hAnsi="Arial" w:cs="Arial"/>
          <w:sz w:val="18"/>
          <w:szCs w:val="18"/>
        </w:rPr>
        <w:t xml:space="preserve"> – 9 Hassell Street Parramatta </w:t>
      </w:r>
      <w:hyperlink r:id="rId1" w:history="1">
        <w:r w:rsidRPr="00683546">
          <w:rPr>
            <w:rStyle w:val="Hyperlink"/>
            <w:rFonts w:ascii="Arial" w:hAnsi="Arial" w:cs="Arial"/>
            <w:sz w:val="18"/>
            <w:szCs w:val="18"/>
          </w:rPr>
          <w:t>https://www.fairtrading.nsw.gov.au/__data/assets/pdf_file/0015/1003821/Hassall_Developments_Pty_Ltd_9_Hassall_St_Parramatta_Prohibtion_Order.pdf</w:t>
        </w:r>
      </w:hyperlink>
    </w:p>
  </w:footnote>
  <w:footnote w:id="3">
    <w:p w14:paraId="091129E6" w14:textId="7A529E71" w:rsidR="003E6F13" w:rsidRPr="00683546" w:rsidRDefault="003E6F13">
      <w:pPr>
        <w:pStyle w:val="FootnoteText"/>
        <w:rPr>
          <w:rFonts w:ascii="Arial" w:hAnsi="Arial" w:cs="Arial"/>
          <w:sz w:val="18"/>
          <w:szCs w:val="18"/>
        </w:rPr>
      </w:pPr>
      <w:r w:rsidRPr="00683546">
        <w:rPr>
          <w:rStyle w:val="FootnoteReference"/>
          <w:rFonts w:ascii="Arial" w:hAnsi="Arial" w:cs="Arial"/>
          <w:sz w:val="18"/>
          <w:szCs w:val="18"/>
        </w:rPr>
        <w:footnoteRef/>
      </w:r>
      <w:r w:rsidRPr="00683546">
        <w:rPr>
          <w:rFonts w:ascii="Arial" w:hAnsi="Arial" w:cs="Arial"/>
          <w:sz w:val="18"/>
          <w:szCs w:val="18"/>
        </w:rPr>
        <w:t xml:space="preserve"> Prohibition Order </w:t>
      </w:r>
      <w:r w:rsidR="00B81D4F" w:rsidRPr="00683546">
        <w:rPr>
          <w:rFonts w:ascii="Arial" w:hAnsi="Arial" w:cs="Arial"/>
          <w:sz w:val="18"/>
          <w:szCs w:val="18"/>
        </w:rPr>
        <w:t>–</w:t>
      </w:r>
      <w:r w:rsidRPr="00683546">
        <w:rPr>
          <w:rFonts w:ascii="Arial" w:hAnsi="Arial" w:cs="Arial"/>
          <w:sz w:val="18"/>
          <w:szCs w:val="18"/>
        </w:rPr>
        <w:t xml:space="preserve"> </w:t>
      </w:r>
      <w:r w:rsidR="00B81D4F" w:rsidRPr="00683546">
        <w:rPr>
          <w:rFonts w:ascii="Arial" w:hAnsi="Arial" w:cs="Arial"/>
          <w:sz w:val="18"/>
          <w:szCs w:val="18"/>
        </w:rPr>
        <w:t>299-309 Old Northern Road, Castle Hill</w:t>
      </w:r>
      <w:r w:rsidR="008F1EDB" w:rsidRPr="00683546">
        <w:rPr>
          <w:rFonts w:ascii="Arial" w:hAnsi="Arial" w:cs="Arial"/>
          <w:sz w:val="18"/>
          <w:szCs w:val="18"/>
        </w:rPr>
        <w:t xml:space="preserve"> </w:t>
      </w:r>
      <w:hyperlink r:id="rId2" w:history="1">
        <w:r w:rsidR="008F1EDB" w:rsidRPr="00683546">
          <w:rPr>
            <w:rStyle w:val="Hyperlink"/>
            <w:rFonts w:ascii="Arial" w:hAnsi="Arial" w:cs="Arial"/>
            <w:sz w:val="18"/>
            <w:szCs w:val="18"/>
          </w:rPr>
          <w:t>https://www.fairtrading.nsw.gov.au/__data/assets/pdf_file/0009/992421/FINAL_PO_JKN_Hills_Pty_Ltd.pdf</w:t>
        </w:r>
      </w:hyperlink>
    </w:p>
  </w:footnote>
  <w:footnote w:id="4">
    <w:p w14:paraId="1B4061E9" w14:textId="5B2CC431" w:rsidR="007A581B" w:rsidRPr="008C0098" w:rsidRDefault="007A581B">
      <w:pPr>
        <w:pStyle w:val="FootnoteText"/>
        <w:rPr>
          <w:rFonts w:ascii="Arial" w:hAnsi="Arial" w:cs="Arial"/>
          <w:sz w:val="18"/>
          <w:szCs w:val="18"/>
        </w:rPr>
      </w:pPr>
      <w:r>
        <w:rPr>
          <w:rStyle w:val="FootnoteReference"/>
        </w:rPr>
        <w:footnoteRef/>
      </w:r>
      <w:r>
        <w:t xml:space="preserve"> </w:t>
      </w:r>
      <w:r w:rsidR="0089150E" w:rsidRPr="00B700A3">
        <w:rPr>
          <w:rFonts w:ascii="Arial" w:hAnsi="Arial" w:cs="Arial"/>
          <w:sz w:val="18"/>
          <w:szCs w:val="18"/>
        </w:rPr>
        <w:t>Second Reading speech for DBP Bill</w:t>
      </w:r>
      <w:r w:rsidR="00B700A3" w:rsidRPr="00B700A3">
        <w:rPr>
          <w:rFonts w:ascii="Arial" w:hAnsi="Arial" w:cs="Arial"/>
          <w:sz w:val="18"/>
          <w:szCs w:val="18"/>
        </w:rPr>
        <w:t xml:space="preserve">, 23 October 2019 </w:t>
      </w:r>
      <w:hyperlink r:id="rId3" w:anchor="/docid/HANSARD-1323879322-108381" w:history="1">
        <w:r w:rsidR="00B700A3" w:rsidRPr="008C0098">
          <w:rPr>
            <w:rStyle w:val="Hyperlink"/>
            <w:rFonts w:ascii="Arial" w:hAnsi="Arial" w:cs="Arial"/>
            <w:sz w:val="18"/>
            <w:szCs w:val="18"/>
          </w:rPr>
          <w:t>https://www.parliament.nsw.gov.au/Hansard/Pages/HansardResult.aspx#/docid/HANSARD-1323879322-108381</w:t>
        </w:r>
      </w:hyperlink>
    </w:p>
    <w:p w14:paraId="6DB39179" w14:textId="77777777" w:rsidR="0089150E" w:rsidRDefault="0089150E">
      <w:pPr>
        <w:pStyle w:val="FootnoteText"/>
      </w:pPr>
    </w:p>
  </w:footnote>
  <w:footnote w:id="5">
    <w:p w14:paraId="64463627" w14:textId="051A28EF" w:rsidR="00830BD3" w:rsidRPr="009D7200" w:rsidRDefault="00830BD3" w:rsidP="00830BD3">
      <w:pPr>
        <w:pStyle w:val="FootnoteText"/>
        <w:rPr>
          <w:rFonts w:ascii="Arial" w:hAnsi="Arial" w:cs="Arial"/>
          <w:sz w:val="18"/>
          <w:szCs w:val="18"/>
        </w:rPr>
      </w:pPr>
      <w:r w:rsidRPr="009D7200">
        <w:rPr>
          <w:rStyle w:val="FootnoteReference"/>
          <w:rFonts w:ascii="Arial" w:hAnsi="Arial" w:cs="Arial"/>
        </w:rPr>
        <w:footnoteRef/>
      </w:r>
      <w:r w:rsidRPr="009D7200">
        <w:rPr>
          <w:rFonts w:ascii="Arial" w:hAnsi="Arial" w:cs="Arial"/>
        </w:rPr>
        <w:t xml:space="preserve"> </w:t>
      </w:r>
      <w:r w:rsidRPr="009D7200">
        <w:rPr>
          <w:rFonts w:ascii="Arial" w:hAnsi="Arial" w:cs="Arial"/>
          <w:sz w:val="18"/>
          <w:szCs w:val="18"/>
        </w:rPr>
        <w:t>Data sourced from the Australian Bureau of Statistics (ABS</w:t>
      </w:r>
      <w:r w:rsidR="005E3B88" w:rsidRPr="009D7200">
        <w:rPr>
          <w:rFonts w:ascii="Arial" w:hAnsi="Arial" w:cs="Arial"/>
          <w:sz w:val="18"/>
          <w:szCs w:val="18"/>
        </w:rPr>
        <w:t xml:space="preserve">), </w:t>
      </w:r>
      <w:r w:rsidR="005E3B88" w:rsidRPr="009D7200">
        <w:rPr>
          <w:rFonts w:ascii="Arial" w:hAnsi="Arial" w:cs="Arial"/>
          <w:i/>
          <w:iCs/>
          <w:sz w:val="18"/>
          <w:szCs w:val="18"/>
        </w:rPr>
        <w:t>Household and Family Projections, Australia</w:t>
      </w:r>
      <w:r w:rsidRPr="009D7200">
        <w:rPr>
          <w:rFonts w:ascii="Arial" w:hAnsi="Arial" w:cs="Arial"/>
          <w:i/>
          <w:iCs/>
          <w:sz w:val="18"/>
          <w:szCs w:val="18"/>
        </w:rPr>
        <w:t xml:space="preserve"> ‘Type of non-private dwelling’</w:t>
      </w:r>
      <w:r w:rsidRPr="009D7200">
        <w:rPr>
          <w:rFonts w:ascii="Arial" w:hAnsi="Arial" w:cs="Arial"/>
          <w:sz w:val="18"/>
          <w:szCs w:val="18"/>
        </w:rPr>
        <w:t xml:space="preserve"> in which people were counted on Census night for the 2016-2041 projections. </w:t>
      </w:r>
    </w:p>
    <w:p w14:paraId="7F586B76" w14:textId="3BB60A9A" w:rsidR="005E3B88" w:rsidRPr="007876FF" w:rsidRDefault="00377378" w:rsidP="00830BD3">
      <w:pPr>
        <w:pStyle w:val="FootnoteText"/>
        <w:rPr>
          <w:rFonts w:ascii="Arial" w:hAnsi="Arial" w:cs="Arial"/>
        </w:rPr>
      </w:pPr>
      <w:hyperlink r:id="rId4" w:history="1">
        <w:r w:rsidR="005E3B88" w:rsidRPr="009D7200">
          <w:rPr>
            <w:rStyle w:val="Hyperlink"/>
            <w:rFonts w:ascii="Arial" w:hAnsi="Arial" w:cs="Arial"/>
          </w:rPr>
          <w:t>https://www.abs.gov.au/statistics/people/population/household-and-family-projections-australia/latest-release</w:t>
        </w:r>
      </w:hyperlink>
    </w:p>
  </w:footnote>
  <w:footnote w:id="6">
    <w:p w14:paraId="0A7CDCEC" w14:textId="25BA8580" w:rsidR="00901366" w:rsidRPr="00874203" w:rsidRDefault="00901366">
      <w:pPr>
        <w:pStyle w:val="FootnoteText"/>
        <w:rPr>
          <w:rFonts w:ascii="Arial" w:hAnsi="Arial" w:cs="Arial"/>
          <w:sz w:val="18"/>
          <w:szCs w:val="18"/>
        </w:rPr>
      </w:pPr>
      <w:r w:rsidRPr="00874203">
        <w:rPr>
          <w:rStyle w:val="FootnoteReference"/>
          <w:rFonts w:ascii="Arial" w:hAnsi="Arial" w:cs="Arial"/>
          <w:sz w:val="18"/>
          <w:szCs w:val="18"/>
        </w:rPr>
        <w:footnoteRef/>
      </w:r>
      <w:r w:rsidRPr="00874203">
        <w:rPr>
          <w:rFonts w:ascii="Arial" w:hAnsi="Arial" w:cs="Arial"/>
          <w:sz w:val="18"/>
          <w:szCs w:val="18"/>
        </w:rPr>
        <w:t xml:space="preserve"> </w:t>
      </w:r>
      <w:r w:rsidR="00CD01AD" w:rsidRPr="00874203">
        <w:rPr>
          <w:rFonts w:ascii="Arial" w:hAnsi="Arial" w:cs="Arial"/>
          <w:sz w:val="18"/>
          <w:szCs w:val="18"/>
        </w:rPr>
        <w:t xml:space="preserve">NSW Government and Western Sydney University, </w:t>
      </w:r>
      <w:r w:rsidR="00AC6308" w:rsidRPr="005E3B88">
        <w:rPr>
          <w:rFonts w:ascii="Arial" w:hAnsi="Arial" w:cs="Arial"/>
          <w:i/>
          <w:iCs/>
          <w:sz w:val="18"/>
          <w:szCs w:val="18"/>
        </w:rPr>
        <w:t>Industry Report on Digitalisation of Design and Construction of Class 2 Buildings in New South Wales</w:t>
      </w:r>
      <w:r w:rsidR="00AC6308" w:rsidRPr="00874203">
        <w:rPr>
          <w:rFonts w:ascii="Arial" w:hAnsi="Arial" w:cs="Arial"/>
          <w:i/>
          <w:iCs/>
          <w:sz w:val="18"/>
          <w:szCs w:val="18"/>
        </w:rPr>
        <w:t>,</w:t>
      </w:r>
      <w:r w:rsidR="00385DBA" w:rsidRPr="00874203">
        <w:rPr>
          <w:rFonts w:ascii="Arial" w:hAnsi="Arial" w:cs="Arial"/>
          <w:sz w:val="18"/>
          <w:szCs w:val="18"/>
        </w:rPr>
        <w:t xml:space="preserve"> </w:t>
      </w:r>
      <w:r w:rsidR="00BD470C" w:rsidRPr="00874203">
        <w:rPr>
          <w:rFonts w:ascii="Arial" w:hAnsi="Arial" w:cs="Arial"/>
          <w:sz w:val="18"/>
          <w:szCs w:val="18"/>
        </w:rPr>
        <w:t xml:space="preserve">June 2021, </w:t>
      </w:r>
      <w:hyperlink r:id="rId5" w:history="1">
        <w:r w:rsidR="00BD470C" w:rsidRPr="005E3B88">
          <w:rPr>
            <w:rStyle w:val="Hyperlink"/>
            <w:rFonts w:ascii="Arial" w:hAnsi="Arial" w:cs="Arial"/>
            <w:sz w:val="18"/>
            <w:szCs w:val="18"/>
          </w:rPr>
          <w:t>https://researchdirect.westernsydney.edu.au/islandora/object/uws:60727</w:t>
        </w:r>
      </w:hyperlink>
      <w:r w:rsidR="00B34AE4" w:rsidRPr="005E3B88">
        <w:rPr>
          <w:rFonts w:ascii="Arial" w:hAnsi="Arial" w:cs="Arial"/>
          <w:sz w:val="18"/>
          <w:szCs w:val="18"/>
        </w:rPr>
        <w:t xml:space="preserve">, </w:t>
      </w:r>
    </w:p>
  </w:footnote>
  <w:footnote w:id="7">
    <w:p w14:paraId="390D01F8" w14:textId="564310EB" w:rsidR="00B57949" w:rsidRDefault="00B57949">
      <w:pPr>
        <w:pStyle w:val="FootnoteText"/>
      </w:pPr>
      <w:r>
        <w:rPr>
          <w:rStyle w:val="FootnoteReference"/>
        </w:rPr>
        <w:footnoteRef/>
      </w:r>
      <w:r>
        <w:t xml:space="preserve"> </w:t>
      </w:r>
      <w:r w:rsidRPr="4E199158">
        <w:t xml:space="preserve"> </w:t>
      </w:r>
      <w:r w:rsidRPr="4E199158">
        <w:rPr>
          <w:rFonts w:ascii="Arial" w:eastAsia="Arial" w:hAnsi="Arial" w:cs="Arial"/>
          <w:color w:val="000000" w:themeColor="text1"/>
          <w:sz w:val="18"/>
          <w:szCs w:val="18"/>
        </w:rPr>
        <w:t xml:space="preserve">NSW Government, </w:t>
      </w:r>
      <w:r w:rsidRPr="4E199158">
        <w:rPr>
          <w:rFonts w:ascii="Arial" w:eastAsia="Arial" w:hAnsi="Arial" w:cs="Arial"/>
          <w:i/>
          <w:iCs/>
          <w:color w:val="000000" w:themeColor="text1"/>
          <w:sz w:val="18"/>
          <w:szCs w:val="18"/>
        </w:rPr>
        <w:t>The House with no Piers: A review of the issues relating to alleged defects in the construction of a home and the related complaints and dispute process</w:t>
      </w:r>
      <w:r w:rsidR="004A7202">
        <w:rPr>
          <w:rFonts w:ascii="Arial" w:eastAsia="Arial" w:hAnsi="Arial" w:cs="Arial"/>
          <w:i/>
          <w:iCs/>
          <w:color w:val="000000" w:themeColor="text1"/>
          <w:sz w:val="18"/>
          <w:szCs w:val="18"/>
        </w:rPr>
        <w:t xml:space="preserve">, </w:t>
      </w:r>
      <w:r w:rsidRPr="4E199158">
        <w:rPr>
          <w:rFonts w:ascii="Arial" w:eastAsia="Arial" w:hAnsi="Arial" w:cs="Arial"/>
          <w:color w:val="000000" w:themeColor="text1"/>
          <w:sz w:val="18"/>
          <w:szCs w:val="18"/>
        </w:rPr>
        <w:t>September 2021</w:t>
      </w:r>
      <w:r w:rsidR="004A7202">
        <w:rPr>
          <w:rFonts w:ascii="Arial" w:eastAsia="Arial" w:hAnsi="Arial" w:cs="Arial"/>
          <w:color w:val="000000" w:themeColor="text1"/>
          <w:sz w:val="18"/>
          <w:szCs w:val="18"/>
        </w:rPr>
        <w:t xml:space="preserve">, </w:t>
      </w:r>
      <w:r w:rsidRPr="4E199158">
        <w:rPr>
          <w:rStyle w:val="Hyperlink"/>
          <w:rFonts w:ascii="Arial" w:eastAsia="Arial" w:hAnsi="Arial" w:cs="Arial"/>
          <w:sz w:val="18"/>
          <w:szCs w:val="18"/>
        </w:rPr>
        <w:t>https://www.nsw.gov.au/sites/default/files/2021-02/the-house-with-no-piers.pdf</w:t>
      </w:r>
    </w:p>
  </w:footnote>
  <w:footnote w:id="8">
    <w:p w14:paraId="0AB1DBCB" w14:textId="2C490322" w:rsidR="00F248BB" w:rsidRDefault="00E11BFA">
      <w:pPr>
        <w:pStyle w:val="FootnoteText"/>
        <w:rPr>
          <w:rStyle w:val="normaltextrun"/>
          <w:rFonts w:ascii="Arial" w:hAnsi="Arial" w:cs="Arial"/>
          <w:color w:val="000000"/>
          <w:sz w:val="18"/>
          <w:szCs w:val="18"/>
          <w:shd w:val="clear" w:color="auto" w:fill="FFFFFF"/>
        </w:rPr>
      </w:pPr>
      <w:r>
        <w:rPr>
          <w:rStyle w:val="FootnoteReference"/>
        </w:rPr>
        <w:footnoteRef/>
      </w:r>
      <w:r>
        <w:t xml:space="preserve"> </w:t>
      </w:r>
      <w:r>
        <w:rPr>
          <w:rStyle w:val="normaltextrun"/>
          <w:rFonts w:ascii="Arial" w:hAnsi="Arial" w:cs="Arial"/>
          <w:color w:val="000000"/>
          <w:sz w:val="18"/>
          <w:szCs w:val="18"/>
          <w:shd w:val="clear" w:color="auto" w:fill="FFFFFF"/>
        </w:rPr>
        <w:t> Unisearch Expert Opinion Services, </w:t>
      </w:r>
      <w:r>
        <w:rPr>
          <w:rStyle w:val="normaltextrun"/>
          <w:rFonts w:ascii="Arial" w:hAnsi="Arial" w:cs="Arial"/>
          <w:i/>
          <w:iCs/>
          <w:color w:val="000000"/>
          <w:sz w:val="18"/>
          <w:szCs w:val="18"/>
          <w:shd w:val="clear" w:color="auto" w:fill="FFFFFF"/>
        </w:rPr>
        <w:t>Opal Tower Investigation Final Report: Independent Advice to NSW Minister for Planning and Housing</w:t>
      </w:r>
      <w:r w:rsidR="004A7202">
        <w:rPr>
          <w:rStyle w:val="normaltextrun"/>
          <w:rFonts w:ascii="Arial" w:hAnsi="Arial" w:cs="Arial"/>
          <w:i/>
          <w:iCs/>
          <w:color w:val="000000"/>
          <w:sz w:val="18"/>
          <w:szCs w:val="18"/>
          <w:shd w:val="clear" w:color="auto" w:fill="FFFFFF"/>
        </w:rPr>
        <w:t xml:space="preserve">, </w:t>
      </w:r>
      <w:r>
        <w:rPr>
          <w:rStyle w:val="normaltextrun"/>
          <w:rFonts w:ascii="Arial" w:hAnsi="Arial" w:cs="Arial"/>
          <w:color w:val="000000"/>
          <w:sz w:val="18"/>
          <w:szCs w:val="18"/>
          <w:shd w:val="clear" w:color="auto" w:fill="FFFFFF"/>
        </w:rPr>
        <w:t>February</w:t>
      </w:r>
      <w:r w:rsidR="006D4951">
        <w:rPr>
          <w:rStyle w:val="normaltextrun"/>
          <w:rFonts w:ascii="Arial" w:hAnsi="Arial" w:cs="Arial"/>
          <w:color w:val="000000"/>
          <w:sz w:val="18"/>
          <w:szCs w:val="18"/>
          <w:shd w:val="clear" w:color="auto" w:fill="FFFFFF"/>
        </w:rPr>
        <w:t xml:space="preserve"> </w:t>
      </w:r>
      <w:r>
        <w:rPr>
          <w:rStyle w:val="normaltextrun"/>
          <w:rFonts w:ascii="Arial" w:hAnsi="Arial" w:cs="Arial"/>
          <w:color w:val="000000"/>
          <w:sz w:val="18"/>
          <w:szCs w:val="18"/>
          <w:shd w:val="clear" w:color="auto" w:fill="FFFFFF"/>
        </w:rPr>
        <w:t xml:space="preserve">2019, </w:t>
      </w:r>
      <w:r w:rsidR="00F248BB">
        <w:rPr>
          <w:rStyle w:val="normaltextrun"/>
          <w:rFonts w:ascii="Arial" w:hAnsi="Arial" w:cs="Arial"/>
          <w:color w:val="000000"/>
          <w:sz w:val="18"/>
          <w:szCs w:val="18"/>
          <w:shd w:val="clear" w:color="auto" w:fill="FFFFFF"/>
        </w:rPr>
        <w:t>page 15.</w:t>
      </w:r>
    </w:p>
    <w:p w14:paraId="53486ABC" w14:textId="522258B4" w:rsidR="00E11BFA" w:rsidRDefault="00377378">
      <w:pPr>
        <w:pStyle w:val="FootnoteText"/>
      </w:pPr>
      <w:hyperlink r:id="rId6" w:history="1">
        <w:r w:rsidR="00124003" w:rsidRPr="004406F3">
          <w:rPr>
            <w:rStyle w:val="Hyperlink"/>
            <w:rFonts w:ascii="Arial" w:hAnsi="Arial" w:cs="Arial"/>
            <w:sz w:val="18"/>
            <w:szCs w:val="18"/>
            <w:shd w:val="clear" w:color="auto" w:fill="FFFFFF"/>
          </w:rPr>
          <w:t>https://www.planning.nsw.gov.au/-/media/Files/DPE/Reports/opal-tower-investigation-final-report-2018-02-22.pdf</w:t>
        </w:r>
      </w:hyperlink>
      <w:r w:rsidR="00E11BFA">
        <w:rPr>
          <w:rStyle w:val="normaltextrun"/>
          <w:rFonts w:ascii="Arial" w:hAnsi="Arial" w:cs="Arial"/>
          <w:color w:val="000000"/>
          <w:sz w:val="18"/>
          <w:szCs w:val="18"/>
          <w:shd w:val="clear" w:color="auto" w:fill="FFFFFF"/>
        </w:rPr>
        <w:t>, </w:t>
      </w:r>
    </w:p>
  </w:footnote>
  <w:footnote w:id="9">
    <w:p w14:paraId="2B65435D" w14:textId="5487B096" w:rsidR="00B143FD" w:rsidRPr="0020138D" w:rsidRDefault="00B143FD">
      <w:pPr>
        <w:pStyle w:val="FootnoteText"/>
        <w:rPr>
          <w:sz w:val="18"/>
          <w:szCs w:val="18"/>
        </w:rPr>
      </w:pPr>
      <w:r w:rsidRPr="0020138D">
        <w:rPr>
          <w:rStyle w:val="FootnoteReference"/>
          <w:sz w:val="18"/>
          <w:szCs w:val="18"/>
        </w:rPr>
        <w:footnoteRef/>
      </w:r>
      <w:r w:rsidRPr="0020138D">
        <w:rPr>
          <w:sz w:val="18"/>
          <w:szCs w:val="18"/>
        </w:rPr>
        <w:t xml:space="preserve"> </w:t>
      </w:r>
      <w:r w:rsidRPr="0020138D">
        <w:rPr>
          <w:rStyle w:val="normaltextrun"/>
          <w:rFonts w:ascii="Arial" w:hAnsi="Arial" w:cs="Arial"/>
          <w:color w:val="000000"/>
          <w:sz w:val="18"/>
          <w:szCs w:val="18"/>
          <w:shd w:val="clear" w:color="auto" w:fill="FFFFFF"/>
        </w:rPr>
        <w:t>Jano Gibson, ABC News, </w:t>
      </w:r>
      <w:r w:rsidRPr="0020138D">
        <w:rPr>
          <w:rStyle w:val="normaltextrun"/>
          <w:rFonts w:ascii="Arial" w:hAnsi="Arial" w:cs="Arial"/>
          <w:i/>
          <w:color w:val="000000"/>
          <w:sz w:val="18"/>
          <w:szCs w:val="18"/>
          <w:shd w:val="clear" w:color="auto" w:fill="FFFFFF"/>
        </w:rPr>
        <w:t>200 homeowners caught up in Darwin’s non-compliant building probe,</w:t>
      </w:r>
      <w:r w:rsidR="00124003">
        <w:rPr>
          <w:rStyle w:val="normaltextrun"/>
          <w:rFonts w:ascii="Arial" w:hAnsi="Arial" w:cs="Arial"/>
          <w:i/>
          <w:color w:val="000000"/>
          <w:sz w:val="18"/>
          <w:szCs w:val="18"/>
          <w:shd w:val="clear" w:color="auto" w:fill="FFFFFF"/>
        </w:rPr>
        <w:t xml:space="preserve"> </w:t>
      </w:r>
      <w:r w:rsidRPr="0020138D">
        <w:rPr>
          <w:rStyle w:val="normaltextrun"/>
          <w:rFonts w:ascii="Arial" w:hAnsi="Arial" w:cs="Arial"/>
          <w:color w:val="000000"/>
          <w:sz w:val="18"/>
          <w:szCs w:val="18"/>
          <w:shd w:val="clear" w:color="auto" w:fill="FFFFFF"/>
        </w:rPr>
        <w:t xml:space="preserve">May 2019, </w:t>
      </w:r>
      <w:hyperlink r:id="rId7" w:history="1">
        <w:r w:rsidRPr="0020138D">
          <w:rPr>
            <w:rStyle w:val="Hyperlink"/>
            <w:rFonts w:ascii="Arial" w:hAnsi="Arial" w:cs="Arial"/>
            <w:sz w:val="18"/>
            <w:szCs w:val="18"/>
            <w:shd w:val="clear" w:color="auto" w:fill="FFFFFF"/>
          </w:rPr>
          <w:t>https://www.abc.net.au/news/2019-05-01/buildings-failing-creditation-darwin-200-affected-infrastructure/11062348</w:t>
        </w:r>
      </w:hyperlink>
    </w:p>
  </w:footnote>
  <w:footnote w:id="10">
    <w:p w14:paraId="3FA713A1" w14:textId="1241B855" w:rsidR="00EA1C8D" w:rsidRDefault="0071150E">
      <w:pPr>
        <w:pStyle w:val="FootnoteText"/>
        <w:rPr>
          <w:rStyle w:val="normaltextrun"/>
          <w:rFonts w:ascii="Arial" w:hAnsi="Arial" w:cs="Arial"/>
          <w:color w:val="000000"/>
          <w:sz w:val="18"/>
          <w:szCs w:val="18"/>
          <w:shd w:val="clear" w:color="auto" w:fill="FFFFFF"/>
        </w:rPr>
      </w:pPr>
      <w:r w:rsidRPr="0020138D">
        <w:rPr>
          <w:rStyle w:val="FootnoteReference"/>
          <w:sz w:val="18"/>
          <w:szCs w:val="18"/>
        </w:rPr>
        <w:footnoteRef/>
      </w:r>
      <w:r w:rsidRPr="0020138D">
        <w:rPr>
          <w:sz w:val="18"/>
          <w:szCs w:val="18"/>
        </w:rPr>
        <w:t xml:space="preserve"> </w:t>
      </w:r>
      <w:r w:rsidR="00FA6092" w:rsidRPr="0020138D">
        <w:rPr>
          <w:rStyle w:val="normaltextrun"/>
          <w:rFonts w:ascii="Arial" w:hAnsi="Arial" w:cs="Arial"/>
          <w:color w:val="000000"/>
          <w:sz w:val="18"/>
          <w:szCs w:val="18"/>
          <w:shd w:val="clear" w:color="auto" w:fill="FFFFFF"/>
        </w:rPr>
        <w:t>Government of Western Australia Department of Mines, Industry Regulation and Safety, </w:t>
      </w:r>
      <w:r w:rsidR="00FA6092" w:rsidRPr="0020138D">
        <w:rPr>
          <w:rStyle w:val="normaltextrun"/>
          <w:rFonts w:ascii="Arial" w:hAnsi="Arial" w:cs="Arial"/>
          <w:i/>
          <w:color w:val="000000"/>
          <w:sz w:val="18"/>
          <w:szCs w:val="18"/>
          <w:shd w:val="clear" w:color="auto" w:fill="FFFFFF"/>
        </w:rPr>
        <w:t>Consultation Regulatory Impact Statement Registration of Building Engineers in WA,</w:t>
      </w:r>
      <w:r w:rsidR="009C1E4B">
        <w:rPr>
          <w:rStyle w:val="normaltextrun"/>
          <w:rFonts w:ascii="Arial" w:hAnsi="Arial" w:cs="Arial"/>
          <w:color w:val="000000"/>
          <w:sz w:val="18"/>
          <w:szCs w:val="18"/>
          <w:shd w:val="clear" w:color="auto" w:fill="FFFFFF"/>
        </w:rPr>
        <w:t xml:space="preserve"> </w:t>
      </w:r>
      <w:r w:rsidR="00FA6092" w:rsidRPr="0020138D">
        <w:rPr>
          <w:rStyle w:val="normaltextrun"/>
          <w:rFonts w:ascii="Arial" w:hAnsi="Arial" w:cs="Arial"/>
          <w:color w:val="000000"/>
          <w:sz w:val="18"/>
          <w:szCs w:val="18"/>
          <w:shd w:val="clear" w:color="auto" w:fill="FFFFFF"/>
        </w:rPr>
        <w:t>July</w:t>
      </w:r>
      <w:r w:rsidR="00EA1C8D">
        <w:rPr>
          <w:rStyle w:val="normaltextrun"/>
          <w:rFonts w:ascii="Arial" w:hAnsi="Arial" w:cs="Arial"/>
          <w:color w:val="000000"/>
          <w:sz w:val="18"/>
          <w:szCs w:val="18"/>
          <w:shd w:val="clear" w:color="auto" w:fill="FFFFFF"/>
        </w:rPr>
        <w:t xml:space="preserve"> </w:t>
      </w:r>
      <w:r w:rsidR="00FA6092" w:rsidRPr="0020138D">
        <w:rPr>
          <w:rStyle w:val="normaltextrun"/>
          <w:rFonts w:ascii="Arial" w:hAnsi="Arial" w:cs="Arial"/>
          <w:color w:val="000000"/>
          <w:sz w:val="18"/>
          <w:szCs w:val="18"/>
          <w:shd w:val="clear" w:color="auto" w:fill="FFFFFF"/>
        </w:rPr>
        <w:t>2020,</w:t>
      </w:r>
      <w:r w:rsidR="008A4AF6">
        <w:rPr>
          <w:rStyle w:val="normaltextrun"/>
          <w:rFonts w:ascii="Arial" w:hAnsi="Arial" w:cs="Arial"/>
          <w:color w:val="000000"/>
          <w:sz w:val="18"/>
          <w:szCs w:val="18"/>
          <w:shd w:val="clear" w:color="auto" w:fill="FFFFFF"/>
        </w:rPr>
        <w:t xml:space="preserve"> </w:t>
      </w:r>
      <w:r w:rsidR="00EA1C8D" w:rsidRPr="0020138D">
        <w:rPr>
          <w:rStyle w:val="normaltextrun"/>
          <w:rFonts w:ascii="Arial" w:hAnsi="Arial" w:cs="Arial"/>
          <w:color w:val="000000"/>
          <w:sz w:val="18"/>
          <w:szCs w:val="18"/>
          <w:shd w:val="clear" w:color="auto" w:fill="FFFFFF"/>
        </w:rPr>
        <w:t>p</w:t>
      </w:r>
      <w:r w:rsidR="00EA1C8D">
        <w:rPr>
          <w:rStyle w:val="normaltextrun"/>
          <w:rFonts w:ascii="Arial" w:hAnsi="Arial" w:cs="Arial"/>
          <w:color w:val="000000"/>
          <w:sz w:val="18"/>
          <w:szCs w:val="18"/>
          <w:shd w:val="clear" w:color="auto" w:fill="FFFFFF"/>
        </w:rPr>
        <w:t xml:space="preserve">age </w:t>
      </w:r>
      <w:r w:rsidR="00EA1C8D" w:rsidRPr="0020138D">
        <w:rPr>
          <w:rStyle w:val="normaltextrun"/>
          <w:rFonts w:ascii="Arial" w:hAnsi="Arial" w:cs="Arial"/>
          <w:color w:val="000000"/>
          <w:sz w:val="18"/>
          <w:szCs w:val="18"/>
          <w:shd w:val="clear" w:color="auto" w:fill="FFFFFF"/>
        </w:rPr>
        <w:t>11</w:t>
      </w:r>
    </w:p>
    <w:p w14:paraId="73A93E1D" w14:textId="7E4948CD" w:rsidR="0071150E" w:rsidRDefault="00377378">
      <w:pPr>
        <w:pStyle w:val="FootnoteText"/>
      </w:pPr>
      <w:hyperlink r:id="rId8" w:history="1">
        <w:r w:rsidR="00FA6092" w:rsidRPr="0020138D">
          <w:rPr>
            <w:rStyle w:val="Hyperlink"/>
            <w:rFonts w:ascii="Arial" w:hAnsi="Arial" w:cs="Arial"/>
            <w:sz w:val="18"/>
            <w:szCs w:val="18"/>
            <w:shd w:val="clear" w:color="auto" w:fill="FFFFFF"/>
          </w:rPr>
          <w:t>https://www.commerce.wa.gov.au/sites/default/files/atoms/files/cris_engineers_registration_9_july_2020.pdf</w:t>
        </w:r>
      </w:hyperlink>
    </w:p>
  </w:footnote>
  <w:footnote w:id="11">
    <w:p w14:paraId="2B363FAA" w14:textId="5F7F3A3B" w:rsidR="00E467D1" w:rsidRPr="00D9203A" w:rsidRDefault="00E467D1" w:rsidP="00E467D1">
      <w:pPr>
        <w:pStyle w:val="FootnoteText"/>
        <w:rPr>
          <w:rFonts w:ascii="Arial" w:hAnsi="Arial" w:cs="Arial"/>
          <w:b/>
          <w:sz w:val="18"/>
          <w:szCs w:val="18"/>
        </w:rPr>
      </w:pPr>
      <w:r w:rsidRPr="00D9203A">
        <w:rPr>
          <w:rStyle w:val="FootnoteReference"/>
          <w:rFonts w:ascii="Arial" w:hAnsi="Arial" w:cs="Arial"/>
          <w:sz w:val="18"/>
          <w:szCs w:val="18"/>
        </w:rPr>
        <w:footnoteRef/>
      </w:r>
      <w:r w:rsidRPr="00D9203A">
        <w:rPr>
          <w:rFonts w:ascii="Arial" w:hAnsi="Arial" w:cs="Arial"/>
          <w:sz w:val="18"/>
          <w:szCs w:val="18"/>
        </w:rPr>
        <w:t xml:space="preserve"> </w:t>
      </w:r>
      <w:r w:rsidRPr="00D9203A">
        <w:rPr>
          <w:rFonts w:ascii="Arial" w:hAnsi="Arial" w:cs="Arial"/>
          <w:i/>
          <w:sz w:val="18"/>
          <w:szCs w:val="18"/>
        </w:rPr>
        <w:t>Australian Government Cost Recovery Guidelines (RMG 304)</w:t>
      </w:r>
      <w:r w:rsidRPr="00D9203A">
        <w:rPr>
          <w:rFonts w:ascii="Arial" w:hAnsi="Arial" w:cs="Arial"/>
          <w:sz w:val="18"/>
          <w:szCs w:val="18"/>
        </w:rPr>
        <w:t xml:space="preserve"> </w:t>
      </w:r>
      <w:hyperlink r:id="rId9" w:history="1">
        <w:r w:rsidRPr="00D9203A">
          <w:rPr>
            <w:rStyle w:val="Hyperlink"/>
            <w:rFonts w:ascii="Arial" w:hAnsi="Arial" w:cs="Arial"/>
            <w:sz w:val="18"/>
            <w:szCs w:val="18"/>
          </w:rPr>
          <w:t>https://www.finance.gov.au/publications/resource-management-guides/australian-government-cost-recovery-guidelines-rmg-304</w:t>
        </w:r>
      </w:hyperlink>
      <w:r w:rsidRPr="00D9203A">
        <w:rPr>
          <w:rFonts w:ascii="Arial" w:hAnsi="Arial" w:cs="Arial"/>
          <w:sz w:val="18"/>
          <w:szCs w:val="18"/>
        </w:rPr>
        <w:t xml:space="preserve"> and Victorian Government, </w:t>
      </w:r>
      <w:r w:rsidRPr="00D9203A">
        <w:rPr>
          <w:rFonts w:ascii="Arial" w:hAnsi="Arial" w:cs="Arial"/>
          <w:i/>
          <w:sz w:val="18"/>
          <w:szCs w:val="18"/>
        </w:rPr>
        <w:t>Cost Recovery Guidelines January 2013</w:t>
      </w:r>
      <w:r w:rsidR="00805B73">
        <w:rPr>
          <w:rFonts w:ascii="Arial" w:hAnsi="Arial" w:cs="Arial"/>
          <w:i/>
          <w:sz w:val="18"/>
          <w:szCs w:val="18"/>
        </w:rPr>
        <w:t xml:space="preserve">, </w:t>
      </w:r>
      <w:hyperlink r:id="rId10" w:history="1">
        <w:r w:rsidR="00315433" w:rsidRPr="00315433">
          <w:rPr>
            <w:rStyle w:val="Hyperlink"/>
            <w:rFonts w:ascii="Arial" w:hAnsi="Arial" w:cs="Arial"/>
            <w:sz w:val="18"/>
            <w:szCs w:val="18"/>
          </w:rPr>
          <w:t>https://www.dtf.vic.gov.au/sites/default/files/2018-01/Cost-Recovery-Guidelines-Jan2013_0.</w:t>
        </w:r>
      </w:hyperlink>
      <w:r w:rsidRPr="00D9203A">
        <w:rPr>
          <w:rFonts w:ascii="Arial" w:hAnsi="Arial" w:cs="Arial"/>
          <w:sz w:val="18"/>
          <w:szCs w:val="18"/>
        </w:rPr>
        <w:t>pdf</w:t>
      </w:r>
    </w:p>
  </w:footnote>
  <w:footnote w:id="12">
    <w:p w14:paraId="58EEFFAC" w14:textId="2583DC7D" w:rsidR="002C42BF" w:rsidRPr="006E7018" w:rsidRDefault="002C42BF" w:rsidP="002C42BF">
      <w:pPr>
        <w:pStyle w:val="FootnoteText"/>
        <w:rPr>
          <w:rFonts w:ascii="Arial" w:hAnsi="Arial" w:cs="Arial"/>
          <w:sz w:val="18"/>
          <w:szCs w:val="18"/>
        </w:rPr>
      </w:pPr>
      <w:r w:rsidRPr="00336D49">
        <w:rPr>
          <w:rStyle w:val="FootnoteReference"/>
          <w:rFonts w:ascii="Arial" w:hAnsi="Arial" w:cs="Arial"/>
          <w:sz w:val="18"/>
          <w:szCs w:val="18"/>
        </w:rPr>
        <w:footnoteRef/>
      </w:r>
      <w:r w:rsidRPr="00336D49">
        <w:rPr>
          <w:rFonts w:ascii="Arial" w:hAnsi="Arial" w:cs="Arial"/>
          <w:sz w:val="18"/>
          <w:szCs w:val="18"/>
        </w:rPr>
        <w:t xml:space="preserve"> Assuming the building has a two storey 7a carpark and the remaining 7 storeys contain residential units. Using the average of 11.4 units per storey and rounding up to 80 units (applying calculations for Sydney from Table A2: Apartment Completions in Jenner, K., &amp; Tulip, P. “The Apartment Shortage”, Reserve Bank of Australia, </w:t>
      </w:r>
      <w:hyperlink r:id="rId11" w:history="1">
        <w:r w:rsidRPr="00336D49">
          <w:rPr>
            <w:rStyle w:val="Hyperlink"/>
            <w:rFonts w:ascii="Arial" w:hAnsi="Arial" w:cs="Arial"/>
            <w:sz w:val="18"/>
            <w:szCs w:val="18"/>
          </w:rPr>
          <w:t>https://www.rba.gov.au/publications/rdp/2020/pdf/rdp2020-04.pdf</w:t>
        </w:r>
      </w:hyperlink>
      <w:r w:rsidRPr="006E7018">
        <w:rPr>
          <w:rFonts w:ascii="Arial" w:hAnsi="Arial" w:cs="Arial"/>
          <w:sz w:val="18"/>
          <w:szCs w:val="18"/>
        </w:rPr>
        <w:t xml:space="preserve">). </w:t>
      </w:r>
    </w:p>
  </w:footnote>
  <w:footnote w:id="13">
    <w:p w14:paraId="61C22857" w14:textId="28C83A20" w:rsidR="00D847C6" w:rsidRPr="00410406" w:rsidRDefault="00D847C6">
      <w:pPr>
        <w:pStyle w:val="FootnoteText"/>
        <w:rPr>
          <w:rFonts w:ascii="Arial" w:hAnsi="Arial" w:cs="Arial"/>
          <w:sz w:val="18"/>
          <w:szCs w:val="18"/>
        </w:rPr>
      </w:pPr>
      <w:r w:rsidRPr="00410406">
        <w:rPr>
          <w:rStyle w:val="FootnoteReference"/>
          <w:rFonts w:ascii="Arial" w:hAnsi="Arial" w:cs="Arial"/>
          <w:sz w:val="18"/>
          <w:szCs w:val="18"/>
        </w:rPr>
        <w:footnoteRef/>
      </w:r>
      <w:r w:rsidRPr="00410406">
        <w:rPr>
          <w:rFonts w:ascii="Arial" w:hAnsi="Arial" w:cs="Arial"/>
          <w:sz w:val="18"/>
          <w:szCs w:val="18"/>
        </w:rPr>
        <w:t xml:space="preserve"> </w:t>
      </w:r>
      <w:r w:rsidR="00F47F1D">
        <w:rPr>
          <w:rFonts w:ascii="Arial" w:hAnsi="Arial" w:cs="Arial"/>
          <w:sz w:val="18"/>
          <w:szCs w:val="18"/>
        </w:rPr>
        <w:t xml:space="preserve">UNSW Sydney, </w:t>
      </w:r>
      <w:r w:rsidRPr="00410406">
        <w:rPr>
          <w:rStyle w:val="normaltextrun"/>
          <w:rFonts w:ascii="Arial" w:hAnsi="Arial" w:cs="Arial"/>
          <w:i/>
          <w:color w:val="000000"/>
          <w:sz w:val="18"/>
          <w:szCs w:val="18"/>
          <w:shd w:val="clear" w:color="auto" w:fill="FFFFFF"/>
        </w:rPr>
        <w:t>Cracks in the Compact City: Tackling defects in multi-unit strata housing: Final Project Report</w:t>
      </w:r>
      <w:r w:rsidR="00462A1C">
        <w:rPr>
          <w:rStyle w:val="normaltextrun"/>
          <w:rFonts w:ascii="Arial" w:hAnsi="Arial" w:cs="Arial"/>
          <w:i/>
          <w:color w:val="000000"/>
          <w:sz w:val="18"/>
          <w:szCs w:val="18"/>
          <w:shd w:val="clear" w:color="auto" w:fill="FFFFFF"/>
        </w:rPr>
        <w:t xml:space="preserve"> by</w:t>
      </w:r>
      <w:r w:rsidR="00462A1C" w:rsidRPr="00462A1C">
        <w:rPr>
          <w:rStyle w:val="normaltextrun"/>
          <w:rFonts w:ascii="Arial" w:hAnsi="Arial" w:cs="Arial"/>
          <w:color w:val="000000"/>
          <w:sz w:val="18"/>
          <w:szCs w:val="18"/>
          <w:shd w:val="clear" w:color="auto" w:fill="FFFFFF"/>
        </w:rPr>
        <w:t xml:space="preserve"> </w:t>
      </w:r>
      <w:r w:rsidR="00462A1C">
        <w:rPr>
          <w:rStyle w:val="normaltextrun"/>
          <w:rFonts w:ascii="Arial" w:hAnsi="Arial" w:cs="Arial"/>
          <w:color w:val="000000"/>
          <w:sz w:val="18"/>
          <w:szCs w:val="18"/>
          <w:shd w:val="clear" w:color="auto" w:fill="FFFFFF"/>
        </w:rPr>
        <w:t xml:space="preserve">Dr Laura </w:t>
      </w:r>
      <w:r w:rsidR="00462A1C" w:rsidRPr="00410406">
        <w:rPr>
          <w:rStyle w:val="normaltextrun"/>
          <w:rFonts w:ascii="Arial" w:hAnsi="Arial" w:cs="Arial"/>
          <w:color w:val="000000"/>
          <w:sz w:val="18"/>
          <w:szCs w:val="18"/>
          <w:shd w:val="clear" w:color="auto" w:fill="FFFFFF"/>
        </w:rPr>
        <w:t>Crommelin, et al</w:t>
      </w:r>
      <w:r w:rsidR="00B22E7D">
        <w:rPr>
          <w:rStyle w:val="normaltextrun"/>
          <w:rFonts w:ascii="Arial" w:hAnsi="Arial" w:cs="Arial"/>
          <w:i/>
          <w:color w:val="000000"/>
          <w:sz w:val="18"/>
          <w:szCs w:val="18"/>
          <w:shd w:val="clear" w:color="auto" w:fill="FFFFFF"/>
        </w:rPr>
        <w:t xml:space="preserve">, </w:t>
      </w:r>
      <w:r w:rsidR="00B22E7D" w:rsidRPr="0020138D">
        <w:rPr>
          <w:rStyle w:val="normaltextrun"/>
          <w:rFonts w:ascii="Arial" w:hAnsi="Arial" w:cs="Arial"/>
          <w:iCs/>
          <w:color w:val="000000"/>
          <w:sz w:val="18"/>
          <w:szCs w:val="18"/>
          <w:shd w:val="clear" w:color="auto" w:fill="FFFFFF"/>
        </w:rPr>
        <w:t>October 2021</w:t>
      </w:r>
      <w:r w:rsidR="005E63DE">
        <w:rPr>
          <w:rStyle w:val="normaltextrun"/>
          <w:rFonts w:ascii="Arial" w:hAnsi="Arial" w:cs="Arial"/>
          <w:iCs/>
          <w:color w:val="000000"/>
          <w:sz w:val="18"/>
          <w:szCs w:val="18"/>
          <w:shd w:val="clear" w:color="auto" w:fill="FFFFFF"/>
        </w:rPr>
        <w:t>,</w:t>
      </w:r>
      <w:r w:rsidR="009A5BFD">
        <w:rPr>
          <w:rStyle w:val="normaltextrun"/>
          <w:rFonts w:ascii="Arial" w:hAnsi="Arial" w:cs="Arial"/>
          <w:iCs/>
          <w:color w:val="000000"/>
          <w:sz w:val="18"/>
          <w:szCs w:val="18"/>
          <w:shd w:val="clear" w:color="auto" w:fill="FFFFFF"/>
        </w:rPr>
        <w:t xml:space="preserve"> </w:t>
      </w:r>
      <w:hyperlink r:id="rId12" w:history="1">
        <w:r w:rsidR="009A5BFD" w:rsidRPr="00D53F6E">
          <w:rPr>
            <w:rStyle w:val="Hyperlink"/>
            <w:rFonts w:ascii="Arial" w:hAnsi="Arial" w:cs="Arial"/>
            <w:iCs/>
            <w:sz w:val="18"/>
            <w:szCs w:val="18"/>
            <w:shd w:val="clear" w:color="auto" w:fill="FFFFFF"/>
          </w:rPr>
          <w:t>https://www.uts.edu.au/sites/default/files/2021-10/Defects%20final%20report_for%20publication.pdf</w:t>
        </w:r>
      </w:hyperlink>
    </w:p>
  </w:footnote>
  <w:footnote w:id="14">
    <w:p w14:paraId="3395C116" w14:textId="4701866B" w:rsidR="000007E5" w:rsidRPr="00141DA8" w:rsidRDefault="000007E5" w:rsidP="000007E5">
      <w:pPr>
        <w:pStyle w:val="FootnoteText"/>
        <w:rPr>
          <w:rFonts w:ascii="Arial" w:hAnsi="Arial" w:cs="Arial"/>
          <w:sz w:val="16"/>
          <w:szCs w:val="16"/>
        </w:rPr>
      </w:pPr>
      <w:r w:rsidRPr="00FE58FF">
        <w:rPr>
          <w:rStyle w:val="FootnoteReference"/>
          <w:rFonts w:ascii="Arial" w:hAnsi="Arial" w:cs="Arial"/>
          <w:sz w:val="18"/>
          <w:szCs w:val="18"/>
        </w:rPr>
        <w:footnoteRef/>
      </w:r>
      <w:r w:rsidRPr="00FE58FF">
        <w:rPr>
          <w:rFonts w:ascii="Arial" w:hAnsi="Arial" w:cs="Arial"/>
          <w:sz w:val="18"/>
          <w:szCs w:val="18"/>
        </w:rPr>
        <w:t xml:space="preserve"> </w:t>
      </w:r>
      <w:r w:rsidR="00D847C6">
        <w:rPr>
          <w:rFonts w:ascii="Arial" w:hAnsi="Arial" w:cs="Arial"/>
          <w:sz w:val="18"/>
          <w:szCs w:val="18"/>
        </w:rPr>
        <w:t>Ibid</w:t>
      </w:r>
    </w:p>
  </w:footnote>
  <w:footnote w:id="15">
    <w:p w14:paraId="131D39FE" w14:textId="77777777" w:rsidR="000007E5" w:rsidRPr="00141DA8" w:rsidRDefault="000007E5" w:rsidP="000007E5">
      <w:pPr>
        <w:pStyle w:val="FootnoteText"/>
        <w:rPr>
          <w:rFonts w:ascii="Arial" w:hAnsi="Arial" w:cs="Arial"/>
          <w:sz w:val="16"/>
          <w:szCs w:val="16"/>
        </w:rPr>
      </w:pPr>
      <w:r w:rsidRPr="00A2337B">
        <w:rPr>
          <w:rStyle w:val="FootnoteReference"/>
          <w:rFonts w:ascii="Arial" w:hAnsi="Arial" w:cs="Arial"/>
          <w:sz w:val="18"/>
          <w:szCs w:val="18"/>
        </w:rPr>
        <w:footnoteRef/>
      </w:r>
      <w:r w:rsidRPr="00A2337B">
        <w:rPr>
          <w:rFonts w:ascii="Arial" w:hAnsi="Arial" w:cs="Arial"/>
          <w:sz w:val="18"/>
          <w:szCs w:val="18"/>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A535" w14:textId="2C34E0D5" w:rsidR="005C07F1" w:rsidRDefault="005C07F1" w:rsidP="00B90EFE">
    <w:pPr>
      <w:pStyle w:val="Header"/>
    </w:pPr>
  </w:p>
  <w:p w14:paraId="5723A5C3" w14:textId="77777777" w:rsidR="005C07F1" w:rsidRDefault="005C07F1" w:rsidP="00B90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D255" w14:textId="1D8FA770" w:rsidR="005C07F1" w:rsidRDefault="005C07F1" w:rsidP="00BF00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7A91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40FA8"/>
    <w:multiLevelType w:val="hybridMultilevel"/>
    <w:tmpl w:val="6CB4A978"/>
    <w:lvl w:ilvl="0" w:tplc="ED8CD6F8">
      <w:start w:val="1"/>
      <w:numFmt w:val="decimal"/>
      <w:lvlText w:val="%1."/>
      <w:lvlJc w:val="left"/>
      <w:pPr>
        <w:ind w:left="720" w:hanging="360"/>
      </w:pPr>
      <w:rPr>
        <w:rFonts w:ascii="Arial" w:hAnsi="Arial" w:cs="Aria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F44BBE"/>
    <w:multiLevelType w:val="hybridMultilevel"/>
    <w:tmpl w:val="E2BE2886"/>
    <w:lvl w:ilvl="0" w:tplc="1040A940">
      <w:start w:val="1"/>
      <w:numFmt w:val="lowerRoman"/>
      <w:lvlText w:val="%1"/>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9361660"/>
    <w:multiLevelType w:val="hybridMultilevel"/>
    <w:tmpl w:val="A3EE8542"/>
    <w:lvl w:ilvl="0" w:tplc="8A38F8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A6206A"/>
    <w:multiLevelType w:val="hybridMultilevel"/>
    <w:tmpl w:val="D32E1B4A"/>
    <w:lvl w:ilvl="0" w:tplc="0C090017">
      <w:start w:val="1"/>
      <w:numFmt w:val="lowerLetter"/>
      <w:lvlText w:val="%1)"/>
      <w:lvlJc w:val="left"/>
      <w:pPr>
        <w:ind w:left="720" w:hanging="360"/>
      </w:pPr>
    </w:lvl>
    <w:lvl w:ilvl="1" w:tplc="7D6409F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A5027A"/>
    <w:multiLevelType w:val="hybridMultilevel"/>
    <w:tmpl w:val="5DCCE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E437BF"/>
    <w:multiLevelType w:val="hybridMultilevel"/>
    <w:tmpl w:val="A00C9C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2E51A49"/>
    <w:multiLevelType w:val="hybridMultilevel"/>
    <w:tmpl w:val="4B2E7AB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8" w15:restartNumberingAfterBreak="0">
    <w:nsid w:val="144D09D5"/>
    <w:multiLevelType w:val="hybridMultilevel"/>
    <w:tmpl w:val="ADAC4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387886"/>
    <w:multiLevelType w:val="hybridMultilevel"/>
    <w:tmpl w:val="180CC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DB5BFD"/>
    <w:multiLevelType w:val="hybridMultilevel"/>
    <w:tmpl w:val="89D42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F2C94"/>
    <w:multiLevelType w:val="hybridMultilevel"/>
    <w:tmpl w:val="C4601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04265A"/>
    <w:multiLevelType w:val="hybridMultilevel"/>
    <w:tmpl w:val="1996D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B12D9A"/>
    <w:multiLevelType w:val="multilevel"/>
    <w:tmpl w:val="4C18B5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CD417A"/>
    <w:multiLevelType w:val="hybridMultilevel"/>
    <w:tmpl w:val="DCD4603E"/>
    <w:lvl w:ilvl="0" w:tplc="8B048478">
      <w:start w:val="1"/>
      <w:numFmt w:val="decimal"/>
      <w:lvlText w:val="%1."/>
      <w:lvlJc w:val="left"/>
      <w:pPr>
        <w:ind w:left="720" w:hanging="360"/>
      </w:pPr>
      <w:rPr>
        <w:rFonts w:ascii="Arial" w:hAnsi="Arial" w:cs="Arial" w:hint="default"/>
        <w:b/>
        <w:bCs/>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DF4E84"/>
    <w:multiLevelType w:val="hybridMultilevel"/>
    <w:tmpl w:val="EAA8E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193314"/>
    <w:multiLevelType w:val="hybridMultilevel"/>
    <w:tmpl w:val="F7307DA0"/>
    <w:lvl w:ilvl="0" w:tplc="C05E4DB4">
      <w:start w:val="1"/>
      <w:numFmt w:val="decimal"/>
      <w:lvlText w:val="%1."/>
      <w:lvlJc w:val="left"/>
      <w:pPr>
        <w:ind w:left="1080" w:hanging="360"/>
      </w:pPr>
      <w:rPr>
        <w:rFonts w:ascii="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C683B16"/>
    <w:multiLevelType w:val="hybridMultilevel"/>
    <w:tmpl w:val="D61207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635E8D"/>
    <w:multiLevelType w:val="hybridMultilevel"/>
    <w:tmpl w:val="3766C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330D00"/>
    <w:multiLevelType w:val="hybridMultilevel"/>
    <w:tmpl w:val="8F80C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8A5490"/>
    <w:multiLevelType w:val="multilevel"/>
    <w:tmpl w:val="3BE8BC7A"/>
    <w:lvl w:ilvl="0">
      <w:start w:val="2"/>
      <w:numFmt w:val="decimal"/>
      <w:lvlText w:val="%1"/>
      <w:lvlJc w:val="left"/>
      <w:pPr>
        <w:tabs>
          <w:tab w:val="num" w:pos="432"/>
        </w:tabs>
        <w:ind w:left="432" w:hanging="432"/>
      </w:pPr>
    </w:lvl>
    <w:lvl w:ilvl="1">
      <w:start w:val="1"/>
      <w:numFmt w:val="decimal"/>
      <w:pStyle w:val="BodyText2"/>
      <w:lvlText w:val="4.%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11067EF"/>
    <w:multiLevelType w:val="hybridMultilevel"/>
    <w:tmpl w:val="12826F60"/>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2" w15:restartNumberingAfterBreak="0">
    <w:nsid w:val="31C630C4"/>
    <w:multiLevelType w:val="multilevel"/>
    <w:tmpl w:val="2E98E1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347815E9"/>
    <w:multiLevelType w:val="hybridMultilevel"/>
    <w:tmpl w:val="6BCCD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5700A8"/>
    <w:multiLevelType w:val="hybridMultilevel"/>
    <w:tmpl w:val="9BE29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955150"/>
    <w:multiLevelType w:val="hybridMultilevel"/>
    <w:tmpl w:val="D02CCE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781201D"/>
    <w:multiLevelType w:val="hybridMultilevel"/>
    <w:tmpl w:val="6AE8C9C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7" w15:restartNumberingAfterBreak="0">
    <w:nsid w:val="3D2F01D4"/>
    <w:multiLevelType w:val="hybridMultilevel"/>
    <w:tmpl w:val="95E29A6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8" w15:restartNumberingAfterBreak="0">
    <w:nsid w:val="3E10330B"/>
    <w:multiLevelType w:val="hybridMultilevel"/>
    <w:tmpl w:val="CB622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253D22"/>
    <w:multiLevelType w:val="hybridMultilevel"/>
    <w:tmpl w:val="FA54E9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FCC3D86"/>
    <w:multiLevelType w:val="hybridMultilevel"/>
    <w:tmpl w:val="F4002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ED3152"/>
    <w:multiLevelType w:val="hybridMultilevel"/>
    <w:tmpl w:val="997258E8"/>
    <w:lvl w:ilvl="0" w:tplc="0C090019">
      <w:start w:val="1"/>
      <w:numFmt w:val="lowerLetter"/>
      <w:lvlText w:val="%1."/>
      <w:lvlJc w:val="left"/>
      <w:pPr>
        <w:ind w:left="2508" w:hanging="360"/>
      </w:pPr>
      <w:rPr>
        <w:rFonts w:hint="default"/>
        <w:b/>
        <w:bCs/>
      </w:rPr>
    </w:lvl>
    <w:lvl w:ilvl="1" w:tplc="0C090019" w:tentative="1">
      <w:start w:val="1"/>
      <w:numFmt w:val="lowerLetter"/>
      <w:lvlText w:val="%2."/>
      <w:lvlJc w:val="left"/>
      <w:pPr>
        <w:ind w:left="3228" w:hanging="360"/>
      </w:pPr>
    </w:lvl>
    <w:lvl w:ilvl="2" w:tplc="0C09001B" w:tentative="1">
      <w:start w:val="1"/>
      <w:numFmt w:val="lowerRoman"/>
      <w:lvlText w:val="%3."/>
      <w:lvlJc w:val="right"/>
      <w:pPr>
        <w:ind w:left="3948" w:hanging="180"/>
      </w:pPr>
    </w:lvl>
    <w:lvl w:ilvl="3" w:tplc="0C09000F" w:tentative="1">
      <w:start w:val="1"/>
      <w:numFmt w:val="decimal"/>
      <w:lvlText w:val="%4."/>
      <w:lvlJc w:val="left"/>
      <w:pPr>
        <w:ind w:left="4668" w:hanging="360"/>
      </w:pPr>
    </w:lvl>
    <w:lvl w:ilvl="4" w:tplc="0C090019" w:tentative="1">
      <w:start w:val="1"/>
      <w:numFmt w:val="lowerLetter"/>
      <w:lvlText w:val="%5."/>
      <w:lvlJc w:val="left"/>
      <w:pPr>
        <w:ind w:left="5388" w:hanging="360"/>
      </w:pPr>
    </w:lvl>
    <w:lvl w:ilvl="5" w:tplc="0C09001B" w:tentative="1">
      <w:start w:val="1"/>
      <w:numFmt w:val="lowerRoman"/>
      <w:lvlText w:val="%6."/>
      <w:lvlJc w:val="right"/>
      <w:pPr>
        <w:ind w:left="6108" w:hanging="180"/>
      </w:pPr>
    </w:lvl>
    <w:lvl w:ilvl="6" w:tplc="0C09000F" w:tentative="1">
      <w:start w:val="1"/>
      <w:numFmt w:val="decimal"/>
      <w:lvlText w:val="%7."/>
      <w:lvlJc w:val="left"/>
      <w:pPr>
        <w:ind w:left="6828" w:hanging="360"/>
      </w:pPr>
    </w:lvl>
    <w:lvl w:ilvl="7" w:tplc="0C090019" w:tentative="1">
      <w:start w:val="1"/>
      <w:numFmt w:val="lowerLetter"/>
      <w:lvlText w:val="%8."/>
      <w:lvlJc w:val="left"/>
      <w:pPr>
        <w:ind w:left="7548" w:hanging="360"/>
      </w:pPr>
    </w:lvl>
    <w:lvl w:ilvl="8" w:tplc="0C09001B" w:tentative="1">
      <w:start w:val="1"/>
      <w:numFmt w:val="lowerRoman"/>
      <w:lvlText w:val="%9."/>
      <w:lvlJc w:val="right"/>
      <w:pPr>
        <w:ind w:left="8268" w:hanging="180"/>
      </w:pPr>
    </w:lvl>
  </w:abstractNum>
  <w:abstractNum w:abstractNumId="32" w15:restartNumberingAfterBreak="0">
    <w:nsid w:val="46834C63"/>
    <w:multiLevelType w:val="hybridMultilevel"/>
    <w:tmpl w:val="2962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76A6B60"/>
    <w:multiLevelType w:val="hybridMultilevel"/>
    <w:tmpl w:val="430480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48731F8F"/>
    <w:multiLevelType w:val="hybridMultilevel"/>
    <w:tmpl w:val="DB529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8CD126A"/>
    <w:multiLevelType w:val="hybridMultilevel"/>
    <w:tmpl w:val="2EAE2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A975445"/>
    <w:multiLevelType w:val="hybridMultilevel"/>
    <w:tmpl w:val="369ED8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C727D2D"/>
    <w:multiLevelType w:val="hybridMultilevel"/>
    <w:tmpl w:val="64A46CE6"/>
    <w:lvl w:ilvl="0" w:tplc="1E8A09F6">
      <w:start w:val="1"/>
      <w:numFmt w:val="decimal"/>
      <w:lvlText w:val="%1."/>
      <w:lvlJc w:val="left"/>
      <w:pPr>
        <w:ind w:left="720" w:hanging="360"/>
      </w:pPr>
      <w:rPr>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D5C0A2D"/>
    <w:multiLevelType w:val="hybridMultilevel"/>
    <w:tmpl w:val="EDC2DE7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E3C12CA"/>
    <w:multiLevelType w:val="hybridMultilevel"/>
    <w:tmpl w:val="D10A295E"/>
    <w:lvl w:ilvl="0" w:tplc="0C090001">
      <w:start w:val="1"/>
      <w:numFmt w:val="bullet"/>
      <w:lvlText w:val=""/>
      <w:lvlJc w:val="left"/>
      <w:pPr>
        <w:ind w:left="720" w:hanging="360"/>
      </w:pPr>
      <w:rPr>
        <w:rFonts w:ascii="Symbol" w:hAnsi="Symbol" w:hint="default"/>
        <w:b/>
        <w:bCs/>
      </w:rPr>
    </w:lvl>
    <w:lvl w:ilvl="1" w:tplc="694ADD60">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E4F81F0"/>
    <w:multiLevelType w:val="hybridMultilevel"/>
    <w:tmpl w:val="38D24CF8"/>
    <w:lvl w:ilvl="0" w:tplc="2722969E">
      <w:start w:val="1"/>
      <w:numFmt w:val="bullet"/>
      <w:lvlText w:val=""/>
      <w:lvlJc w:val="left"/>
      <w:pPr>
        <w:ind w:left="720" w:hanging="360"/>
      </w:pPr>
      <w:rPr>
        <w:rFonts w:ascii="Symbol" w:hAnsi="Symbol" w:hint="default"/>
      </w:rPr>
    </w:lvl>
    <w:lvl w:ilvl="1" w:tplc="CBDC4970">
      <w:start w:val="1"/>
      <w:numFmt w:val="bullet"/>
      <w:lvlText w:val="o"/>
      <w:lvlJc w:val="left"/>
      <w:pPr>
        <w:ind w:left="1440" w:hanging="360"/>
      </w:pPr>
      <w:rPr>
        <w:rFonts w:ascii="Courier New" w:hAnsi="Courier New" w:hint="default"/>
      </w:rPr>
    </w:lvl>
    <w:lvl w:ilvl="2" w:tplc="D6EA90AC">
      <w:start w:val="1"/>
      <w:numFmt w:val="bullet"/>
      <w:lvlText w:val=""/>
      <w:lvlJc w:val="left"/>
      <w:pPr>
        <w:ind w:left="2160" w:hanging="360"/>
      </w:pPr>
      <w:rPr>
        <w:rFonts w:ascii="Wingdings" w:hAnsi="Wingdings" w:hint="default"/>
      </w:rPr>
    </w:lvl>
    <w:lvl w:ilvl="3" w:tplc="9054924E">
      <w:start w:val="1"/>
      <w:numFmt w:val="bullet"/>
      <w:lvlText w:val=""/>
      <w:lvlJc w:val="left"/>
      <w:pPr>
        <w:ind w:left="2880" w:hanging="360"/>
      </w:pPr>
      <w:rPr>
        <w:rFonts w:ascii="Symbol" w:hAnsi="Symbol" w:hint="default"/>
      </w:rPr>
    </w:lvl>
    <w:lvl w:ilvl="4" w:tplc="58C4D9D2">
      <w:start w:val="1"/>
      <w:numFmt w:val="bullet"/>
      <w:lvlText w:val="o"/>
      <w:lvlJc w:val="left"/>
      <w:pPr>
        <w:ind w:left="3600" w:hanging="360"/>
      </w:pPr>
      <w:rPr>
        <w:rFonts w:ascii="Courier New" w:hAnsi="Courier New" w:hint="default"/>
      </w:rPr>
    </w:lvl>
    <w:lvl w:ilvl="5" w:tplc="DF74E962">
      <w:start w:val="1"/>
      <w:numFmt w:val="bullet"/>
      <w:lvlText w:val=""/>
      <w:lvlJc w:val="left"/>
      <w:pPr>
        <w:ind w:left="4320" w:hanging="360"/>
      </w:pPr>
      <w:rPr>
        <w:rFonts w:ascii="Wingdings" w:hAnsi="Wingdings" w:hint="default"/>
      </w:rPr>
    </w:lvl>
    <w:lvl w:ilvl="6" w:tplc="0F2692CA">
      <w:start w:val="1"/>
      <w:numFmt w:val="bullet"/>
      <w:lvlText w:val=""/>
      <w:lvlJc w:val="left"/>
      <w:pPr>
        <w:ind w:left="5040" w:hanging="360"/>
      </w:pPr>
      <w:rPr>
        <w:rFonts w:ascii="Symbol" w:hAnsi="Symbol" w:hint="default"/>
      </w:rPr>
    </w:lvl>
    <w:lvl w:ilvl="7" w:tplc="FCF4BCAA">
      <w:start w:val="1"/>
      <w:numFmt w:val="bullet"/>
      <w:lvlText w:val="o"/>
      <w:lvlJc w:val="left"/>
      <w:pPr>
        <w:ind w:left="5760" w:hanging="360"/>
      </w:pPr>
      <w:rPr>
        <w:rFonts w:ascii="Courier New" w:hAnsi="Courier New" w:hint="default"/>
      </w:rPr>
    </w:lvl>
    <w:lvl w:ilvl="8" w:tplc="69EAD320">
      <w:start w:val="1"/>
      <w:numFmt w:val="bullet"/>
      <w:lvlText w:val=""/>
      <w:lvlJc w:val="left"/>
      <w:pPr>
        <w:ind w:left="6480" w:hanging="360"/>
      </w:pPr>
      <w:rPr>
        <w:rFonts w:ascii="Wingdings" w:hAnsi="Wingdings" w:hint="default"/>
      </w:rPr>
    </w:lvl>
  </w:abstractNum>
  <w:abstractNum w:abstractNumId="41" w15:restartNumberingAfterBreak="0">
    <w:nsid w:val="530B13F8"/>
    <w:multiLevelType w:val="multilevel"/>
    <w:tmpl w:val="678A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39B3336"/>
    <w:multiLevelType w:val="hybridMultilevel"/>
    <w:tmpl w:val="F7307DA0"/>
    <w:lvl w:ilvl="0" w:tplc="C05E4DB4">
      <w:start w:val="1"/>
      <w:numFmt w:val="decimal"/>
      <w:lvlText w:val="%1."/>
      <w:lvlJc w:val="left"/>
      <w:pPr>
        <w:ind w:left="1080" w:hanging="360"/>
      </w:pPr>
      <w:rPr>
        <w:rFonts w:ascii="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55FF5DA9"/>
    <w:multiLevelType w:val="hybridMultilevel"/>
    <w:tmpl w:val="D8F485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66B14A8"/>
    <w:multiLevelType w:val="hybridMultilevel"/>
    <w:tmpl w:val="558A1256"/>
    <w:lvl w:ilvl="0" w:tplc="A9CC964C">
      <w:start w:val="1"/>
      <w:numFmt w:val="bullet"/>
      <w:lvlText w:val=""/>
      <w:lvlJc w:val="left"/>
      <w:pPr>
        <w:tabs>
          <w:tab w:val="num" w:pos="720"/>
        </w:tabs>
        <w:ind w:left="720" w:hanging="360"/>
      </w:pPr>
      <w:rPr>
        <w:rFonts w:ascii="Symbol" w:hAnsi="Symbol" w:hint="default"/>
      </w:rPr>
    </w:lvl>
    <w:lvl w:ilvl="1" w:tplc="60B8FDE6" w:tentative="1">
      <w:start w:val="1"/>
      <w:numFmt w:val="bullet"/>
      <w:lvlText w:val=""/>
      <w:lvlJc w:val="left"/>
      <w:pPr>
        <w:tabs>
          <w:tab w:val="num" w:pos="1440"/>
        </w:tabs>
        <w:ind w:left="1440" w:hanging="360"/>
      </w:pPr>
      <w:rPr>
        <w:rFonts w:ascii="Symbol" w:hAnsi="Symbol" w:hint="default"/>
      </w:rPr>
    </w:lvl>
    <w:lvl w:ilvl="2" w:tplc="0218D374" w:tentative="1">
      <w:start w:val="1"/>
      <w:numFmt w:val="bullet"/>
      <w:lvlText w:val=""/>
      <w:lvlJc w:val="left"/>
      <w:pPr>
        <w:tabs>
          <w:tab w:val="num" w:pos="2160"/>
        </w:tabs>
        <w:ind w:left="2160" w:hanging="360"/>
      </w:pPr>
      <w:rPr>
        <w:rFonts w:ascii="Symbol" w:hAnsi="Symbol" w:hint="default"/>
      </w:rPr>
    </w:lvl>
    <w:lvl w:ilvl="3" w:tplc="85EC1212" w:tentative="1">
      <w:start w:val="1"/>
      <w:numFmt w:val="bullet"/>
      <w:lvlText w:val=""/>
      <w:lvlJc w:val="left"/>
      <w:pPr>
        <w:tabs>
          <w:tab w:val="num" w:pos="2880"/>
        </w:tabs>
        <w:ind w:left="2880" w:hanging="360"/>
      </w:pPr>
      <w:rPr>
        <w:rFonts w:ascii="Symbol" w:hAnsi="Symbol" w:hint="default"/>
      </w:rPr>
    </w:lvl>
    <w:lvl w:ilvl="4" w:tplc="80DC19D0" w:tentative="1">
      <w:start w:val="1"/>
      <w:numFmt w:val="bullet"/>
      <w:lvlText w:val=""/>
      <w:lvlJc w:val="left"/>
      <w:pPr>
        <w:tabs>
          <w:tab w:val="num" w:pos="3600"/>
        </w:tabs>
        <w:ind w:left="3600" w:hanging="360"/>
      </w:pPr>
      <w:rPr>
        <w:rFonts w:ascii="Symbol" w:hAnsi="Symbol" w:hint="default"/>
      </w:rPr>
    </w:lvl>
    <w:lvl w:ilvl="5" w:tplc="A6BACB2C" w:tentative="1">
      <w:start w:val="1"/>
      <w:numFmt w:val="bullet"/>
      <w:lvlText w:val=""/>
      <w:lvlJc w:val="left"/>
      <w:pPr>
        <w:tabs>
          <w:tab w:val="num" w:pos="4320"/>
        </w:tabs>
        <w:ind w:left="4320" w:hanging="360"/>
      </w:pPr>
      <w:rPr>
        <w:rFonts w:ascii="Symbol" w:hAnsi="Symbol" w:hint="default"/>
      </w:rPr>
    </w:lvl>
    <w:lvl w:ilvl="6" w:tplc="FD30AEE6" w:tentative="1">
      <w:start w:val="1"/>
      <w:numFmt w:val="bullet"/>
      <w:lvlText w:val=""/>
      <w:lvlJc w:val="left"/>
      <w:pPr>
        <w:tabs>
          <w:tab w:val="num" w:pos="5040"/>
        </w:tabs>
        <w:ind w:left="5040" w:hanging="360"/>
      </w:pPr>
      <w:rPr>
        <w:rFonts w:ascii="Symbol" w:hAnsi="Symbol" w:hint="default"/>
      </w:rPr>
    </w:lvl>
    <w:lvl w:ilvl="7" w:tplc="519E7278" w:tentative="1">
      <w:start w:val="1"/>
      <w:numFmt w:val="bullet"/>
      <w:lvlText w:val=""/>
      <w:lvlJc w:val="left"/>
      <w:pPr>
        <w:tabs>
          <w:tab w:val="num" w:pos="5760"/>
        </w:tabs>
        <w:ind w:left="5760" w:hanging="360"/>
      </w:pPr>
      <w:rPr>
        <w:rFonts w:ascii="Symbol" w:hAnsi="Symbol" w:hint="default"/>
      </w:rPr>
    </w:lvl>
    <w:lvl w:ilvl="8" w:tplc="BF56BA5C"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57AD5748"/>
    <w:multiLevelType w:val="hybridMultilevel"/>
    <w:tmpl w:val="5FC221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5A8C79AA"/>
    <w:multiLevelType w:val="hybridMultilevel"/>
    <w:tmpl w:val="F4DE6C3A"/>
    <w:lvl w:ilvl="0" w:tplc="8E9EEC9A">
      <w:start w:val="1"/>
      <w:numFmt w:val="bullet"/>
      <w:pStyle w:val="Template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CB01516"/>
    <w:multiLevelType w:val="hybridMultilevel"/>
    <w:tmpl w:val="24BEE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DC46250"/>
    <w:multiLevelType w:val="hybridMultilevel"/>
    <w:tmpl w:val="2062D1C8"/>
    <w:lvl w:ilvl="0" w:tplc="615680F0">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E83160C"/>
    <w:multiLevelType w:val="hybridMultilevel"/>
    <w:tmpl w:val="17C895E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0" w15:restartNumberingAfterBreak="0">
    <w:nsid w:val="60B42CD6"/>
    <w:multiLevelType w:val="multilevel"/>
    <w:tmpl w:val="70D4E2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10373DF"/>
    <w:multiLevelType w:val="hybridMultilevel"/>
    <w:tmpl w:val="099E4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1F94EDA"/>
    <w:multiLevelType w:val="multilevel"/>
    <w:tmpl w:val="A8EAC8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50E0434"/>
    <w:multiLevelType w:val="hybridMultilevel"/>
    <w:tmpl w:val="B82ABD24"/>
    <w:lvl w:ilvl="0" w:tplc="A5D0BC7A">
      <w:start w:val="1"/>
      <w:numFmt w:val="bullet"/>
      <w:lvlText w:val=""/>
      <w:lvlJc w:val="left"/>
      <w:pPr>
        <w:tabs>
          <w:tab w:val="num" w:pos="720"/>
        </w:tabs>
        <w:ind w:left="720" w:hanging="360"/>
      </w:pPr>
      <w:rPr>
        <w:rFonts w:ascii="Symbol" w:hAnsi="Symbol" w:hint="default"/>
      </w:rPr>
    </w:lvl>
    <w:lvl w:ilvl="1" w:tplc="14C4E77C" w:tentative="1">
      <w:start w:val="1"/>
      <w:numFmt w:val="bullet"/>
      <w:lvlText w:val=""/>
      <w:lvlJc w:val="left"/>
      <w:pPr>
        <w:tabs>
          <w:tab w:val="num" w:pos="1440"/>
        </w:tabs>
        <w:ind w:left="1440" w:hanging="360"/>
      </w:pPr>
      <w:rPr>
        <w:rFonts w:ascii="Symbol" w:hAnsi="Symbol" w:hint="default"/>
      </w:rPr>
    </w:lvl>
    <w:lvl w:ilvl="2" w:tplc="00C005AE" w:tentative="1">
      <w:start w:val="1"/>
      <w:numFmt w:val="bullet"/>
      <w:lvlText w:val=""/>
      <w:lvlJc w:val="left"/>
      <w:pPr>
        <w:tabs>
          <w:tab w:val="num" w:pos="2160"/>
        </w:tabs>
        <w:ind w:left="2160" w:hanging="360"/>
      </w:pPr>
      <w:rPr>
        <w:rFonts w:ascii="Symbol" w:hAnsi="Symbol" w:hint="default"/>
      </w:rPr>
    </w:lvl>
    <w:lvl w:ilvl="3" w:tplc="5C7EE948" w:tentative="1">
      <w:start w:val="1"/>
      <w:numFmt w:val="bullet"/>
      <w:lvlText w:val=""/>
      <w:lvlJc w:val="left"/>
      <w:pPr>
        <w:tabs>
          <w:tab w:val="num" w:pos="2880"/>
        </w:tabs>
        <w:ind w:left="2880" w:hanging="360"/>
      </w:pPr>
      <w:rPr>
        <w:rFonts w:ascii="Symbol" w:hAnsi="Symbol" w:hint="default"/>
      </w:rPr>
    </w:lvl>
    <w:lvl w:ilvl="4" w:tplc="208015A2" w:tentative="1">
      <w:start w:val="1"/>
      <w:numFmt w:val="bullet"/>
      <w:lvlText w:val=""/>
      <w:lvlJc w:val="left"/>
      <w:pPr>
        <w:tabs>
          <w:tab w:val="num" w:pos="3600"/>
        </w:tabs>
        <w:ind w:left="3600" w:hanging="360"/>
      </w:pPr>
      <w:rPr>
        <w:rFonts w:ascii="Symbol" w:hAnsi="Symbol" w:hint="default"/>
      </w:rPr>
    </w:lvl>
    <w:lvl w:ilvl="5" w:tplc="5E7C3D34" w:tentative="1">
      <w:start w:val="1"/>
      <w:numFmt w:val="bullet"/>
      <w:lvlText w:val=""/>
      <w:lvlJc w:val="left"/>
      <w:pPr>
        <w:tabs>
          <w:tab w:val="num" w:pos="4320"/>
        </w:tabs>
        <w:ind w:left="4320" w:hanging="360"/>
      </w:pPr>
      <w:rPr>
        <w:rFonts w:ascii="Symbol" w:hAnsi="Symbol" w:hint="default"/>
      </w:rPr>
    </w:lvl>
    <w:lvl w:ilvl="6" w:tplc="4170D6EE" w:tentative="1">
      <w:start w:val="1"/>
      <w:numFmt w:val="bullet"/>
      <w:lvlText w:val=""/>
      <w:lvlJc w:val="left"/>
      <w:pPr>
        <w:tabs>
          <w:tab w:val="num" w:pos="5040"/>
        </w:tabs>
        <w:ind w:left="5040" w:hanging="360"/>
      </w:pPr>
      <w:rPr>
        <w:rFonts w:ascii="Symbol" w:hAnsi="Symbol" w:hint="default"/>
      </w:rPr>
    </w:lvl>
    <w:lvl w:ilvl="7" w:tplc="0D746AD8" w:tentative="1">
      <w:start w:val="1"/>
      <w:numFmt w:val="bullet"/>
      <w:lvlText w:val=""/>
      <w:lvlJc w:val="left"/>
      <w:pPr>
        <w:tabs>
          <w:tab w:val="num" w:pos="5760"/>
        </w:tabs>
        <w:ind w:left="5760" w:hanging="360"/>
      </w:pPr>
      <w:rPr>
        <w:rFonts w:ascii="Symbol" w:hAnsi="Symbol" w:hint="default"/>
      </w:rPr>
    </w:lvl>
    <w:lvl w:ilvl="8" w:tplc="5A76BD3E" w:tentative="1">
      <w:start w:val="1"/>
      <w:numFmt w:val="bullet"/>
      <w:lvlText w:val=""/>
      <w:lvlJc w:val="left"/>
      <w:pPr>
        <w:tabs>
          <w:tab w:val="num" w:pos="6480"/>
        </w:tabs>
        <w:ind w:left="6480" w:hanging="360"/>
      </w:pPr>
      <w:rPr>
        <w:rFonts w:ascii="Symbol" w:hAnsi="Symbol" w:hint="default"/>
      </w:rPr>
    </w:lvl>
  </w:abstractNum>
  <w:abstractNum w:abstractNumId="54" w15:restartNumberingAfterBreak="0">
    <w:nsid w:val="688C7ED0"/>
    <w:multiLevelType w:val="multilevel"/>
    <w:tmpl w:val="8EFCC1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C0E22D7"/>
    <w:multiLevelType w:val="hybridMultilevel"/>
    <w:tmpl w:val="70F27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1F48CF"/>
    <w:multiLevelType w:val="multilevel"/>
    <w:tmpl w:val="02A4C04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7" w15:restartNumberingAfterBreak="0">
    <w:nsid w:val="7094345E"/>
    <w:multiLevelType w:val="hybridMultilevel"/>
    <w:tmpl w:val="9180545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8" w15:restartNumberingAfterBreak="0">
    <w:nsid w:val="70B109DE"/>
    <w:multiLevelType w:val="hybridMultilevel"/>
    <w:tmpl w:val="F35251DA"/>
    <w:lvl w:ilvl="0" w:tplc="805A85E2">
      <w:start w:val="1"/>
      <w:numFmt w:val="bullet"/>
      <w:pStyle w:val="Styl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1DC510E"/>
    <w:multiLevelType w:val="hybridMultilevel"/>
    <w:tmpl w:val="73D07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22714E9"/>
    <w:multiLevelType w:val="hybridMultilevel"/>
    <w:tmpl w:val="E2BE29B8"/>
    <w:lvl w:ilvl="0" w:tplc="ED66F67A">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31116A1"/>
    <w:multiLevelType w:val="hybridMultilevel"/>
    <w:tmpl w:val="C054D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41C2278"/>
    <w:multiLevelType w:val="hybridMultilevel"/>
    <w:tmpl w:val="3D160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50925AA"/>
    <w:multiLevelType w:val="multilevel"/>
    <w:tmpl w:val="4E5EFD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4" w15:restartNumberingAfterBreak="0">
    <w:nsid w:val="760E5130"/>
    <w:multiLevelType w:val="hybridMultilevel"/>
    <w:tmpl w:val="D0388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7084D65"/>
    <w:multiLevelType w:val="multilevel"/>
    <w:tmpl w:val="818E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7D44633"/>
    <w:multiLevelType w:val="hybridMultilevel"/>
    <w:tmpl w:val="8A08C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8C03E80"/>
    <w:multiLevelType w:val="hybridMultilevel"/>
    <w:tmpl w:val="E3607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B1519DC"/>
    <w:multiLevelType w:val="hybridMultilevel"/>
    <w:tmpl w:val="9D205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B6365E0"/>
    <w:multiLevelType w:val="hybridMultilevel"/>
    <w:tmpl w:val="16D8BB90"/>
    <w:lvl w:ilvl="0" w:tplc="8EF4C912">
      <w:start w:val="1"/>
      <w:numFmt w:val="bullet"/>
      <w:pStyle w:val="Bullet"/>
      <w:lvlText w:val=""/>
      <w:lvlJc w:val="left"/>
      <w:pPr>
        <w:tabs>
          <w:tab w:val="num" w:pos="1588"/>
        </w:tabs>
        <w:ind w:left="1588" w:hanging="794"/>
      </w:pPr>
      <w:rPr>
        <w:rFonts w:ascii="Symbol" w:hAnsi="Symbol" w:hint="default"/>
      </w:rPr>
    </w:lvl>
    <w:lvl w:ilvl="1" w:tplc="5FF81DE0">
      <w:start w:val="1"/>
      <w:numFmt w:val="bullet"/>
      <w:lvlText w:val="o"/>
      <w:lvlJc w:val="left"/>
      <w:pPr>
        <w:tabs>
          <w:tab w:val="num" w:pos="1704"/>
        </w:tabs>
        <w:ind w:left="1704" w:hanging="360"/>
      </w:pPr>
      <w:rPr>
        <w:rFonts w:ascii="Courier New" w:hAnsi="Courier New" w:hint="default"/>
      </w:rPr>
    </w:lvl>
    <w:lvl w:ilvl="2" w:tplc="7CC4DDF4">
      <w:start w:val="1"/>
      <w:numFmt w:val="bullet"/>
      <w:lvlText w:val=""/>
      <w:lvlJc w:val="left"/>
      <w:pPr>
        <w:tabs>
          <w:tab w:val="num" w:pos="2424"/>
        </w:tabs>
        <w:ind w:left="2424" w:hanging="360"/>
      </w:pPr>
      <w:rPr>
        <w:rFonts w:ascii="Wingdings" w:hAnsi="Wingdings" w:hint="default"/>
      </w:rPr>
    </w:lvl>
    <w:lvl w:ilvl="3" w:tplc="9C341A6C" w:tentative="1">
      <w:start w:val="1"/>
      <w:numFmt w:val="bullet"/>
      <w:lvlText w:val=""/>
      <w:lvlJc w:val="left"/>
      <w:pPr>
        <w:tabs>
          <w:tab w:val="num" w:pos="3144"/>
        </w:tabs>
        <w:ind w:left="3144" w:hanging="360"/>
      </w:pPr>
      <w:rPr>
        <w:rFonts w:ascii="Symbol" w:hAnsi="Symbol" w:hint="default"/>
      </w:rPr>
    </w:lvl>
    <w:lvl w:ilvl="4" w:tplc="FC48ED52" w:tentative="1">
      <w:start w:val="1"/>
      <w:numFmt w:val="bullet"/>
      <w:lvlText w:val="o"/>
      <w:lvlJc w:val="left"/>
      <w:pPr>
        <w:tabs>
          <w:tab w:val="num" w:pos="3864"/>
        </w:tabs>
        <w:ind w:left="3864" w:hanging="360"/>
      </w:pPr>
      <w:rPr>
        <w:rFonts w:ascii="Courier New" w:hAnsi="Courier New" w:hint="default"/>
      </w:rPr>
    </w:lvl>
    <w:lvl w:ilvl="5" w:tplc="FE56EA98" w:tentative="1">
      <w:start w:val="1"/>
      <w:numFmt w:val="bullet"/>
      <w:lvlText w:val=""/>
      <w:lvlJc w:val="left"/>
      <w:pPr>
        <w:tabs>
          <w:tab w:val="num" w:pos="4584"/>
        </w:tabs>
        <w:ind w:left="4584" w:hanging="360"/>
      </w:pPr>
      <w:rPr>
        <w:rFonts w:ascii="Wingdings" w:hAnsi="Wingdings" w:hint="default"/>
      </w:rPr>
    </w:lvl>
    <w:lvl w:ilvl="6" w:tplc="59F45032" w:tentative="1">
      <w:start w:val="1"/>
      <w:numFmt w:val="bullet"/>
      <w:lvlText w:val=""/>
      <w:lvlJc w:val="left"/>
      <w:pPr>
        <w:tabs>
          <w:tab w:val="num" w:pos="5304"/>
        </w:tabs>
        <w:ind w:left="5304" w:hanging="360"/>
      </w:pPr>
      <w:rPr>
        <w:rFonts w:ascii="Symbol" w:hAnsi="Symbol" w:hint="default"/>
      </w:rPr>
    </w:lvl>
    <w:lvl w:ilvl="7" w:tplc="0A3052FA" w:tentative="1">
      <w:start w:val="1"/>
      <w:numFmt w:val="bullet"/>
      <w:lvlText w:val="o"/>
      <w:lvlJc w:val="left"/>
      <w:pPr>
        <w:tabs>
          <w:tab w:val="num" w:pos="6024"/>
        </w:tabs>
        <w:ind w:left="6024" w:hanging="360"/>
      </w:pPr>
      <w:rPr>
        <w:rFonts w:ascii="Courier New" w:hAnsi="Courier New" w:hint="default"/>
      </w:rPr>
    </w:lvl>
    <w:lvl w:ilvl="8" w:tplc="D144B1BE" w:tentative="1">
      <w:start w:val="1"/>
      <w:numFmt w:val="bullet"/>
      <w:lvlText w:val=""/>
      <w:lvlJc w:val="left"/>
      <w:pPr>
        <w:tabs>
          <w:tab w:val="num" w:pos="6744"/>
        </w:tabs>
        <w:ind w:left="6744" w:hanging="360"/>
      </w:pPr>
      <w:rPr>
        <w:rFonts w:ascii="Wingdings" w:hAnsi="Wingdings" w:hint="default"/>
      </w:rPr>
    </w:lvl>
  </w:abstractNum>
  <w:abstractNum w:abstractNumId="70" w15:restartNumberingAfterBreak="0">
    <w:nsid w:val="7CBD30C2"/>
    <w:multiLevelType w:val="multilevel"/>
    <w:tmpl w:val="74E884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E4038F5"/>
    <w:multiLevelType w:val="hybridMultilevel"/>
    <w:tmpl w:val="798EB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F5E7F96"/>
    <w:multiLevelType w:val="hybridMultilevel"/>
    <w:tmpl w:val="7A2675FA"/>
    <w:lvl w:ilvl="0" w:tplc="5D002F1C">
      <w:start w:val="1"/>
      <w:numFmt w:val="lowerLetter"/>
      <w:pStyle w:val="Bullet2"/>
      <w:lvlText w:val="%1)"/>
      <w:lvlJc w:val="left"/>
      <w:pPr>
        <w:tabs>
          <w:tab w:val="num" w:pos="786"/>
        </w:tabs>
        <w:ind w:left="786" w:hanging="360"/>
      </w:pPr>
      <w:rPr>
        <w:rFonts w:ascii="Arial" w:eastAsia="Times New Roman" w:hAnsi="Arial" w:cs="Times New Roman"/>
        <w:b w:val="0"/>
        <w:i w:val="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F8D1E41"/>
    <w:multiLevelType w:val="multilevel"/>
    <w:tmpl w:val="2CE481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597"/>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46"/>
  </w:num>
  <w:num w:numId="3">
    <w:abstractNumId w:val="72"/>
  </w:num>
  <w:num w:numId="4">
    <w:abstractNumId w:val="20"/>
  </w:num>
  <w:num w:numId="5">
    <w:abstractNumId w:val="8"/>
  </w:num>
  <w:num w:numId="6">
    <w:abstractNumId w:val="32"/>
  </w:num>
  <w:num w:numId="7">
    <w:abstractNumId w:val="58"/>
  </w:num>
  <w:num w:numId="8">
    <w:abstractNumId w:val="39"/>
  </w:num>
  <w:num w:numId="9">
    <w:abstractNumId w:val="0"/>
  </w:num>
  <w:num w:numId="10">
    <w:abstractNumId w:val="22"/>
  </w:num>
  <w:num w:numId="11">
    <w:abstractNumId w:val="56"/>
  </w:num>
  <w:num w:numId="12">
    <w:abstractNumId w:val="63"/>
  </w:num>
  <w:num w:numId="13">
    <w:abstractNumId w:val="6"/>
  </w:num>
  <w:num w:numId="14">
    <w:abstractNumId w:val="55"/>
  </w:num>
  <w:num w:numId="15">
    <w:abstractNumId w:val="65"/>
  </w:num>
  <w:num w:numId="16">
    <w:abstractNumId w:val="73"/>
  </w:num>
  <w:num w:numId="17">
    <w:abstractNumId w:val="41"/>
  </w:num>
  <w:num w:numId="18">
    <w:abstractNumId w:val="61"/>
  </w:num>
  <w:num w:numId="19">
    <w:abstractNumId w:val="64"/>
  </w:num>
  <w:num w:numId="20">
    <w:abstractNumId w:val="5"/>
  </w:num>
  <w:num w:numId="21">
    <w:abstractNumId w:val="69"/>
  </w:num>
  <w:num w:numId="22">
    <w:abstractNumId w:val="35"/>
  </w:num>
  <w:num w:numId="23">
    <w:abstractNumId w:val="19"/>
  </w:num>
  <w:num w:numId="24">
    <w:abstractNumId w:val="66"/>
  </w:num>
  <w:num w:numId="25">
    <w:abstractNumId w:val="49"/>
  </w:num>
  <w:num w:numId="26">
    <w:abstractNumId w:val="37"/>
  </w:num>
  <w:num w:numId="27">
    <w:abstractNumId w:val="38"/>
  </w:num>
  <w:num w:numId="28">
    <w:abstractNumId w:val="51"/>
  </w:num>
  <w:num w:numId="29">
    <w:abstractNumId w:val="71"/>
  </w:num>
  <w:num w:numId="30">
    <w:abstractNumId w:val="30"/>
  </w:num>
  <w:num w:numId="31">
    <w:abstractNumId w:val="62"/>
  </w:num>
  <w:num w:numId="32">
    <w:abstractNumId w:val="59"/>
  </w:num>
  <w:num w:numId="33">
    <w:abstractNumId w:val="10"/>
  </w:num>
  <w:num w:numId="34">
    <w:abstractNumId w:val="43"/>
  </w:num>
  <w:num w:numId="35">
    <w:abstractNumId w:val="68"/>
  </w:num>
  <w:num w:numId="36">
    <w:abstractNumId w:val="28"/>
  </w:num>
  <w:num w:numId="37">
    <w:abstractNumId w:val="11"/>
  </w:num>
  <w:num w:numId="38">
    <w:abstractNumId w:val="21"/>
  </w:num>
  <w:num w:numId="39">
    <w:abstractNumId w:val="24"/>
  </w:num>
  <w:num w:numId="40">
    <w:abstractNumId w:val="29"/>
  </w:num>
  <w:num w:numId="41">
    <w:abstractNumId w:val="57"/>
  </w:num>
  <w:num w:numId="42">
    <w:abstractNumId w:val="17"/>
  </w:num>
  <w:num w:numId="43">
    <w:abstractNumId w:val="15"/>
  </w:num>
  <w:num w:numId="44">
    <w:abstractNumId w:val="4"/>
  </w:num>
  <w:num w:numId="45">
    <w:abstractNumId w:val="2"/>
  </w:num>
  <w:num w:numId="46">
    <w:abstractNumId w:val="67"/>
  </w:num>
  <w:num w:numId="47">
    <w:abstractNumId w:val="36"/>
  </w:num>
  <w:num w:numId="48">
    <w:abstractNumId w:val="25"/>
  </w:num>
  <w:num w:numId="49">
    <w:abstractNumId w:val="27"/>
  </w:num>
  <w:num w:numId="50">
    <w:abstractNumId w:val="12"/>
  </w:num>
  <w:num w:numId="51">
    <w:abstractNumId w:val="14"/>
  </w:num>
  <w:num w:numId="52">
    <w:abstractNumId w:val="7"/>
  </w:num>
  <w:num w:numId="53">
    <w:abstractNumId w:val="48"/>
  </w:num>
  <w:num w:numId="54">
    <w:abstractNumId w:val="34"/>
  </w:num>
  <w:num w:numId="55">
    <w:abstractNumId w:val="47"/>
  </w:num>
  <w:num w:numId="56">
    <w:abstractNumId w:val="9"/>
  </w:num>
  <w:num w:numId="57">
    <w:abstractNumId w:val="26"/>
  </w:num>
  <w:num w:numId="58">
    <w:abstractNumId w:val="42"/>
  </w:num>
  <w:num w:numId="59">
    <w:abstractNumId w:val="16"/>
  </w:num>
  <w:num w:numId="60">
    <w:abstractNumId w:val="13"/>
  </w:num>
  <w:num w:numId="61">
    <w:abstractNumId w:val="70"/>
  </w:num>
  <w:num w:numId="62">
    <w:abstractNumId w:val="54"/>
  </w:num>
  <w:num w:numId="63">
    <w:abstractNumId w:val="52"/>
  </w:num>
  <w:num w:numId="64">
    <w:abstractNumId w:val="23"/>
  </w:num>
  <w:num w:numId="65">
    <w:abstractNumId w:val="18"/>
  </w:num>
  <w:num w:numId="66">
    <w:abstractNumId w:val="50"/>
  </w:num>
  <w:num w:numId="67">
    <w:abstractNumId w:val="60"/>
  </w:num>
  <w:num w:numId="68">
    <w:abstractNumId w:val="1"/>
  </w:num>
  <w:num w:numId="69">
    <w:abstractNumId w:val="3"/>
  </w:num>
  <w:num w:numId="70">
    <w:abstractNumId w:val="44"/>
  </w:num>
  <w:num w:numId="71">
    <w:abstractNumId w:val="53"/>
  </w:num>
  <w:num w:numId="72">
    <w:abstractNumId w:val="31"/>
  </w:num>
  <w:num w:numId="73">
    <w:abstractNumId w:val="45"/>
  </w:num>
  <w:num w:numId="74">
    <w:abstractNumId w:val="3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2tzAyNDU2NDE1NzJV0lEKTi0uzszPAykwqgUAdaOusCwAAAA="/>
  </w:docVars>
  <w:rsids>
    <w:rsidRoot w:val="00E65C65"/>
    <w:rsid w:val="00000080"/>
    <w:rsid w:val="00000097"/>
    <w:rsid w:val="000000A4"/>
    <w:rsid w:val="00000122"/>
    <w:rsid w:val="000002CC"/>
    <w:rsid w:val="00000330"/>
    <w:rsid w:val="00000540"/>
    <w:rsid w:val="000006BC"/>
    <w:rsid w:val="00000729"/>
    <w:rsid w:val="00000789"/>
    <w:rsid w:val="000007E5"/>
    <w:rsid w:val="000008E5"/>
    <w:rsid w:val="00000A48"/>
    <w:rsid w:val="00000C29"/>
    <w:rsid w:val="00000E5A"/>
    <w:rsid w:val="00000F15"/>
    <w:rsid w:val="0000104E"/>
    <w:rsid w:val="000010A0"/>
    <w:rsid w:val="0000119D"/>
    <w:rsid w:val="0000122E"/>
    <w:rsid w:val="000012E8"/>
    <w:rsid w:val="00001449"/>
    <w:rsid w:val="0000149D"/>
    <w:rsid w:val="000014C1"/>
    <w:rsid w:val="000014CC"/>
    <w:rsid w:val="000015B8"/>
    <w:rsid w:val="000015D3"/>
    <w:rsid w:val="000015E6"/>
    <w:rsid w:val="00001702"/>
    <w:rsid w:val="00001713"/>
    <w:rsid w:val="00001742"/>
    <w:rsid w:val="000017A7"/>
    <w:rsid w:val="000018C0"/>
    <w:rsid w:val="0000197D"/>
    <w:rsid w:val="000019CC"/>
    <w:rsid w:val="00001A93"/>
    <w:rsid w:val="00001A9E"/>
    <w:rsid w:val="00001AD9"/>
    <w:rsid w:val="00001BAB"/>
    <w:rsid w:val="00001BD1"/>
    <w:rsid w:val="00001C07"/>
    <w:rsid w:val="00001CD2"/>
    <w:rsid w:val="00001D4D"/>
    <w:rsid w:val="00001E72"/>
    <w:rsid w:val="00001EA8"/>
    <w:rsid w:val="00001F7A"/>
    <w:rsid w:val="0000202B"/>
    <w:rsid w:val="00002258"/>
    <w:rsid w:val="000022CA"/>
    <w:rsid w:val="000022CB"/>
    <w:rsid w:val="000023BD"/>
    <w:rsid w:val="000023D8"/>
    <w:rsid w:val="000023EF"/>
    <w:rsid w:val="00002401"/>
    <w:rsid w:val="000024A7"/>
    <w:rsid w:val="0000250A"/>
    <w:rsid w:val="0000252E"/>
    <w:rsid w:val="00002558"/>
    <w:rsid w:val="0000274A"/>
    <w:rsid w:val="000028C4"/>
    <w:rsid w:val="000029ED"/>
    <w:rsid w:val="000029F3"/>
    <w:rsid w:val="00002A92"/>
    <w:rsid w:val="00002B18"/>
    <w:rsid w:val="00002C3B"/>
    <w:rsid w:val="00002D14"/>
    <w:rsid w:val="00002D8E"/>
    <w:rsid w:val="00002E6F"/>
    <w:rsid w:val="00002F07"/>
    <w:rsid w:val="00002F78"/>
    <w:rsid w:val="00002F7B"/>
    <w:rsid w:val="00002F9B"/>
    <w:rsid w:val="00003155"/>
    <w:rsid w:val="000031EB"/>
    <w:rsid w:val="0000321A"/>
    <w:rsid w:val="00003477"/>
    <w:rsid w:val="00003529"/>
    <w:rsid w:val="00003624"/>
    <w:rsid w:val="00003727"/>
    <w:rsid w:val="00003882"/>
    <w:rsid w:val="00003922"/>
    <w:rsid w:val="00003A82"/>
    <w:rsid w:val="00003ABF"/>
    <w:rsid w:val="00003C01"/>
    <w:rsid w:val="00003CBB"/>
    <w:rsid w:val="00003EDD"/>
    <w:rsid w:val="00003EFC"/>
    <w:rsid w:val="00003F41"/>
    <w:rsid w:val="00004380"/>
    <w:rsid w:val="00004382"/>
    <w:rsid w:val="0000439D"/>
    <w:rsid w:val="000043A4"/>
    <w:rsid w:val="0000455C"/>
    <w:rsid w:val="00004658"/>
    <w:rsid w:val="0000474D"/>
    <w:rsid w:val="00004785"/>
    <w:rsid w:val="000047E4"/>
    <w:rsid w:val="000048CF"/>
    <w:rsid w:val="00004929"/>
    <w:rsid w:val="0000493E"/>
    <w:rsid w:val="00004C02"/>
    <w:rsid w:val="00004C78"/>
    <w:rsid w:val="00004DC7"/>
    <w:rsid w:val="00004F10"/>
    <w:rsid w:val="00004FFE"/>
    <w:rsid w:val="00005102"/>
    <w:rsid w:val="0000517A"/>
    <w:rsid w:val="0000517E"/>
    <w:rsid w:val="00005542"/>
    <w:rsid w:val="000055E7"/>
    <w:rsid w:val="00005620"/>
    <w:rsid w:val="0000563F"/>
    <w:rsid w:val="000057F2"/>
    <w:rsid w:val="00005864"/>
    <w:rsid w:val="000058E2"/>
    <w:rsid w:val="00005970"/>
    <w:rsid w:val="00005987"/>
    <w:rsid w:val="00005A7E"/>
    <w:rsid w:val="00005AFD"/>
    <w:rsid w:val="00005BA8"/>
    <w:rsid w:val="00005C02"/>
    <w:rsid w:val="00005CD1"/>
    <w:rsid w:val="00005CD9"/>
    <w:rsid w:val="00005CDC"/>
    <w:rsid w:val="00005D60"/>
    <w:rsid w:val="00006064"/>
    <w:rsid w:val="00006268"/>
    <w:rsid w:val="00006403"/>
    <w:rsid w:val="0000649B"/>
    <w:rsid w:val="00006541"/>
    <w:rsid w:val="0000658C"/>
    <w:rsid w:val="000065E6"/>
    <w:rsid w:val="00006860"/>
    <w:rsid w:val="0000689E"/>
    <w:rsid w:val="0000693E"/>
    <w:rsid w:val="00006A4A"/>
    <w:rsid w:val="00006AE4"/>
    <w:rsid w:val="00006B0A"/>
    <w:rsid w:val="00006B55"/>
    <w:rsid w:val="00006C0A"/>
    <w:rsid w:val="00006C8C"/>
    <w:rsid w:val="00006CAF"/>
    <w:rsid w:val="00006CDA"/>
    <w:rsid w:val="00006ED8"/>
    <w:rsid w:val="00006F58"/>
    <w:rsid w:val="00006F5E"/>
    <w:rsid w:val="000072AE"/>
    <w:rsid w:val="000072BF"/>
    <w:rsid w:val="00007303"/>
    <w:rsid w:val="0000748A"/>
    <w:rsid w:val="00007543"/>
    <w:rsid w:val="000075C5"/>
    <w:rsid w:val="000075CB"/>
    <w:rsid w:val="00007751"/>
    <w:rsid w:val="000078A6"/>
    <w:rsid w:val="0000798A"/>
    <w:rsid w:val="00007C2A"/>
    <w:rsid w:val="00007E4F"/>
    <w:rsid w:val="00007E88"/>
    <w:rsid w:val="00010227"/>
    <w:rsid w:val="000102CB"/>
    <w:rsid w:val="000103FF"/>
    <w:rsid w:val="0001046C"/>
    <w:rsid w:val="0001047B"/>
    <w:rsid w:val="00010519"/>
    <w:rsid w:val="00010629"/>
    <w:rsid w:val="0001068A"/>
    <w:rsid w:val="00010771"/>
    <w:rsid w:val="000107DE"/>
    <w:rsid w:val="00010955"/>
    <w:rsid w:val="00010CEC"/>
    <w:rsid w:val="0001106F"/>
    <w:rsid w:val="00011126"/>
    <w:rsid w:val="0001119F"/>
    <w:rsid w:val="00011271"/>
    <w:rsid w:val="000112A2"/>
    <w:rsid w:val="000112FC"/>
    <w:rsid w:val="00011376"/>
    <w:rsid w:val="0001141F"/>
    <w:rsid w:val="00011499"/>
    <w:rsid w:val="000114A6"/>
    <w:rsid w:val="00011525"/>
    <w:rsid w:val="00011565"/>
    <w:rsid w:val="000116FB"/>
    <w:rsid w:val="0001178C"/>
    <w:rsid w:val="000117CC"/>
    <w:rsid w:val="00011804"/>
    <w:rsid w:val="000118A2"/>
    <w:rsid w:val="000119A1"/>
    <w:rsid w:val="00011AFA"/>
    <w:rsid w:val="00011C39"/>
    <w:rsid w:val="00011C58"/>
    <w:rsid w:val="00011C7C"/>
    <w:rsid w:val="00011D39"/>
    <w:rsid w:val="00011F75"/>
    <w:rsid w:val="000121FA"/>
    <w:rsid w:val="00012289"/>
    <w:rsid w:val="00012398"/>
    <w:rsid w:val="00012411"/>
    <w:rsid w:val="00012483"/>
    <w:rsid w:val="00012484"/>
    <w:rsid w:val="0001266B"/>
    <w:rsid w:val="00012723"/>
    <w:rsid w:val="000127F9"/>
    <w:rsid w:val="00012929"/>
    <w:rsid w:val="00012B72"/>
    <w:rsid w:val="00012C32"/>
    <w:rsid w:val="00012E1A"/>
    <w:rsid w:val="00012E72"/>
    <w:rsid w:val="00012E7C"/>
    <w:rsid w:val="00012F07"/>
    <w:rsid w:val="00012FD9"/>
    <w:rsid w:val="00013027"/>
    <w:rsid w:val="000131FC"/>
    <w:rsid w:val="00013202"/>
    <w:rsid w:val="00013384"/>
    <w:rsid w:val="000133D4"/>
    <w:rsid w:val="0001341A"/>
    <w:rsid w:val="00013476"/>
    <w:rsid w:val="000134D6"/>
    <w:rsid w:val="00013596"/>
    <w:rsid w:val="000135E4"/>
    <w:rsid w:val="00013617"/>
    <w:rsid w:val="000136A5"/>
    <w:rsid w:val="000136CE"/>
    <w:rsid w:val="000137D1"/>
    <w:rsid w:val="000138B5"/>
    <w:rsid w:val="000138EB"/>
    <w:rsid w:val="000138FE"/>
    <w:rsid w:val="00013928"/>
    <w:rsid w:val="000139E8"/>
    <w:rsid w:val="00013BE5"/>
    <w:rsid w:val="00013BEA"/>
    <w:rsid w:val="00013C9C"/>
    <w:rsid w:val="00013D2D"/>
    <w:rsid w:val="00013D73"/>
    <w:rsid w:val="00013D8F"/>
    <w:rsid w:val="00013FB2"/>
    <w:rsid w:val="00014135"/>
    <w:rsid w:val="0001418A"/>
    <w:rsid w:val="00014271"/>
    <w:rsid w:val="000142DE"/>
    <w:rsid w:val="00014336"/>
    <w:rsid w:val="0001450B"/>
    <w:rsid w:val="0001458C"/>
    <w:rsid w:val="00014821"/>
    <w:rsid w:val="0001490A"/>
    <w:rsid w:val="00014A24"/>
    <w:rsid w:val="00014A40"/>
    <w:rsid w:val="00014A8A"/>
    <w:rsid w:val="00014B7E"/>
    <w:rsid w:val="00014CE0"/>
    <w:rsid w:val="00014EBE"/>
    <w:rsid w:val="00015053"/>
    <w:rsid w:val="0001506D"/>
    <w:rsid w:val="0001515E"/>
    <w:rsid w:val="00015261"/>
    <w:rsid w:val="00015277"/>
    <w:rsid w:val="000152C3"/>
    <w:rsid w:val="00015356"/>
    <w:rsid w:val="000154DC"/>
    <w:rsid w:val="0001568A"/>
    <w:rsid w:val="0001579F"/>
    <w:rsid w:val="000157DF"/>
    <w:rsid w:val="000158DD"/>
    <w:rsid w:val="00015A0B"/>
    <w:rsid w:val="00015AC6"/>
    <w:rsid w:val="00015C5E"/>
    <w:rsid w:val="00015CAE"/>
    <w:rsid w:val="00015CFD"/>
    <w:rsid w:val="00015DE1"/>
    <w:rsid w:val="00015E03"/>
    <w:rsid w:val="00015EFC"/>
    <w:rsid w:val="00015F95"/>
    <w:rsid w:val="00016131"/>
    <w:rsid w:val="0001622C"/>
    <w:rsid w:val="00016259"/>
    <w:rsid w:val="000162F0"/>
    <w:rsid w:val="00016325"/>
    <w:rsid w:val="00016358"/>
    <w:rsid w:val="000164FF"/>
    <w:rsid w:val="000165E6"/>
    <w:rsid w:val="00016795"/>
    <w:rsid w:val="00016864"/>
    <w:rsid w:val="00016965"/>
    <w:rsid w:val="00016998"/>
    <w:rsid w:val="00016A87"/>
    <w:rsid w:val="00016CA7"/>
    <w:rsid w:val="00016D13"/>
    <w:rsid w:val="00016D1F"/>
    <w:rsid w:val="00016D44"/>
    <w:rsid w:val="00016D4B"/>
    <w:rsid w:val="00016E1A"/>
    <w:rsid w:val="00017098"/>
    <w:rsid w:val="00017225"/>
    <w:rsid w:val="0001722E"/>
    <w:rsid w:val="00017271"/>
    <w:rsid w:val="000173B0"/>
    <w:rsid w:val="000173C8"/>
    <w:rsid w:val="00017417"/>
    <w:rsid w:val="000174A0"/>
    <w:rsid w:val="00017560"/>
    <w:rsid w:val="0001769B"/>
    <w:rsid w:val="000176A6"/>
    <w:rsid w:val="00017719"/>
    <w:rsid w:val="00017744"/>
    <w:rsid w:val="00017840"/>
    <w:rsid w:val="000178FA"/>
    <w:rsid w:val="00017A3F"/>
    <w:rsid w:val="00017ACD"/>
    <w:rsid w:val="00017B1E"/>
    <w:rsid w:val="00017B53"/>
    <w:rsid w:val="00017BB2"/>
    <w:rsid w:val="00017D28"/>
    <w:rsid w:val="00020198"/>
    <w:rsid w:val="000203F8"/>
    <w:rsid w:val="000206A5"/>
    <w:rsid w:val="0002070C"/>
    <w:rsid w:val="00020711"/>
    <w:rsid w:val="00020965"/>
    <w:rsid w:val="0002097C"/>
    <w:rsid w:val="00020A6B"/>
    <w:rsid w:val="00020B21"/>
    <w:rsid w:val="00020C0D"/>
    <w:rsid w:val="00020C3D"/>
    <w:rsid w:val="00020E42"/>
    <w:rsid w:val="00020EAC"/>
    <w:rsid w:val="00020F20"/>
    <w:rsid w:val="00020F7E"/>
    <w:rsid w:val="00020FBC"/>
    <w:rsid w:val="0002116F"/>
    <w:rsid w:val="000211CB"/>
    <w:rsid w:val="00021225"/>
    <w:rsid w:val="00021460"/>
    <w:rsid w:val="00021509"/>
    <w:rsid w:val="00021523"/>
    <w:rsid w:val="0002155F"/>
    <w:rsid w:val="0002197F"/>
    <w:rsid w:val="00021A7A"/>
    <w:rsid w:val="00021C8A"/>
    <w:rsid w:val="00021C8B"/>
    <w:rsid w:val="00021CD6"/>
    <w:rsid w:val="00021EE9"/>
    <w:rsid w:val="00021FA2"/>
    <w:rsid w:val="00021FB3"/>
    <w:rsid w:val="0002202B"/>
    <w:rsid w:val="0002229C"/>
    <w:rsid w:val="000222AD"/>
    <w:rsid w:val="000223F9"/>
    <w:rsid w:val="0002240B"/>
    <w:rsid w:val="0002241E"/>
    <w:rsid w:val="0002259D"/>
    <w:rsid w:val="000226A3"/>
    <w:rsid w:val="0002283B"/>
    <w:rsid w:val="00022883"/>
    <w:rsid w:val="000229FD"/>
    <w:rsid w:val="00022A25"/>
    <w:rsid w:val="00022B7C"/>
    <w:rsid w:val="00022BE1"/>
    <w:rsid w:val="00022C00"/>
    <w:rsid w:val="00022C45"/>
    <w:rsid w:val="00022C5B"/>
    <w:rsid w:val="00022D88"/>
    <w:rsid w:val="00022F24"/>
    <w:rsid w:val="000230D9"/>
    <w:rsid w:val="000230EE"/>
    <w:rsid w:val="00023158"/>
    <w:rsid w:val="000234D4"/>
    <w:rsid w:val="00023758"/>
    <w:rsid w:val="00023776"/>
    <w:rsid w:val="000237B1"/>
    <w:rsid w:val="0002383A"/>
    <w:rsid w:val="00023A35"/>
    <w:rsid w:val="00023B3B"/>
    <w:rsid w:val="00023BA8"/>
    <w:rsid w:val="00023BBE"/>
    <w:rsid w:val="00023C13"/>
    <w:rsid w:val="00023D80"/>
    <w:rsid w:val="00023E94"/>
    <w:rsid w:val="00023ECB"/>
    <w:rsid w:val="00023FF5"/>
    <w:rsid w:val="00024341"/>
    <w:rsid w:val="0002438F"/>
    <w:rsid w:val="000243C0"/>
    <w:rsid w:val="00024426"/>
    <w:rsid w:val="0002443A"/>
    <w:rsid w:val="000245A1"/>
    <w:rsid w:val="000245FA"/>
    <w:rsid w:val="000246D9"/>
    <w:rsid w:val="000246E3"/>
    <w:rsid w:val="0002485C"/>
    <w:rsid w:val="000248B5"/>
    <w:rsid w:val="00024909"/>
    <w:rsid w:val="00024955"/>
    <w:rsid w:val="00024A7F"/>
    <w:rsid w:val="00024AA0"/>
    <w:rsid w:val="00024B0C"/>
    <w:rsid w:val="00024B91"/>
    <w:rsid w:val="00024D6D"/>
    <w:rsid w:val="00024DAE"/>
    <w:rsid w:val="00024EDF"/>
    <w:rsid w:val="00024F30"/>
    <w:rsid w:val="00024F81"/>
    <w:rsid w:val="00024F8F"/>
    <w:rsid w:val="00025043"/>
    <w:rsid w:val="0002504F"/>
    <w:rsid w:val="00025074"/>
    <w:rsid w:val="000251DA"/>
    <w:rsid w:val="000251F5"/>
    <w:rsid w:val="000253F5"/>
    <w:rsid w:val="00025409"/>
    <w:rsid w:val="0002541B"/>
    <w:rsid w:val="00025452"/>
    <w:rsid w:val="00025463"/>
    <w:rsid w:val="00025504"/>
    <w:rsid w:val="00025582"/>
    <w:rsid w:val="000256AF"/>
    <w:rsid w:val="0002588E"/>
    <w:rsid w:val="00025B44"/>
    <w:rsid w:val="00025BBF"/>
    <w:rsid w:val="00025E08"/>
    <w:rsid w:val="00025F06"/>
    <w:rsid w:val="00025F61"/>
    <w:rsid w:val="0002614A"/>
    <w:rsid w:val="00026183"/>
    <w:rsid w:val="000262A6"/>
    <w:rsid w:val="000262BC"/>
    <w:rsid w:val="00026434"/>
    <w:rsid w:val="00026502"/>
    <w:rsid w:val="000265FF"/>
    <w:rsid w:val="000266C7"/>
    <w:rsid w:val="00026733"/>
    <w:rsid w:val="0002683F"/>
    <w:rsid w:val="000268F0"/>
    <w:rsid w:val="00026B12"/>
    <w:rsid w:val="00026B4D"/>
    <w:rsid w:val="00026C20"/>
    <w:rsid w:val="00026C3F"/>
    <w:rsid w:val="00026CF9"/>
    <w:rsid w:val="00026D48"/>
    <w:rsid w:val="00026DE9"/>
    <w:rsid w:val="00026EFD"/>
    <w:rsid w:val="00026F59"/>
    <w:rsid w:val="00026FD9"/>
    <w:rsid w:val="0002707C"/>
    <w:rsid w:val="000270C2"/>
    <w:rsid w:val="000270F6"/>
    <w:rsid w:val="0002720A"/>
    <w:rsid w:val="000273CF"/>
    <w:rsid w:val="000273E8"/>
    <w:rsid w:val="0002742C"/>
    <w:rsid w:val="0002743B"/>
    <w:rsid w:val="0002750D"/>
    <w:rsid w:val="00027570"/>
    <w:rsid w:val="000275B4"/>
    <w:rsid w:val="000276A2"/>
    <w:rsid w:val="0002778B"/>
    <w:rsid w:val="000277F9"/>
    <w:rsid w:val="00027A42"/>
    <w:rsid w:val="00027AA8"/>
    <w:rsid w:val="00027BB1"/>
    <w:rsid w:val="00027C7B"/>
    <w:rsid w:val="00027CC7"/>
    <w:rsid w:val="00027D58"/>
    <w:rsid w:val="00027DFE"/>
    <w:rsid w:val="00027ED7"/>
    <w:rsid w:val="00027EE3"/>
    <w:rsid w:val="00030015"/>
    <w:rsid w:val="000301B3"/>
    <w:rsid w:val="00030461"/>
    <w:rsid w:val="000305CA"/>
    <w:rsid w:val="000305FC"/>
    <w:rsid w:val="00030668"/>
    <w:rsid w:val="00030704"/>
    <w:rsid w:val="000307A5"/>
    <w:rsid w:val="0003085E"/>
    <w:rsid w:val="000308A4"/>
    <w:rsid w:val="000309C3"/>
    <w:rsid w:val="00030A68"/>
    <w:rsid w:val="00030B8F"/>
    <w:rsid w:val="00030DD4"/>
    <w:rsid w:val="00030DDB"/>
    <w:rsid w:val="00030E38"/>
    <w:rsid w:val="00030F6B"/>
    <w:rsid w:val="00030F72"/>
    <w:rsid w:val="00031012"/>
    <w:rsid w:val="000310C4"/>
    <w:rsid w:val="000310D4"/>
    <w:rsid w:val="00031102"/>
    <w:rsid w:val="000313E3"/>
    <w:rsid w:val="000313F3"/>
    <w:rsid w:val="000313F4"/>
    <w:rsid w:val="0003152D"/>
    <w:rsid w:val="000315F9"/>
    <w:rsid w:val="0003161F"/>
    <w:rsid w:val="0003191A"/>
    <w:rsid w:val="00031AEC"/>
    <w:rsid w:val="00031BE3"/>
    <w:rsid w:val="00031CC4"/>
    <w:rsid w:val="00031D2B"/>
    <w:rsid w:val="00031D96"/>
    <w:rsid w:val="00031E3A"/>
    <w:rsid w:val="00031E8B"/>
    <w:rsid w:val="00031F3C"/>
    <w:rsid w:val="00031F9E"/>
    <w:rsid w:val="00031FBF"/>
    <w:rsid w:val="000320B3"/>
    <w:rsid w:val="000321F3"/>
    <w:rsid w:val="0003223E"/>
    <w:rsid w:val="00032282"/>
    <w:rsid w:val="000322F1"/>
    <w:rsid w:val="00032471"/>
    <w:rsid w:val="000324D3"/>
    <w:rsid w:val="000325AE"/>
    <w:rsid w:val="0003261E"/>
    <w:rsid w:val="00032753"/>
    <w:rsid w:val="000327BF"/>
    <w:rsid w:val="000327F4"/>
    <w:rsid w:val="000328F2"/>
    <w:rsid w:val="00032969"/>
    <w:rsid w:val="00032B67"/>
    <w:rsid w:val="00032B77"/>
    <w:rsid w:val="00032B8D"/>
    <w:rsid w:val="00032BB2"/>
    <w:rsid w:val="00032F89"/>
    <w:rsid w:val="00033040"/>
    <w:rsid w:val="0003305C"/>
    <w:rsid w:val="00033117"/>
    <w:rsid w:val="000331C1"/>
    <w:rsid w:val="00033208"/>
    <w:rsid w:val="00033399"/>
    <w:rsid w:val="000334ED"/>
    <w:rsid w:val="00033535"/>
    <w:rsid w:val="0003367A"/>
    <w:rsid w:val="0003373B"/>
    <w:rsid w:val="0003380D"/>
    <w:rsid w:val="0003386A"/>
    <w:rsid w:val="000338EA"/>
    <w:rsid w:val="00033923"/>
    <w:rsid w:val="00033AA3"/>
    <w:rsid w:val="00033E08"/>
    <w:rsid w:val="00033E58"/>
    <w:rsid w:val="00033F6B"/>
    <w:rsid w:val="00033F74"/>
    <w:rsid w:val="0003401D"/>
    <w:rsid w:val="00034061"/>
    <w:rsid w:val="00034085"/>
    <w:rsid w:val="00034095"/>
    <w:rsid w:val="000340A7"/>
    <w:rsid w:val="000341F1"/>
    <w:rsid w:val="000341F7"/>
    <w:rsid w:val="00034257"/>
    <w:rsid w:val="00034391"/>
    <w:rsid w:val="00034495"/>
    <w:rsid w:val="000345D7"/>
    <w:rsid w:val="00034622"/>
    <w:rsid w:val="000346AD"/>
    <w:rsid w:val="000346CD"/>
    <w:rsid w:val="0003487D"/>
    <w:rsid w:val="000348F4"/>
    <w:rsid w:val="00034926"/>
    <w:rsid w:val="000349A5"/>
    <w:rsid w:val="000349F8"/>
    <w:rsid w:val="00034A08"/>
    <w:rsid w:val="00034A1C"/>
    <w:rsid w:val="00034A90"/>
    <w:rsid w:val="00034AB5"/>
    <w:rsid w:val="00034AE5"/>
    <w:rsid w:val="00034B59"/>
    <w:rsid w:val="00034BB5"/>
    <w:rsid w:val="00034C45"/>
    <w:rsid w:val="00034CC8"/>
    <w:rsid w:val="00034D4B"/>
    <w:rsid w:val="00034D53"/>
    <w:rsid w:val="00034EA4"/>
    <w:rsid w:val="000350A4"/>
    <w:rsid w:val="000350B7"/>
    <w:rsid w:val="00035633"/>
    <w:rsid w:val="00035676"/>
    <w:rsid w:val="000356A4"/>
    <w:rsid w:val="00035754"/>
    <w:rsid w:val="000358BA"/>
    <w:rsid w:val="000358C5"/>
    <w:rsid w:val="00035A0B"/>
    <w:rsid w:val="00035B32"/>
    <w:rsid w:val="00035BBA"/>
    <w:rsid w:val="00035BFC"/>
    <w:rsid w:val="00035C43"/>
    <w:rsid w:val="00035FD2"/>
    <w:rsid w:val="000360EF"/>
    <w:rsid w:val="00036194"/>
    <w:rsid w:val="0003622A"/>
    <w:rsid w:val="00036324"/>
    <w:rsid w:val="000363C2"/>
    <w:rsid w:val="0003646D"/>
    <w:rsid w:val="000364CF"/>
    <w:rsid w:val="000364EC"/>
    <w:rsid w:val="00036676"/>
    <w:rsid w:val="00036680"/>
    <w:rsid w:val="000366B5"/>
    <w:rsid w:val="00036707"/>
    <w:rsid w:val="0003677F"/>
    <w:rsid w:val="0003688D"/>
    <w:rsid w:val="000368C7"/>
    <w:rsid w:val="00036A51"/>
    <w:rsid w:val="00036A88"/>
    <w:rsid w:val="00036B7F"/>
    <w:rsid w:val="00036BA0"/>
    <w:rsid w:val="00036C78"/>
    <w:rsid w:val="00036DC6"/>
    <w:rsid w:val="00036DF8"/>
    <w:rsid w:val="00036EDE"/>
    <w:rsid w:val="0003700B"/>
    <w:rsid w:val="000370C6"/>
    <w:rsid w:val="00037105"/>
    <w:rsid w:val="00037144"/>
    <w:rsid w:val="00037166"/>
    <w:rsid w:val="00037268"/>
    <w:rsid w:val="000372FF"/>
    <w:rsid w:val="00037300"/>
    <w:rsid w:val="000373AC"/>
    <w:rsid w:val="00037488"/>
    <w:rsid w:val="000374B4"/>
    <w:rsid w:val="00037576"/>
    <w:rsid w:val="00037577"/>
    <w:rsid w:val="0003772F"/>
    <w:rsid w:val="00037C94"/>
    <w:rsid w:val="00037F49"/>
    <w:rsid w:val="00037F74"/>
    <w:rsid w:val="0004004C"/>
    <w:rsid w:val="0004013E"/>
    <w:rsid w:val="000402F2"/>
    <w:rsid w:val="00040406"/>
    <w:rsid w:val="0004044C"/>
    <w:rsid w:val="00040759"/>
    <w:rsid w:val="00040AE1"/>
    <w:rsid w:val="00040C11"/>
    <w:rsid w:val="00040CC4"/>
    <w:rsid w:val="00040D30"/>
    <w:rsid w:val="00040F44"/>
    <w:rsid w:val="00040FCF"/>
    <w:rsid w:val="0004125F"/>
    <w:rsid w:val="00041444"/>
    <w:rsid w:val="000418A8"/>
    <w:rsid w:val="00041952"/>
    <w:rsid w:val="00041A49"/>
    <w:rsid w:val="00041AD0"/>
    <w:rsid w:val="00041BCD"/>
    <w:rsid w:val="00041EB0"/>
    <w:rsid w:val="00041F4C"/>
    <w:rsid w:val="0004208F"/>
    <w:rsid w:val="0004212F"/>
    <w:rsid w:val="00042270"/>
    <w:rsid w:val="00042394"/>
    <w:rsid w:val="000423F7"/>
    <w:rsid w:val="00042428"/>
    <w:rsid w:val="00042589"/>
    <w:rsid w:val="000425FD"/>
    <w:rsid w:val="0004264F"/>
    <w:rsid w:val="0004265D"/>
    <w:rsid w:val="00042726"/>
    <w:rsid w:val="00042735"/>
    <w:rsid w:val="00042AEF"/>
    <w:rsid w:val="00042B2A"/>
    <w:rsid w:val="00042C85"/>
    <w:rsid w:val="00042C97"/>
    <w:rsid w:val="00042D91"/>
    <w:rsid w:val="00042DBD"/>
    <w:rsid w:val="00042DC7"/>
    <w:rsid w:val="00042F81"/>
    <w:rsid w:val="00042FA4"/>
    <w:rsid w:val="000431C9"/>
    <w:rsid w:val="000431E7"/>
    <w:rsid w:val="00043236"/>
    <w:rsid w:val="00043370"/>
    <w:rsid w:val="00043376"/>
    <w:rsid w:val="0004339E"/>
    <w:rsid w:val="00043435"/>
    <w:rsid w:val="00043757"/>
    <w:rsid w:val="00043761"/>
    <w:rsid w:val="000437B1"/>
    <w:rsid w:val="00043928"/>
    <w:rsid w:val="00043A60"/>
    <w:rsid w:val="00043A7C"/>
    <w:rsid w:val="00043ACD"/>
    <w:rsid w:val="00043AD3"/>
    <w:rsid w:val="00043D2C"/>
    <w:rsid w:val="0004404F"/>
    <w:rsid w:val="0004407E"/>
    <w:rsid w:val="000440C2"/>
    <w:rsid w:val="000440D9"/>
    <w:rsid w:val="0004418C"/>
    <w:rsid w:val="000441AF"/>
    <w:rsid w:val="000443E3"/>
    <w:rsid w:val="000443FA"/>
    <w:rsid w:val="0004441D"/>
    <w:rsid w:val="00044527"/>
    <w:rsid w:val="00044548"/>
    <w:rsid w:val="00044556"/>
    <w:rsid w:val="00044815"/>
    <w:rsid w:val="000449C5"/>
    <w:rsid w:val="00044A15"/>
    <w:rsid w:val="00044AD0"/>
    <w:rsid w:val="00044B45"/>
    <w:rsid w:val="00044B97"/>
    <w:rsid w:val="00044BA1"/>
    <w:rsid w:val="00044BDB"/>
    <w:rsid w:val="00044CB1"/>
    <w:rsid w:val="00044D82"/>
    <w:rsid w:val="00044F30"/>
    <w:rsid w:val="00044FCF"/>
    <w:rsid w:val="00045141"/>
    <w:rsid w:val="00045179"/>
    <w:rsid w:val="0004526C"/>
    <w:rsid w:val="000452D3"/>
    <w:rsid w:val="000453FC"/>
    <w:rsid w:val="00045418"/>
    <w:rsid w:val="000454BE"/>
    <w:rsid w:val="0004555F"/>
    <w:rsid w:val="000455F0"/>
    <w:rsid w:val="0004564E"/>
    <w:rsid w:val="00045665"/>
    <w:rsid w:val="00045705"/>
    <w:rsid w:val="0004571E"/>
    <w:rsid w:val="00045743"/>
    <w:rsid w:val="0004577E"/>
    <w:rsid w:val="0004584A"/>
    <w:rsid w:val="00045971"/>
    <w:rsid w:val="00045B91"/>
    <w:rsid w:val="00045E44"/>
    <w:rsid w:val="00045E52"/>
    <w:rsid w:val="00045E9D"/>
    <w:rsid w:val="0004600A"/>
    <w:rsid w:val="000460EE"/>
    <w:rsid w:val="000461A7"/>
    <w:rsid w:val="000462A1"/>
    <w:rsid w:val="000462CC"/>
    <w:rsid w:val="0004648C"/>
    <w:rsid w:val="0004665B"/>
    <w:rsid w:val="000467BE"/>
    <w:rsid w:val="000467D9"/>
    <w:rsid w:val="000468D2"/>
    <w:rsid w:val="00046905"/>
    <w:rsid w:val="00046983"/>
    <w:rsid w:val="00046C1A"/>
    <w:rsid w:val="00046C2C"/>
    <w:rsid w:val="00046C69"/>
    <w:rsid w:val="00046CC6"/>
    <w:rsid w:val="00046E68"/>
    <w:rsid w:val="00046E86"/>
    <w:rsid w:val="00046E8E"/>
    <w:rsid w:val="00046E9E"/>
    <w:rsid w:val="00046EAA"/>
    <w:rsid w:val="00046FC4"/>
    <w:rsid w:val="00046FCC"/>
    <w:rsid w:val="00046FE1"/>
    <w:rsid w:val="0004713E"/>
    <w:rsid w:val="0004724C"/>
    <w:rsid w:val="000472F1"/>
    <w:rsid w:val="000474A5"/>
    <w:rsid w:val="000474DA"/>
    <w:rsid w:val="00047727"/>
    <w:rsid w:val="000477F7"/>
    <w:rsid w:val="000479E7"/>
    <w:rsid w:val="00047A99"/>
    <w:rsid w:val="00047ADE"/>
    <w:rsid w:val="00047B36"/>
    <w:rsid w:val="00047BB8"/>
    <w:rsid w:val="00050001"/>
    <w:rsid w:val="0005016C"/>
    <w:rsid w:val="000504D9"/>
    <w:rsid w:val="0005054F"/>
    <w:rsid w:val="000507B7"/>
    <w:rsid w:val="000507E0"/>
    <w:rsid w:val="000507F2"/>
    <w:rsid w:val="00050927"/>
    <w:rsid w:val="00050942"/>
    <w:rsid w:val="00050953"/>
    <w:rsid w:val="00050957"/>
    <w:rsid w:val="00050A06"/>
    <w:rsid w:val="00050B2E"/>
    <w:rsid w:val="00050C02"/>
    <w:rsid w:val="00050CA3"/>
    <w:rsid w:val="00050D08"/>
    <w:rsid w:val="00050D3D"/>
    <w:rsid w:val="00050D95"/>
    <w:rsid w:val="00050FC4"/>
    <w:rsid w:val="000511F7"/>
    <w:rsid w:val="00051343"/>
    <w:rsid w:val="00051376"/>
    <w:rsid w:val="0005149E"/>
    <w:rsid w:val="000514D6"/>
    <w:rsid w:val="00051563"/>
    <w:rsid w:val="0005158E"/>
    <w:rsid w:val="00051639"/>
    <w:rsid w:val="000516E1"/>
    <w:rsid w:val="00051768"/>
    <w:rsid w:val="000517AA"/>
    <w:rsid w:val="0005185D"/>
    <w:rsid w:val="0005199B"/>
    <w:rsid w:val="000519AC"/>
    <w:rsid w:val="00051BBF"/>
    <w:rsid w:val="00051C49"/>
    <w:rsid w:val="00051C78"/>
    <w:rsid w:val="00051CFC"/>
    <w:rsid w:val="00051D93"/>
    <w:rsid w:val="00051D94"/>
    <w:rsid w:val="00051E48"/>
    <w:rsid w:val="00051EF1"/>
    <w:rsid w:val="00051FAF"/>
    <w:rsid w:val="00051FF0"/>
    <w:rsid w:val="00052020"/>
    <w:rsid w:val="00052258"/>
    <w:rsid w:val="00052273"/>
    <w:rsid w:val="00052398"/>
    <w:rsid w:val="000523C4"/>
    <w:rsid w:val="00052429"/>
    <w:rsid w:val="0005258D"/>
    <w:rsid w:val="000525D1"/>
    <w:rsid w:val="000526D1"/>
    <w:rsid w:val="00052704"/>
    <w:rsid w:val="0005272C"/>
    <w:rsid w:val="000527DB"/>
    <w:rsid w:val="0005280A"/>
    <w:rsid w:val="000528C6"/>
    <w:rsid w:val="00052907"/>
    <w:rsid w:val="0005291C"/>
    <w:rsid w:val="00052A4E"/>
    <w:rsid w:val="00052B4C"/>
    <w:rsid w:val="00052B5E"/>
    <w:rsid w:val="00052C38"/>
    <w:rsid w:val="00052C6A"/>
    <w:rsid w:val="00052D21"/>
    <w:rsid w:val="00052E4F"/>
    <w:rsid w:val="00052EA9"/>
    <w:rsid w:val="00052EED"/>
    <w:rsid w:val="00052FA4"/>
    <w:rsid w:val="00052FBF"/>
    <w:rsid w:val="00053119"/>
    <w:rsid w:val="0005317A"/>
    <w:rsid w:val="000531D2"/>
    <w:rsid w:val="0005320A"/>
    <w:rsid w:val="00053264"/>
    <w:rsid w:val="00053510"/>
    <w:rsid w:val="000535B1"/>
    <w:rsid w:val="00053652"/>
    <w:rsid w:val="00053664"/>
    <w:rsid w:val="000537D5"/>
    <w:rsid w:val="0005396A"/>
    <w:rsid w:val="00053AD3"/>
    <w:rsid w:val="00053ADC"/>
    <w:rsid w:val="00053C0E"/>
    <w:rsid w:val="00053D21"/>
    <w:rsid w:val="00053D4A"/>
    <w:rsid w:val="00053DF1"/>
    <w:rsid w:val="00053E4C"/>
    <w:rsid w:val="00053F0A"/>
    <w:rsid w:val="00053F0E"/>
    <w:rsid w:val="00053F76"/>
    <w:rsid w:val="00054004"/>
    <w:rsid w:val="000540CF"/>
    <w:rsid w:val="000540D0"/>
    <w:rsid w:val="0005413C"/>
    <w:rsid w:val="00054172"/>
    <w:rsid w:val="000541D7"/>
    <w:rsid w:val="000542C2"/>
    <w:rsid w:val="00054355"/>
    <w:rsid w:val="000544AE"/>
    <w:rsid w:val="00054524"/>
    <w:rsid w:val="000545C9"/>
    <w:rsid w:val="000545EB"/>
    <w:rsid w:val="00054631"/>
    <w:rsid w:val="00054705"/>
    <w:rsid w:val="00054AE8"/>
    <w:rsid w:val="00054BEB"/>
    <w:rsid w:val="00054D53"/>
    <w:rsid w:val="00054D6D"/>
    <w:rsid w:val="00054DB0"/>
    <w:rsid w:val="00054DEC"/>
    <w:rsid w:val="00054E90"/>
    <w:rsid w:val="00054EA2"/>
    <w:rsid w:val="000550AF"/>
    <w:rsid w:val="00055363"/>
    <w:rsid w:val="000553FB"/>
    <w:rsid w:val="0005547A"/>
    <w:rsid w:val="0005573E"/>
    <w:rsid w:val="00055A01"/>
    <w:rsid w:val="00055A3E"/>
    <w:rsid w:val="00055A47"/>
    <w:rsid w:val="00055A5D"/>
    <w:rsid w:val="00055C67"/>
    <w:rsid w:val="00055DFA"/>
    <w:rsid w:val="00055E3D"/>
    <w:rsid w:val="00055EBC"/>
    <w:rsid w:val="00055EFF"/>
    <w:rsid w:val="00055F0C"/>
    <w:rsid w:val="00055FE6"/>
    <w:rsid w:val="0005608A"/>
    <w:rsid w:val="000560C4"/>
    <w:rsid w:val="000560F5"/>
    <w:rsid w:val="0005625E"/>
    <w:rsid w:val="000563C2"/>
    <w:rsid w:val="00056509"/>
    <w:rsid w:val="00056691"/>
    <w:rsid w:val="00056732"/>
    <w:rsid w:val="00056805"/>
    <w:rsid w:val="0005695B"/>
    <w:rsid w:val="000569BF"/>
    <w:rsid w:val="00056A56"/>
    <w:rsid w:val="00056B51"/>
    <w:rsid w:val="00056CBC"/>
    <w:rsid w:val="00056D5A"/>
    <w:rsid w:val="00056DE0"/>
    <w:rsid w:val="00056DE6"/>
    <w:rsid w:val="00056F42"/>
    <w:rsid w:val="00057039"/>
    <w:rsid w:val="00057160"/>
    <w:rsid w:val="000573A9"/>
    <w:rsid w:val="000574FF"/>
    <w:rsid w:val="00057615"/>
    <w:rsid w:val="000576DF"/>
    <w:rsid w:val="00057716"/>
    <w:rsid w:val="00057820"/>
    <w:rsid w:val="00057938"/>
    <w:rsid w:val="00057AA8"/>
    <w:rsid w:val="00057BAE"/>
    <w:rsid w:val="00057D49"/>
    <w:rsid w:val="00057F28"/>
    <w:rsid w:val="0006007E"/>
    <w:rsid w:val="00060183"/>
    <w:rsid w:val="0006018D"/>
    <w:rsid w:val="0006024F"/>
    <w:rsid w:val="00060282"/>
    <w:rsid w:val="00060338"/>
    <w:rsid w:val="00060405"/>
    <w:rsid w:val="0006045E"/>
    <w:rsid w:val="000604A7"/>
    <w:rsid w:val="000604B0"/>
    <w:rsid w:val="000605FA"/>
    <w:rsid w:val="0006064F"/>
    <w:rsid w:val="000607DA"/>
    <w:rsid w:val="000608C5"/>
    <w:rsid w:val="0006095D"/>
    <w:rsid w:val="0006099B"/>
    <w:rsid w:val="00060A01"/>
    <w:rsid w:val="00060B55"/>
    <w:rsid w:val="00060B93"/>
    <w:rsid w:val="00060CF2"/>
    <w:rsid w:val="00060DC3"/>
    <w:rsid w:val="00060E6D"/>
    <w:rsid w:val="00060E8B"/>
    <w:rsid w:val="00060EF8"/>
    <w:rsid w:val="000610B6"/>
    <w:rsid w:val="000610BE"/>
    <w:rsid w:val="00061171"/>
    <w:rsid w:val="00061276"/>
    <w:rsid w:val="00061351"/>
    <w:rsid w:val="00061358"/>
    <w:rsid w:val="000615DE"/>
    <w:rsid w:val="0006169C"/>
    <w:rsid w:val="000616BF"/>
    <w:rsid w:val="000616C2"/>
    <w:rsid w:val="00061701"/>
    <w:rsid w:val="0006178A"/>
    <w:rsid w:val="0006196A"/>
    <w:rsid w:val="00061D37"/>
    <w:rsid w:val="00061EBC"/>
    <w:rsid w:val="00061F7A"/>
    <w:rsid w:val="000620D6"/>
    <w:rsid w:val="000620FC"/>
    <w:rsid w:val="0006219A"/>
    <w:rsid w:val="00062275"/>
    <w:rsid w:val="0006230B"/>
    <w:rsid w:val="0006239E"/>
    <w:rsid w:val="000623F9"/>
    <w:rsid w:val="00062407"/>
    <w:rsid w:val="000624A0"/>
    <w:rsid w:val="000625C6"/>
    <w:rsid w:val="000625CF"/>
    <w:rsid w:val="00062622"/>
    <w:rsid w:val="00062759"/>
    <w:rsid w:val="00062840"/>
    <w:rsid w:val="0006286C"/>
    <w:rsid w:val="0006293D"/>
    <w:rsid w:val="0006297F"/>
    <w:rsid w:val="000629AB"/>
    <w:rsid w:val="00062BF4"/>
    <w:rsid w:val="00062F7F"/>
    <w:rsid w:val="00062FAA"/>
    <w:rsid w:val="00063006"/>
    <w:rsid w:val="0006303E"/>
    <w:rsid w:val="000630AC"/>
    <w:rsid w:val="0006310C"/>
    <w:rsid w:val="0006325B"/>
    <w:rsid w:val="0006344E"/>
    <w:rsid w:val="00063553"/>
    <w:rsid w:val="00063614"/>
    <w:rsid w:val="000639AD"/>
    <w:rsid w:val="00063DA4"/>
    <w:rsid w:val="00063DC1"/>
    <w:rsid w:val="00063E71"/>
    <w:rsid w:val="00063E8B"/>
    <w:rsid w:val="00063F83"/>
    <w:rsid w:val="00063F8D"/>
    <w:rsid w:val="00063F8F"/>
    <w:rsid w:val="00063FF6"/>
    <w:rsid w:val="00064292"/>
    <w:rsid w:val="00064470"/>
    <w:rsid w:val="0006455D"/>
    <w:rsid w:val="000645AC"/>
    <w:rsid w:val="000645B2"/>
    <w:rsid w:val="00064632"/>
    <w:rsid w:val="000646FD"/>
    <w:rsid w:val="00064809"/>
    <w:rsid w:val="00064869"/>
    <w:rsid w:val="000649C9"/>
    <w:rsid w:val="00064A83"/>
    <w:rsid w:val="00064BFD"/>
    <w:rsid w:val="00064C48"/>
    <w:rsid w:val="00064C94"/>
    <w:rsid w:val="00064DF3"/>
    <w:rsid w:val="00064E64"/>
    <w:rsid w:val="00064E83"/>
    <w:rsid w:val="00064E93"/>
    <w:rsid w:val="000650D9"/>
    <w:rsid w:val="0006514B"/>
    <w:rsid w:val="000651B9"/>
    <w:rsid w:val="00065256"/>
    <w:rsid w:val="000652C8"/>
    <w:rsid w:val="00065422"/>
    <w:rsid w:val="000654B2"/>
    <w:rsid w:val="00065573"/>
    <w:rsid w:val="000655FA"/>
    <w:rsid w:val="00065623"/>
    <w:rsid w:val="0006587E"/>
    <w:rsid w:val="000658EA"/>
    <w:rsid w:val="00065900"/>
    <w:rsid w:val="0006590E"/>
    <w:rsid w:val="000659CB"/>
    <w:rsid w:val="00065CFA"/>
    <w:rsid w:val="00065D2C"/>
    <w:rsid w:val="00065D65"/>
    <w:rsid w:val="00065E28"/>
    <w:rsid w:val="0006609F"/>
    <w:rsid w:val="000661D6"/>
    <w:rsid w:val="00066201"/>
    <w:rsid w:val="0006631D"/>
    <w:rsid w:val="00066373"/>
    <w:rsid w:val="00066439"/>
    <w:rsid w:val="000664AF"/>
    <w:rsid w:val="000664BA"/>
    <w:rsid w:val="000664FF"/>
    <w:rsid w:val="0006651F"/>
    <w:rsid w:val="000665FE"/>
    <w:rsid w:val="00066790"/>
    <w:rsid w:val="0006683D"/>
    <w:rsid w:val="0006684A"/>
    <w:rsid w:val="0006684E"/>
    <w:rsid w:val="0006686D"/>
    <w:rsid w:val="000668CE"/>
    <w:rsid w:val="00066A00"/>
    <w:rsid w:val="00066A0B"/>
    <w:rsid w:val="00066A16"/>
    <w:rsid w:val="00066B08"/>
    <w:rsid w:val="00066B1D"/>
    <w:rsid w:val="00066FB4"/>
    <w:rsid w:val="00066FC5"/>
    <w:rsid w:val="00067100"/>
    <w:rsid w:val="00067172"/>
    <w:rsid w:val="0006724D"/>
    <w:rsid w:val="0006731C"/>
    <w:rsid w:val="00067431"/>
    <w:rsid w:val="00067499"/>
    <w:rsid w:val="000676B1"/>
    <w:rsid w:val="000679CE"/>
    <w:rsid w:val="00067A1D"/>
    <w:rsid w:val="00067B49"/>
    <w:rsid w:val="00067BAD"/>
    <w:rsid w:val="00067C9F"/>
    <w:rsid w:val="00067F45"/>
    <w:rsid w:val="00070022"/>
    <w:rsid w:val="0007002B"/>
    <w:rsid w:val="00070238"/>
    <w:rsid w:val="00070356"/>
    <w:rsid w:val="00070388"/>
    <w:rsid w:val="00070478"/>
    <w:rsid w:val="000704CE"/>
    <w:rsid w:val="000704E0"/>
    <w:rsid w:val="000706E2"/>
    <w:rsid w:val="00070740"/>
    <w:rsid w:val="00070793"/>
    <w:rsid w:val="000708BA"/>
    <w:rsid w:val="00070B03"/>
    <w:rsid w:val="00070B75"/>
    <w:rsid w:val="00070B81"/>
    <w:rsid w:val="00070B9F"/>
    <w:rsid w:val="00070BF4"/>
    <w:rsid w:val="00070C99"/>
    <w:rsid w:val="00070DB7"/>
    <w:rsid w:val="00070DCE"/>
    <w:rsid w:val="00070E05"/>
    <w:rsid w:val="00070F96"/>
    <w:rsid w:val="000710EA"/>
    <w:rsid w:val="00071109"/>
    <w:rsid w:val="0007130E"/>
    <w:rsid w:val="0007139E"/>
    <w:rsid w:val="0007143F"/>
    <w:rsid w:val="000714DD"/>
    <w:rsid w:val="00071524"/>
    <w:rsid w:val="00071555"/>
    <w:rsid w:val="00071703"/>
    <w:rsid w:val="0007194E"/>
    <w:rsid w:val="00071999"/>
    <w:rsid w:val="00071A94"/>
    <w:rsid w:val="00071ABD"/>
    <w:rsid w:val="00071AF6"/>
    <w:rsid w:val="00071AFA"/>
    <w:rsid w:val="00071C29"/>
    <w:rsid w:val="00071C9C"/>
    <w:rsid w:val="00071E93"/>
    <w:rsid w:val="00071EF6"/>
    <w:rsid w:val="00072082"/>
    <w:rsid w:val="000721D0"/>
    <w:rsid w:val="0007223B"/>
    <w:rsid w:val="000722AC"/>
    <w:rsid w:val="0007251F"/>
    <w:rsid w:val="00072865"/>
    <w:rsid w:val="00072953"/>
    <w:rsid w:val="00072A97"/>
    <w:rsid w:val="00072AFD"/>
    <w:rsid w:val="00072CEF"/>
    <w:rsid w:val="00072E76"/>
    <w:rsid w:val="000730D0"/>
    <w:rsid w:val="000730DF"/>
    <w:rsid w:val="00073352"/>
    <w:rsid w:val="000736B0"/>
    <w:rsid w:val="0007370C"/>
    <w:rsid w:val="00073809"/>
    <w:rsid w:val="00073B07"/>
    <w:rsid w:val="00073B2A"/>
    <w:rsid w:val="00073B74"/>
    <w:rsid w:val="00073BCA"/>
    <w:rsid w:val="00073D24"/>
    <w:rsid w:val="00073DC8"/>
    <w:rsid w:val="00073F01"/>
    <w:rsid w:val="00073F67"/>
    <w:rsid w:val="00074073"/>
    <w:rsid w:val="00074075"/>
    <w:rsid w:val="00074101"/>
    <w:rsid w:val="000741D0"/>
    <w:rsid w:val="0007420D"/>
    <w:rsid w:val="00074321"/>
    <w:rsid w:val="0007434B"/>
    <w:rsid w:val="000743B9"/>
    <w:rsid w:val="00074499"/>
    <w:rsid w:val="000744C8"/>
    <w:rsid w:val="000745A7"/>
    <w:rsid w:val="0007464D"/>
    <w:rsid w:val="00074736"/>
    <w:rsid w:val="0007476D"/>
    <w:rsid w:val="000747C9"/>
    <w:rsid w:val="00074811"/>
    <w:rsid w:val="0007485B"/>
    <w:rsid w:val="0007497C"/>
    <w:rsid w:val="00074B3D"/>
    <w:rsid w:val="00074BDA"/>
    <w:rsid w:val="00074C28"/>
    <w:rsid w:val="00074C61"/>
    <w:rsid w:val="00074C80"/>
    <w:rsid w:val="00074CF7"/>
    <w:rsid w:val="00074D68"/>
    <w:rsid w:val="00074D78"/>
    <w:rsid w:val="00074D8A"/>
    <w:rsid w:val="00074E3C"/>
    <w:rsid w:val="00074E89"/>
    <w:rsid w:val="00074F9E"/>
    <w:rsid w:val="00075013"/>
    <w:rsid w:val="00075061"/>
    <w:rsid w:val="00075091"/>
    <w:rsid w:val="00075118"/>
    <w:rsid w:val="0007517A"/>
    <w:rsid w:val="000752D4"/>
    <w:rsid w:val="000752DB"/>
    <w:rsid w:val="0007537D"/>
    <w:rsid w:val="000753D3"/>
    <w:rsid w:val="000755E5"/>
    <w:rsid w:val="00075621"/>
    <w:rsid w:val="00075768"/>
    <w:rsid w:val="0007577B"/>
    <w:rsid w:val="00075832"/>
    <w:rsid w:val="0007586C"/>
    <w:rsid w:val="000759FC"/>
    <w:rsid w:val="00075A0F"/>
    <w:rsid w:val="00075A5C"/>
    <w:rsid w:val="00075B73"/>
    <w:rsid w:val="00075B9F"/>
    <w:rsid w:val="00075BA4"/>
    <w:rsid w:val="00075C6E"/>
    <w:rsid w:val="00075C95"/>
    <w:rsid w:val="00075CEE"/>
    <w:rsid w:val="00075D38"/>
    <w:rsid w:val="00075DAA"/>
    <w:rsid w:val="00075E71"/>
    <w:rsid w:val="00075F84"/>
    <w:rsid w:val="00075FA0"/>
    <w:rsid w:val="00075FDE"/>
    <w:rsid w:val="00075FDF"/>
    <w:rsid w:val="00076040"/>
    <w:rsid w:val="00076063"/>
    <w:rsid w:val="000761D3"/>
    <w:rsid w:val="000762F4"/>
    <w:rsid w:val="00076302"/>
    <w:rsid w:val="000763B9"/>
    <w:rsid w:val="000764A5"/>
    <w:rsid w:val="000764B4"/>
    <w:rsid w:val="000764C6"/>
    <w:rsid w:val="0007658A"/>
    <w:rsid w:val="0007663F"/>
    <w:rsid w:val="0007674C"/>
    <w:rsid w:val="00076836"/>
    <w:rsid w:val="0007688D"/>
    <w:rsid w:val="0007693E"/>
    <w:rsid w:val="00076A24"/>
    <w:rsid w:val="00076AA7"/>
    <w:rsid w:val="00076B06"/>
    <w:rsid w:val="00076BDA"/>
    <w:rsid w:val="00076C60"/>
    <w:rsid w:val="00076CAB"/>
    <w:rsid w:val="00076E0A"/>
    <w:rsid w:val="00076E6F"/>
    <w:rsid w:val="00076F35"/>
    <w:rsid w:val="000770AC"/>
    <w:rsid w:val="00077156"/>
    <w:rsid w:val="00077169"/>
    <w:rsid w:val="000771C5"/>
    <w:rsid w:val="000771DC"/>
    <w:rsid w:val="0007725A"/>
    <w:rsid w:val="00077275"/>
    <w:rsid w:val="00077412"/>
    <w:rsid w:val="000774A8"/>
    <w:rsid w:val="000774D1"/>
    <w:rsid w:val="0007756C"/>
    <w:rsid w:val="0007760D"/>
    <w:rsid w:val="0007795C"/>
    <w:rsid w:val="00077973"/>
    <w:rsid w:val="00077A3A"/>
    <w:rsid w:val="00077B42"/>
    <w:rsid w:val="00077C9E"/>
    <w:rsid w:val="00077D1A"/>
    <w:rsid w:val="00077E42"/>
    <w:rsid w:val="00077EB9"/>
    <w:rsid w:val="00077EC4"/>
    <w:rsid w:val="00077EF3"/>
    <w:rsid w:val="00080017"/>
    <w:rsid w:val="00080036"/>
    <w:rsid w:val="00080061"/>
    <w:rsid w:val="00080112"/>
    <w:rsid w:val="000802D8"/>
    <w:rsid w:val="0008033B"/>
    <w:rsid w:val="000803AD"/>
    <w:rsid w:val="000804BB"/>
    <w:rsid w:val="0008061B"/>
    <w:rsid w:val="00080644"/>
    <w:rsid w:val="00080707"/>
    <w:rsid w:val="000808F7"/>
    <w:rsid w:val="000809F6"/>
    <w:rsid w:val="00080BD7"/>
    <w:rsid w:val="00080D07"/>
    <w:rsid w:val="00080EC1"/>
    <w:rsid w:val="00080F23"/>
    <w:rsid w:val="00080F31"/>
    <w:rsid w:val="00080F87"/>
    <w:rsid w:val="00081006"/>
    <w:rsid w:val="00081022"/>
    <w:rsid w:val="00081085"/>
    <w:rsid w:val="000810A0"/>
    <w:rsid w:val="00081102"/>
    <w:rsid w:val="00081194"/>
    <w:rsid w:val="000811B9"/>
    <w:rsid w:val="000812AB"/>
    <w:rsid w:val="00081344"/>
    <w:rsid w:val="0008146B"/>
    <w:rsid w:val="0008151B"/>
    <w:rsid w:val="0008154A"/>
    <w:rsid w:val="00081649"/>
    <w:rsid w:val="0008175E"/>
    <w:rsid w:val="00081762"/>
    <w:rsid w:val="00081E61"/>
    <w:rsid w:val="00081ECC"/>
    <w:rsid w:val="00081ED6"/>
    <w:rsid w:val="0008205E"/>
    <w:rsid w:val="00082093"/>
    <w:rsid w:val="000821E1"/>
    <w:rsid w:val="00082245"/>
    <w:rsid w:val="0008227F"/>
    <w:rsid w:val="00082302"/>
    <w:rsid w:val="00082451"/>
    <w:rsid w:val="00082579"/>
    <w:rsid w:val="00082684"/>
    <w:rsid w:val="00082734"/>
    <w:rsid w:val="000828E2"/>
    <w:rsid w:val="00082907"/>
    <w:rsid w:val="00082B11"/>
    <w:rsid w:val="00082C88"/>
    <w:rsid w:val="00082DC0"/>
    <w:rsid w:val="00082E8D"/>
    <w:rsid w:val="00083256"/>
    <w:rsid w:val="00083467"/>
    <w:rsid w:val="0008346A"/>
    <w:rsid w:val="000834BF"/>
    <w:rsid w:val="00083533"/>
    <w:rsid w:val="000835B3"/>
    <w:rsid w:val="00083689"/>
    <w:rsid w:val="000836CF"/>
    <w:rsid w:val="000838A0"/>
    <w:rsid w:val="00083AB6"/>
    <w:rsid w:val="00083B83"/>
    <w:rsid w:val="00083CC9"/>
    <w:rsid w:val="00083DC6"/>
    <w:rsid w:val="00083EB4"/>
    <w:rsid w:val="00083EBD"/>
    <w:rsid w:val="000840C7"/>
    <w:rsid w:val="000840D4"/>
    <w:rsid w:val="0008423E"/>
    <w:rsid w:val="000842D0"/>
    <w:rsid w:val="0008430B"/>
    <w:rsid w:val="00084358"/>
    <w:rsid w:val="0008446F"/>
    <w:rsid w:val="0008452E"/>
    <w:rsid w:val="000846E2"/>
    <w:rsid w:val="00084829"/>
    <w:rsid w:val="0008487B"/>
    <w:rsid w:val="000848AA"/>
    <w:rsid w:val="000849C5"/>
    <w:rsid w:val="000849D7"/>
    <w:rsid w:val="00084A95"/>
    <w:rsid w:val="00084A97"/>
    <w:rsid w:val="00084ADD"/>
    <w:rsid w:val="00084AF4"/>
    <w:rsid w:val="00084AFE"/>
    <w:rsid w:val="00084B52"/>
    <w:rsid w:val="00084B62"/>
    <w:rsid w:val="00084C84"/>
    <w:rsid w:val="00084DEF"/>
    <w:rsid w:val="00084DF8"/>
    <w:rsid w:val="00084FF5"/>
    <w:rsid w:val="00085065"/>
    <w:rsid w:val="00085165"/>
    <w:rsid w:val="000851AD"/>
    <w:rsid w:val="00085360"/>
    <w:rsid w:val="000854FA"/>
    <w:rsid w:val="00085580"/>
    <w:rsid w:val="00085628"/>
    <w:rsid w:val="000856B4"/>
    <w:rsid w:val="000857DA"/>
    <w:rsid w:val="000858E7"/>
    <w:rsid w:val="00085938"/>
    <w:rsid w:val="00085A51"/>
    <w:rsid w:val="00085AE2"/>
    <w:rsid w:val="00085B0A"/>
    <w:rsid w:val="00085DCD"/>
    <w:rsid w:val="000860F5"/>
    <w:rsid w:val="000862BA"/>
    <w:rsid w:val="00086369"/>
    <w:rsid w:val="000863B2"/>
    <w:rsid w:val="000863CF"/>
    <w:rsid w:val="00086413"/>
    <w:rsid w:val="00086482"/>
    <w:rsid w:val="000864E2"/>
    <w:rsid w:val="00086535"/>
    <w:rsid w:val="000865D0"/>
    <w:rsid w:val="00086605"/>
    <w:rsid w:val="0008673D"/>
    <w:rsid w:val="00086A04"/>
    <w:rsid w:val="00086A8D"/>
    <w:rsid w:val="00086AC0"/>
    <w:rsid w:val="00086EED"/>
    <w:rsid w:val="000870BB"/>
    <w:rsid w:val="00087370"/>
    <w:rsid w:val="000873D9"/>
    <w:rsid w:val="000875BB"/>
    <w:rsid w:val="000875E5"/>
    <w:rsid w:val="0008763B"/>
    <w:rsid w:val="0008780E"/>
    <w:rsid w:val="0008789B"/>
    <w:rsid w:val="000878B0"/>
    <w:rsid w:val="000878CD"/>
    <w:rsid w:val="00087921"/>
    <w:rsid w:val="000879E0"/>
    <w:rsid w:val="000879FA"/>
    <w:rsid w:val="00087A5D"/>
    <w:rsid w:val="00087CD2"/>
    <w:rsid w:val="00087E0A"/>
    <w:rsid w:val="00087E9E"/>
    <w:rsid w:val="00087F7B"/>
    <w:rsid w:val="00090004"/>
    <w:rsid w:val="00090386"/>
    <w:rsid w:val="00090476"/>
    <w:rsid w:val="0009051C"/>
    <w:rsid w:val="00090634"/>
    <w:rsid w:val="00090677"/>
    <w:rsid w:val="00090698"/>
    <w:rsid w:val="000906F4"/>
    <w:rsid w:val="00090762"/>
    <w:rsid w:val="000907B5"/>
    <w:rsid w:val="00090905"/>
    <w:rsid w:val="00090939"/>
    <w:rsid w:val="00090964"/>
    <w:rsid w:val="00090AA7"/>
    <w:rsid w:val="00090AF1"/>
    <w:rsid w:val="00090B69"/>
    <w:rsid w:val="00090FEF"/>
    <w:rsid w:val="0009107B"/>
    <w:rsid w:val="000910D4"/>
    <w:rsid w:val="000910EB"/>
    <w:rsid w:val="00091113"/>
    <w:rsid w:val="0009130B"/>
    <w:rsid w:val="000913F2"/>
    <w:rsid w:val="000914A0"/>
    <w:rsid w:val="000914DE"/>
    <w:rsid w:val="000914EB"/>
    <w:rsid w:val="000914FB"/>
    <w:rsid w:val="0009165B"/>
    <w:rsid w:val="000917E9"/>
    <w:rsid w:val="00091863"/>
    <w:rsid w:val="00091922"/>
    <w:rsid w:val="00091BDF"/>
    <w:rsid w:val="00091E1C"/>
    <w:rsid w:val="00091E53"/>
    <w:rsid w:val="00091F19"/>
    <w:rsid w:val="00091F6B"/>
    <w:rsid w:val="00091F8C"/>
    <w:rsid w:val="000921C3"/>
    <w:rsid w:val="00092306"/>
    <w:rsid w:val="0009240F"/>
    <w:rsid w:val="00092453"/>
    <w:rsid w:val="000924EE"/>
    <w:rsid w:val="00092506"/>
    <w:rsid w:val="0009252F"/>
    <w:rsid w:val="000929C0"/>
    <w:rsid w:val="00092A19"/>
    <w:rsid w:val="00092A65"/>
    <w:rsid w:val="00092CC7"/>
    <w:rsid w:val="00092E4E"/>
    <w:rsid w:val="00092EF5"/>
    <w:rsid w:val="000931B2"/>
    <w:rsid w:val="00093253"/>
    <w:rsid w:val="00093277"/>
    <w:rsid w:val="0009329C"/>
    <w:rsid w:val="00093456"/>
    <w:rsid w:val="00093483"/>
    <w:rsid w:val="000934BD"/>
    <w:rsid w:val="000934F7"/>
    <w:rsid w:val="00093508"/>
    <w:rsid w:val="0009376D"/>
    <w:rsid w:val="000938BC"/>
    <w:rsid w:val="00093924"/>
    <w:rsid w:val="0009398D"/>
    <w:rsid w:val="00093B9E"/>
    <w:rsid w:val="00093CC9"/>
    <w:rsid w:val="00093D61"/>
    <w:rsid w:val="00093DC0"/>
    <w:rsid w:val="00093E29"/>
    <w:rsid w:val="00093ED0"/>
    <w:rsid w:val="00093F1B"/>
    <w:rsid w:val="00093F30"/>
    <w:rsid w:val="00093F50"/>
    <w:rsid w:val="00093FDF"/>
    <w:rsid w:val="0009412B"/>
    <w:rsid w:val="0009423A"/>
    <w:rsid w:val="00094257"/>
    <w:rsid w:val="0009441B"/>
    <w:rsid w:val="0009452A"/>
    <w:rsid w:val="00094767"/>
    <w:rsid w:val="0009480B"/>
    <w:rsid w:val="00094B58"/>
    <w:rsid w:val="00094BBD"/>
    <w:rsid w:val="00094CE6"/>
    <w:rsid w:val="00094E6E"/>
    <w:rsid w:val="0009509A"/>
    <w:rsid w:val="000950AD"/>
    <w:rsid w:val="000953D8"/>
    <w:rsid w:val="00095441"/>
    <w:rsid w:val="0009548C"/>
    <w:rsid w:val="00095601"/>
    <w:rsid w:val="00095630"/>
    <w:rsid w:val="0009582F"/>
    <w:rsid w:val="00095846"/>
    <w:rsid w:val="000959E0"/>
    <w:rsid w:val="000959FD"/>
    <w:rsid w:val="00095ACF"/>
    <w:rsid w:val="00095B58"/>
    <w:rsid w:val="00095B5C"/>
    <w:rsid w:val="00095C19"/>
    <w:rsid w:val="00095D38"/>
    <w:rsid w:val="00095E69"/>
    <w:rsid w:val="00095E7C"/>
    <w:rsid w:val="00095EEB"/>
    <w:rsid w:val="00095F47"/>
    <w:rsid w:val="00095FE8"/>
    <w:rsid w:val="00096004"/>
    <w:rsid w:val="00096089"/>
    <w:rsid w:val="00096127"/>
    <w:rsid w:val="0009622F"/>
    <w:rsid w:val="0009632C"/>
    <w:rsid w:val="00096438"/>
    <w:rsid w:val="00096442"/>
    <w:rsid w:val="0009648C"/>
    <w:rsid w:val="00096680"/>
    <w:rsid w:val="000966AD"/>
    <w:rsid w:val="000966BC"/>
    <w:rsid w:val="0009671B"/>
    <w:rsid w:val="000967BA"/>
    <w:rsid w:val="000967F1"/>
    <w:rsid w:val="0009683C"/>
    <w:rsid w:val="000968D3"/>
    <w:rsid w:val="00096948"/>
    <w:rsid w:val="00096DAE"/>
    <w:rsid w:val="00096FA2"/>
    <w:rsid w:val="00096FEF"/>
    <w:rsid w:val="0009706E"/>
    <w:rsid w:val="0009707D"/>
    <w:rsid w:val="000970A5"/>
    <w:rsid w:val="000973F3"/>
    <w:rsid w:val="0009748A"/>
    <w:rsid w:val="000974BD"/>
    <w:rsid w:val="00097698"/>
    <w:rsid w:val="000976CC"/>
    <w:rsid w:val="00097727"/>
    <w:rsid w:val="0009788E"/>
    <w:rsid w:val="00097976"/>
    <w:rsid w:val="000979B9"/>
    <w:rsid w:val="000979D9"/>
    <w:rsid w:val="00097B79"/>
    <w:rsid w:val="00097C1A"/>
    <w:rsid w:val="00097C4C"/>
    <w:rsid w:val="00097E0B"/>
    <w:rsid w:val="00097FB6"/>
    <w:rsid w:val="00097FDB"/>
    <w:rsid w:val="000A0126"/>
    <w:rsid w:val="000A01F1"/>
    <w:rsid w:val="000A060E"/>
    <w:rsid w:val="000A062C"/>
    <w:rsid w:val="000A0642"/>
    <w:rsid w:val="000A0690"/>
    <w:rsid w:val="000A06A9"/>
    <w:rsid w:val="000A073A"/>
    <w:rsid w:val="000A087E"/>
    <w:rsid w:val="000A08AB"/>
    <w:rsid w:val="000A0966"/>
    <w:rsid w:val="000A0BA0"/>
    <w:rsid w:val="000A0BC9"/>
    <w:rsid w:val="000A0C16"/>
    <w:rsid w:val="000A0D7D"/>
    <w:rsid w:val="000A0E8C"/>
    <w:rsid w:val="000A1083"/>
    <w:rsid w:val="000A12D9"/>
    <w:rsid w:val="000A12EB"/>
    <w:rsid w:val="000A1359"/>
    <w:rsid w:val="000A1373"/>
    <w:rsid w:val="000A13F4"/>
    <w:rsid w:val="000A1495"/>
    <w:rsid w:val="000A1549"/>
    <w:rsid w:val="000A15D0"/>
    <w:rsid w:val="000A1782"/>
    <w:rsid w:val="000A181F"/>
    <w:rsid w:val="000A186F"/>
    <w:rsid w:val="000A19BE"/>
    <w:rsid w:val="000A1B4F"/>
    <w:rsid w:val="000A1C97"/>
    <w:rsid w:val="000A1DDD"/>
    <w:rsid w:val="000A2103"/>
    <w:rsid w:val="000A2334"/>
    <w:rsid w:val="000A2373"/>
    <w:rsid w:val="000A2419"/>
    <w:rsid w:val="000A24EB"/>
    <w:rsid w:val="000A263D"/>
    <w:rsid w:val="000A26A4"/>
    <w:rsid w:val="000A276E"/>
    <w:rsid w:val="000A2860"/>
    <w:rsid w:val="000A28A2"/>
    <w:rsid w:val="000A292C"/>
    <w:rsid w:val="000A2933"/>
    <w:rsid w:val="000A2945"/>
    <w:rsid w:val="000A2A99"/>
    <w:rsid w:val="000A2AB3"/>
    <w:rsid w:val="000A2B2E"/>
    <w:rsid w:val="000A2B38"/>
    <w:rsid w:val="000A2BB8"/>
    <w:rsid w:val="000A2CB0"/>
    <w:rsid w:val="000A2D73"/>
    <w:rsid w:val="000A2DB6"/>
    <w:rsid w:val="000A2DF6"/>
    <w:rsid w:val="000A2EC0"/>
    <w:rsid w:val="000A2FCC"/>
    <w:rsid w:val="000A30B1"/>
    <w:rsid w:val="000A3299"/>
    <w:rsid w:val="000A335B"/>
    <w:rsid w:val="000A35F3"/>
    <w:rsid w:val="000A37B6"/>
    <w:rsid w:val="000A38C1"/>
    <w:rsid w:val="000A38FD"/>
    <w:rsid w:val="000A3925"/>
    <w:rsid w:val="000A396A"/>
    <w:rsid w:val="000A3A72"/>
    <w:rsid w:val="000A3AE3"/>
    <w:rsid w:val="000A3F1B"/>
    <w:rsid w:val="000A3F26"/>
    <w:rsid w:val="000A415E"/>
    <w:rsid w:val="000A41F2"/>
    <w:rsid w:val="000A41FC"/>
    <w:rsid w:val="000A4257"/>
    <w:rsid w:val="000A4433"/>
    <w:rsid w:val="000A44F3"/>
    <w:rsid w:val="000A4514"/>
    <w:rsid w:val="000A459E"/>
    <w:rsid w:val="000A4613"/>
    <w:rsid w:val="000A4689"/>
    <w:rsid w:val="000A46B3"/>
    <w:rsid w:val="000A4713"/>
    <w:rsid w:val="000A49BA"/>
    <w:rsid w:val="000A4AC9"/>
    <w:rsid w:val="000A4AFC"/>
    <w:rsid w:val="000A4B3A"/>
    <w:rsid w:val="000A4B59"/>
    <w:rsid w:val="000A4B8E"/>
    <w:rsid w:val="000A4BF5"/>
    <w:rsid w:val="000A4C72"/>
    <w:rsid w:val="000A4D2F"/>
    <w:rsid w:val="000A4D7D"/>
    <w:rsid w:val="000A4E8F"/>
    <w:rsid w:val="000A51D1"/>
    <w:rsid w:val="000A5575"/>
    <w:rsid w:val="000A558C"/>
    <w:rsid w:val="000A56ED"/>
    <w:rsid w:val="000A570B"/>
    <w:rsid w:val="000A5833"/>
    <w:rsid w:val="000A58C5"/>
    <w:rsid w:val="000A5CB8"/>
    <w:rsid w:val="000A5D85"/>
    <w:rsid w:val="000A5DF0"/>
    <w:rsid w:val="000A5E60"/>
    <w:rsid w:val="000A5F04"/>
    <w:rsid w:val="000A5FAB"/>
    <w:rsid w:val="000A5FB2"/>
    <w:rsid w:val="000A6016"/>
    <w:rsid w:val="000A616A"/>
    <w:rsid w:val="000A6229"/>
    <w:rsid w:val="000A6480"/>
    <w:rsid w:val="000A65F4"/>
    <w:rsid w:val="000A661B"/>
    <w:rsid w:val="000A66F0"/>
    <w:rsid w:val="000A6714"/>
    <w:rsid w:val="000A67CD"/>
    <w:rsid w:val="000A68A2"/>
    <w:rsid w:val="000A6940"/>
    <w:rsid w:val="000A6A7C"/>
    <w:rsid w:val="000A6B73"/>
    <w:rsid w:val="000A6C2E"/>
    <w:rsid w:val="000A6C67"/>
    <w:rsid w:val="000A6CAB"/>
    <w:rsid w:val="000A6CED"/>
    <w:rsid w:val="000A6D4A"/>
    <w:rsid w:val="000A6DA9"/>
    <w:rsid w:val="000A6DC0"/>
    <w:rsid w:val="000A6EAE"/>
    <w:rsid w:val="000A6EF3"/>
    <w:rsid w:val="000A6F8C"/>
    <w:rsid w:val="000A6FB0"/>
    <w:rsid w:val="000A701B"/>
    <w:rsid w:val="000A70B0"/>
    <w:rsid w:val="000A70D3"/>
    <w:rsid w:val="000A712E"/>
    <w:rsid w:val="000A71E6"/>
    <w:rsid w:val="000A72AE"/>
    <w:rsid w:val="000A74E8"/>
    <w:rsid w:val="000A75AB"/>
    <w:rsid w:val="000A7749"/>
    <w:rsid w:val="000A77E7"/>
    <w:rsid w:val="000A785A"/>
    <w:rsid w:val="000A7889"/>
    <w:rsid w:val="000A7B41"/>
    <w:rsid w:val="000A7B94"/>
    <w:rsid w:val="000A7C4E"/>
    <w:rsid w:val="000A7D4B"/>
    <w:rsid w:val="000A7DC7"/>
    <w:rsid w:val="000A7E4A"/>
    <w:rsid w:val="000A7F5A"/>
    <w:rsid w:val="000B008D"/>
    <w:rsid w:val="000B0218"/>
    <w:rsid w:val="000B0258"/>
    <w:rsid w:val="000B0369"/>
    <w:rsid w:val="000B036E"/>
    <w:rsid w:val="000B04AA"/>
    <w:rsid w:val="000B04CE"/>
    <w:rsid w:val="000B04D7"/>
    <w:rsid w:val="000B0570"/>
    <w:rsid w:val="000B0840"/>
    <w:rsid w:val="000B099F"/>
    <w:rsid w:val="000B09EE"/>
    <w:rsid w:val="000B0A49"/>
    <w:rsid w:val="000B0A64"/>
    <w:rsid w:val="000B0B6F"/>
    <w:rsid w:val="000B0B9A"/>
    <w:rsid w:val="000B0E50"/>
    <w:rsid w:val="000B1458"/>
    <w:rsid w:val="000B14A2"/>
    <w:rsid w:val="000B16AD"/>
    <w:rsid w:val="000B18C8"/>
    <w:rsid w:val="000B1981"/>
    <w:rsid w:val="000B19CD"/>
    <w:rsid w:val="000B1B02"/>
    <w:rsid w:val="000B1C1D"/>
    <w:rsid w:val="000B1CA6"/>
    <w:rsid w:val="000B1CC2"/>
    <w:rsid w:val="000B1CDD"/>
    <w:rsid w:val="000B1D07"/>
    <w:rsid w:val="000B1DA0"/>
    <w:rsid w:val="000B1E3E"/>
    <w:rsid w:val="000B1ED4"/>
    <w:rsid w:val="000B1F15"/>
    <w:rsid w:val="000B1F26"/>
    <w:rsid w:val="000B1F2A"/>
    <w:rsid w:val="000B1FC8"/>
    <w:rsid w:val="000B1FCF"/>
    <w:rsid w:val="000B1FE6"/>
    <w:rsid w:val="000B2034"/>
    <w:rsid w:val="000B2095"/>
    <w:rsid w:val="000B2154"/>
    <w:rsid w:val="000B21AF"/>
    <w:rsid w:val="000B22EF"/>
    <w:rsid w:val="000B2433"/>
    <w:rsid w:val="000B251D"/>
    <w:rsid w:val="000B252F"/>
    <w:rsid w:val="000B27B2"/>
    <w:rsid w:val="000B27B3"/>
    <w:rsid w:val="000B294A"/>
    <w:rsid w:val="000B29B0"/>
    <w:rsid w:val="000B2C5F"/>
    <w:rsid w:val="000B2E8E"/>
    <w:rsid w:val="000B2ED9"/>
    <w:rsid w:val="000B3014"/>
    <w:rsid w:val="000B3058"/>
    <w:rsid w:val="000B317B"/>
    <w:rsid w:val="000B31DC"/>
    <w:rsid w:val="000B3283"/>
    <w:rsid w:val="000B32D8"/>
    <w:rsid w:val="000B32E2"/>
    <w:rsid w:val="000B3391"/>
    <w:rsid w:val="000B34F5"/>
    <w:rsid w:val="000B35D1"/>
    <w:rsid w:val="000B3664"/>
    <w:rsid w:val="000B3726"/>
    <w:rsid w:val="000B377B"/>
    <w:rsid w:val="000B3862"/>
    <w:rsid w:val="000B389E"/>
    <w:rsid w:val="000B38BE"/>
    <w:rsid w:val="000B3919"/>
    <w:rsid w:val="000B3AC1"/>
    <w:rsid w:val="000B3AEC"/>
    <w:rsid w:val="000B3C61"/>
    <w:rsid w:val="000B3CCD"/>
    <w:rsid w:val="000B3D76"/>
    <w:rsid w:val="000B3D85"/>
    <w:rsid w:val="000B3F62"/>
    <w:rsid w:val="000B3FDE"/>
    <w:rsid w:val="000B4076"/>
    <w:rsid w:val="000B40CD"/>
    <w:rsid w:val="000B4196"/>
    <w:rsid w:val="000B4221"/>
    <w:rsid w:val="000B42EF"/>
    <w:rsid w:val="000B435F"/>
    <w:rsid w:val="000B4398"/>
    <w:rsid w:val="000B441C"/>
    <w:rsid w:val="000B4463"/>
    <w:rsid w:val="000B448C"/>
    <w:rsid w:val="000B4537"/>
    <w:rsid w:val="000B4555"/>
    <w:rsid w:val="000B46FB"/>
    <w:rsid w:val="000B473E"/>
    <w:rsid w:val="000B4911"/>
    <w:rsid w:val="000B4916"/>
    <w:rsid w:val="000B4AEE"/>
    <w:rsid w:val="000B4B93"/>
    <w:rsid w:val="000B4C51"/>
    <w:rsid w:val="000B50F4"/>
    <w:rsid w:val="000B5188"/>
    <w:rsid w:val="000B526E"/>
    <w:rsid w:val="000B52E5"/>
    <w:rsid w:val="000B56FC"/>
    <w:rsid w:val="000B5730"/>
    <w:rsid w:val="000B5772"/>
    <w:rsid w:val="000B579D"/>
    <w:rsid w:val="000B58C3"/>
    <w:rsid w:val="000B5AE0"/>
    <w:rsid w:val="000B5B3C"/>
    <w:rsid w:val="000B5C7E"/>
    <w:rsid w:val="000B5CA5"/>
    <w:rsid w:val="000B5D24"/>
    <w:rsid w:val="000B5EE5"/>
    <w:rsid w:val="000B5F61"/>
    <w:rsid w:val="000B6022"/>
    <w:rsid w:val="000B6090"/>
    <w:rsid w:val="000B6091"/>
    <w:rsid w:val="000B620C"/>
    <w:rsid w:val="000B62E4"/>
    <w:rsid w:val="000B6563"/>
    <w:rsid w:val="000B65F1"/>
    <w:rsid w:val="000B6678"/>
    <w:rsid w:val="000B66C7"/>
    <w:rsid w:val="000B67DA"/>
    <w:rsid w:val="000B6931"/>
    <w:rsid w:val="000B6A16"/>
    <w:rsid w:val="000B6B30"/>
    <w:rsid w:val="000B6D5F"/>
    <w:rsid w:val="000B6DCD"/>
    <w:rsid w:val="000B6E36"/>
    <w:rsid w:val="000B6ECE"/>
    <w:rsid w:val="000B6F16"/>
    <w:rsid w:val="000B6F1C"/>
    <w:rsid w:val="000B6F2B"/>
    <w:rsid w:val="000B6F93"/>
    <w:rsid w:val="000B6F95"/>
    <w:rsid w:val="000B6FE3"/>
    <w:rsid w:val="000B70DC"/>
    <w:rsid w:val="000B71CA"/>
    <w:rsid w:val="000B72A6"/>
    <w:rsid w:val="000B72BE"/>
    <w:rsid w:val="000B72CD"/>
    <w:rsid w:val="000B73C3"/>
    <w:rsid w:val="000B74F5"/>
    <w:rsid w:val="000B75FA"/>
    <w:rsid w:val="000B779B"/>
    <w:rsid w:val="000B77CB"/>
    <w:rsid w:val="000B77D0"/>
    <w:rsid w:val="000B7A04"/>
    <w:rsid w:val="000B7A05"/>
    <w:rsid w:val="000B7AC1"/>
    <w:rsid w:val="000B7B53"/>
    <w:rsid w:val="000B7BD5"/>
    <w:rsid w:val="000B7D1B"/>
    <w:rsid w:val="000B7D92"/>
    <w:rsid w:val="000B7E52"/>
    <w:rsid w:val="000C00DF"/>
    <w:rsid w:val="000C01AB"/>
    <w:rsid w:val="000C03F9"/>
    <w:rsid w:val="000C040E"/>
    <w:rsid w:val="000C0444"/>
    <w:rsid w:val="000C0453"/>
    <w:rsid w:val="000C057E"/>
    <w:rsid w:val="000C06AE"/>
    <w:rsid w:val="000C079C"/>
    <w:rsid w:val="000C07FE"/>
    <w:rsid w:val="000C0937"/>
    <w:rsid w:val="000C098C"/>
    <w:rsid w:val="000C09DC"/>
    <w:rsid w:val="000C0AC0"/>
    <w:rsid w:val="000C0ACF"/>
    <w:rsid w:val="000C0ADC"/>
    <w:rsid w:val="000C0B71"/>
    <w:rsid w:val="000C0BD2"/>
    <w:rsid w:val="000C0D2B"/>
    <w:rsid w:val="000C0D80"/>
    <w:rsid w:val="000C0E40"/>
    <w:rsid w:val="000C104A"/>
    <w:rsid w:val="000C1069"/>
    <w:rsid w:val="000C110E"/>
    <w:rsid w:val="000C1171"/>
    <w:rsid w:val="000C11DC"/>
    <w:rsid w:val="000C12C1"/>
    <w:rsid w:val="000C1307"/>
    <w:rsid w:val="000C1357"/>
    <w:rsid w:val="000C1478"/>
    <w:rsid w:val="000C1538"/>
    <w:rsid w:val="000C1573"/>
    <w:rsid w:val="000C1718"/>
    <w:rsid w:val="000C172A"/>
    <w:rsid w:val="000C176A"/>
    <w:rsid w:val="000C1947"/>
    <w:rsid w:val="000C19CB"/>
    <w:rsid w:val="000C1AE7"/>
    <w:rsid w:val="000C1B36"/>
    <w:rsid w:val="000C1BF4"/>
    <w:rsid w:val="000C1C11"/>
    <w:rsid w:val="000C1CBD"/>
    <w:rsid w:val="000C1D70"/>
    <w:rsid w:val="000C1DD9"/>
    <w:rsid w:val="000C2102"/>
    <w:rsid w:val="000C2106"/>
    <w:rsid w:val="000C211A"/>
    <w:rsid w:val="000C21F1"/>
    <w:rsid w:val="000C238A"/>
    <w:rsid w:val="000C239D"/>
    <w:rsid w:val="000C2429"/>
    <w:rsid w:val="000C2457"/>
    <w:rsid w:val="000C24A1"/>
    <w:rsid w:val="000C250D"/>
    <w:rsid w:val="000C26C3"/>
    <w:rsid w:val="000C27BC"/>
    <w:rsid w:val="000C28BA"/>
    <w:rsid w:val="000C2A2C"/>
    <w:rsid w:val="000C2A9C"/>
    <w:rsid w:val="000C2AD7"/>
    <w:rsid w:val="000C2BCA"/>
    <w:rsid w:val="000C2D0C"/>
    <w:rsid w:val="000C2D57"/>
    <w:rsid w:val="000C2DAE"/>
    <w:rsid w:val="000C2E92"/>
    <w:rsid w:val="000C345A"/>
    <w:rsid w:val="000C3488"/>
    <w:rsid w:val="000C3492"/>
    <w:rsid w:val="000C34D6"/>
    <w:rsid w:val="000C34D9"/>
    <w:rsid w:val="000C35AF"/>
    <w:rsid w:val="000C36B2"/>
    <w:rsid w:val="000C36D4"/>
    <w:rsid w:val="000C3767"/>
    <w:rsid w:val="000C38BF"/>
    <w:rsid w:val="000C38FC"/>
    <w:rsid w:val="000C38FE"/>
    <w:rsid w:val="000C3A43"/>
    <w:rsid w:val="000C3AFE"/>
    <w:rsid w:val="000C3BC5"/>
    <w:rsid w:val="000C3C2E"/>
    <w:rsid w:val="000C3C9D"/>
    <w:rsid w:val="000C3CE3"/>
    <w:rsid w:val="000C3D45"/>
    <w:rsid w:val="000C3E63"/>
    <w:rsid w:val="000C3EF6"/>
    <w:rsid w:val="000C3F6C"/>
    <w:rsid w:val="000C400E"/>
    <w:rsid w:val="000C427E"/>
    <w:rsid w:val="000C428D"/>
    <w:rsid w:val="000C429D"/>
    <w:rsid w:val="000C42B4"/>
    <w:rsid w:val="000C42BB"/>
    <w:rsid w:val="000C4362"/>
    <w:rsid w:val="000C4463"/>
    <w:rsid w:val="000C4569"/>
    <w:rsid w:val="000C47AC"/>
    <w:rsid w:val="000C47B6"/>
    <w:rsid w:val="000C483A"/>
    <w:rsid w:val="000C48C4"/>
    <w:rsid w:val="000C491D"/>
    <w:rsid w:val="000C4AA3"/>
    <w:rsid w:val="000C4C24"/>
    <w:rsid w:val="000C4C69"/>
    <w:rsid w:val="000C4D5A"/>
    <w:rsid w:val="000C4EA5"/>
    <w:rsid w:val="000C4F73"/>
    <w:rsid w:val="000C5189"/>
    <w:rsid w:val="000C5305"/>
    <w:rsid w:val="000C54CE"/>
    <w:rsid w:val="000C5607"/>
    <w:rsid w:val="000C57C2"/>
    <w:rsid w:val="000C5911"/>
    <w:rsid w:val="000C5C8D"/>
    <w:rsid w:val="000C5D56"/>
    <w:rsid w:val="000C5DA1"/>
    <w:rsid w:val="000C5DAD"/>
    <w:rsid w:val="000C5E8E"/>
    <w:rsid w:val="000C5EB2"/>
    <w:rsid w:val="000C5F5E"/>
    <w:rsid w:val="000C5FBA"/>
    <w:rsid w:val="000C5FD1"/>
    <w:rsid w:val="000C61DB"/>
    <w:rsid w:val="000C6255"/>
    <w:rsid w:val="000C62A8"/>
    <w:rsid w:val="000C6396"/>
    <w:rsid w:val="000C63F2"/>
    <w:rsid w:val="000C6612"/>
    <w:rsid w:val="000C6723"/>
    <w:rsid w:val="000C678F"/>
    <w:rsid w:val="000C682F"/>
    <w:rsid w:val="000C68A9"/>
    <w:rsid w:val="000C6B3A"/>
    <w:rsid w:val="000C6D92"/>
    <w:rsid w:val="000C6DBF"/>
    <w:rsid w:val="000C6DCF"/>
    <w:rsid w:val="000C6DFB"/>
    <w:rsid w:val="000C6E1C"/>
    <w:rsid w:val="000C6EF2"/>
    <w:rsid w:val="000C71DF"/>
    <w:rsid w:val="000C7205"/>
    <w:rsid w:val="000C72DD"/>
    <w:rsid w:val="000C73BA"/>
    <w:rsid w:val="000C7446"/>
    <w:rsid w:val="000C7603"/>
    <w:rsid w:val="000C7632"/>
    <w:rsid w:val="000C7740"/>
    <w:rsid w:val="000C7776"/>
    <w:rsid w:val="000C777C"/>
    <w:rsid w:val="000C77C2"/>
    <w:rsid w:val="000C77F2"/>
    <w:rsid w:val="000C7858"/>
    <w:rsid w:val="000C78AC"/>
    <w:rsid w:val="000C7A80"/>
    <w:rsid w:val="000C7B55"/>
    <w:rsid w:val="000C7B5D"/>
    <w:rsid w:val="000C7BDB"/>
    <w:rsid w:val="000C7BE4"/>
    <w:rsid w:val="000C7D46"/>
    <w:rsid w:val="000C7DEC"/>
    <w:rsid w:val="000C7DFD"/>
    <w:rsid w:val="000C7EE3"/>
    <w:rsid w:val="000D003B"/>
    <w:rsid w:val="000D0347"/>
    <w:rsid w:val="000D0390"/>
    <w:rsid w:val="000D05F7"/>
    <w:rsid w:val="000D084C"/>
    <w:rsid w:val="000D0A43"/>
    <w:rsid w:val="000D0B37"/>
    <w:rsid w:val="000D0B5F"/>
    <w:rsid w:val="000D0B79"/>
    <w:rsid w:val="000D0BDD"/>
    <w:rsid w:val="000D0D62"/>
    <w:rsid w:val="000D0E51"/>
    <w:rsid w:val="000D103C"/>
    <w:rsid w:val="000D10F8"/>
    <w:rsid w:val="000D15A1"/>
    <w:rsid w:val="000D1777"/>
    <w:rsid w:val="000D180E"/>
    <w:rsid w:val="000D185F"/>
    <w:rsid w:val="000D1883"/>
    <w:rsid w:val="000D18F0"/>
    <w:rsid w:val="000D1927"/>
    <w:rsid w:val="000D1967"/>
    <w:rsid w:val="000D1C0F"/>
    <w:rsid w:val="000D1D5D"/>
    <w:rsid w:val="000D1E5C"/>
    <w:rsid w:val="000D1E9B"/>
    <w:rsid w:val="000D1EF3"/>
    <w:rsid w:val="000D1FAA"/>
    <w:rsid w:val="000D214C"/>
    <w:rsid w:val="000D21AB"/>
    <w:rsid w:val="000D22D8"/>
    <w:rsid w:val="000D230E"/>
    <w:rsid w:val="000D2399"/>
    <w:rsid w:val="000D23DD"/>
    <w:rsid w:val="000D248A"/>
    <w:rsid w:val="000D24DC"/>
    <w:rsid w:val="000D25F9"/>
    <w:rsid w:val="000D2641"/>
    <w:rsid w:val="000D27B8"/>
    <w:rsid w:val="000D28AB"/>
    <w:rsid w:val="000D29CB"/>
    <w:rsid w:val="000D2A88"/>
    <w:rsid w:val="000D2B1A"/>
    <w:rsid w:val="000D2BB8"/>
    <w:rsid w:val="000D2CA4"/>
    <w:rsid w:val="000D2CE9"/>
    <w:rsid w:val="000D2E04"/>
    <w:rsid w:val="000D2E77"/>
    <w:rsid w:val="000D2EFB"/>
    <w:rsid w:val="000D30C3"/>
    <w:rsid w:val="000D3178"/>
    <w:rsid w:val="000D321C"/>
    <w:rsid w:val="000D3277"/>
    <w:rsid w:val="000D32F2"/>
    <w:rsid w:val="000D331C"/>
    <w:rsid w:val="000D336E"/>
    <w:rsid w:val="000D344D"/>
    <w:rsid w:val="000D3463"/>
    <w:rsid w:val="000D34E3"/>
    <w:rsid w:val="000D356C"/>
    <w:rsid w:val="000D35E4"/>
    <w:rsid w:val="000D3642"/>
    <w:rsid w:val="000D36DB"/>
    <w:rsid w:val="000D36EB"/>
    <w:rsid w:val="000D372F"/>
    <w:rsid w:val="000D37FE"/>
    <w:rsid w:val="000D3868"/>
    <w:rsid w:val="000D38EA"/>
    <w:rsid w:val="000D3AFB"/>
    <w:rsid w:val="000D3C02"/>
    <w:rsid w:val="000D3C3F"/>
    <w:rsid w:val="000D3CEC"/>
    <w:rsid w:val="000D3EC9"/>
    <w:rsid w:val="000D3FBB"/>
    <w:rsid w:val="000D403F"/>
    <w:rsid w:val="000D40C0"/>
    <w:rsid w:val="000D40D0"/>
    <w:rsid w:val="000D40D6"/>
    <w:rsid w:val="000D41D7"/>
    <w:rsid w:val="000D448F"/>
    <w:rsid w:val="000D44E1"/>
    <w:rsid w:val="000D474E"/>
    <w:rsid w:val="000D487D"/>
    <w:rsid w:val="000D4994"/>
    <w:rsid w:val="000D4B74"/>
    <w:rsid w:val="000D4BE3"/>
    <w:rsid w:val="000D4C34"/>
    <w:rsid w:val="000D4E32"/>
    <w:rsid w:val="000D4E8C"/>
    <w:rsid w:val="000D4F80"/>
    <w:rsid w:val="000D504A"/>
    <w:rsid w:val="000D5107"/>
    <w:rsid w:val="000D5196"/>
    <w:rsid w:val="000D525D"/>
    <w:rsid w:val="000D5294"/>
    <w:rsid w:val="000D536B"/>
    <w:rsid w:val="000D53F1"/>
    <w:rsid w:val="000D5511"/>
    <w:rsid w:val="000D565F"/>
    <w:rsid w:val="000D5714"/>
    <w:rsid w:val="000D57B5"/>
    <w:rsid w:val="000D5849"/>
    <w:rsid w:val="000D5893"/>
    <w:rsid w:val="000D5BBD"/>
    <w:rsid w:val="000D5BE3"/>
    <w:rsid w:val="000D5DF3"/>
    <w:rsid w:val="000D5E6C"/>
    <w:rsid w:val="000D5ED8"/>
    <w:rsid w:val="000D5F0E"/>
    <w:rsid w:val="000D5FB3"/>
    <w:rsid w:val="000D6071"/>
    <w:rsid w:val="000D619B"/>
    <w:rsid w:val="000D64CA"/>
    <w:rsid w:val="000D655B"/>
    <w:rsid w:val="000D692C"/>
    <w:rsid w:val="000D6AD5"/>
    <w:rsid w:val="000D6B4F"/>
    <w:rsid w:val="000D6BDC"/>
    <w:rsid w:val="000D6D3D"/>
    <w:rsid w:val="000D6D57"/>
    <w:rsid w:val="000D6DE4"/>
    <w:rsid w:val="000D6F30"/>
    <w:rsid w:val="000D705C"/>
    <w:rsid w:val="000D70D6"/>
    <w:rsid w:val="000D740C"/>
    <w:rsid w:val="000D7508"/>
    <w:rsid w:val="000D75A8"/>
    <w:rsid w:val="000D76A6"/>
    <w:rsid w:val="000D76E4"/>
    <w:rsid w:val="000D7968"/>
    <w:rsid w:val="000D7A09"/>
    <w:rsid w:val="000D7AB7"/>
    <w:rsid w:val="000D7BA2"/>
    <w:rsid w:val="000D7D5A"/>
    <w:rsid w:val="000D7D6C"/>
    <w:rsid w:val="000D7D90"/>
    <w:rsid w:val="000D7DF9"/>
    <w:rsid w:val="000D7F37"/>
    <w:rsid w:val="000D7F3D"/>
    <w:rsid w:val="000D7F6C"/>
    <w:rsid w:val="000E01BE"/>
    <w:rsid w:val="000E024B"/>
    <w:rsid w:val="000E03A2"/>
    <w:rsid w:val="000E03D3"/>
    <w:rsid w:val="000E0476"/>
    <w:rsid w:val="000E04C3"/>
    <w:rsid w:val="000E04EB"/>
    <w:rsid w:val="000E057B"/>
    <w:rsid w:val="000E0690"/>
    <w:rsid w:val="000E06B7"/>
    <w:rsid w:val="000E0757"/>
    <w:rsid w:val="000E077D"/>
    <w:rsid w:val="000E07B4"/>
    <w:rsid w:val="000E07CA"/>
    <w:rsid w:val="000E0827"/>
    <w:rsid w:val="000E08BC"/>
    <w:rsid w:val="000E09AC"/>
    <w:rsid w:val="000E0A2E"/>
    <w:rsid w:val="000E0B7B"/>
    <w:rsid w:val="000E0CE4"/>
    <w:rsid w:val="000E0DB3"/>
    <w:rsid w:val="000E0DB7"/>
    <w:rsid w:val="000E0DC6"/>
    <w:rsid w:val="000E0EBB"/>
    <w:rsid w:val="000E0EBE"/>
    <w:rsid w:val="000E0F06"/>
    <w:rsid w:val="000E1013"/>
    <w:rsid w:val="000E1134"/>
    <w:rsid w:val="000E1160"/>
    <w:rsid w:val="000E130D"/>
    <w:rsid w:val="000E1390"/>
    <w:rsid w:val="000E14EC"/>
    <w:rsid w:val="000E1510"/>
    <w:rsid w:val="000E168B"/>
    <w:rsid w:val="000E1776"/>
    <w:rsid w:val="000E1836"/>
    <w:rsid w:val="000E18D7"/>
    <w:rsid w:val="000E1A1D"/>
    <w:rsid w:val="000E1A60"/>
    <w:rsid w:val="000E1B4D"/>
    <w:rsid w:val="000E1B90"/>
    <w:rsid w:val="000E1CEA"/>
    <w:rsid w:val="000E1D4A"/>
    <w:rsid w:val="000E1E0F"/>
    <w:rsid w:val="000E1E33"/>
    <w:rsid w:val="000E1E3A"/>
    <w:rsid w:val="000E1EEB"/>
    <w:rsid w:val="000E203D"/>
    <w:rsid w:val="000E20BF"/>
    <w:rsid w:val="000E2208"/>
    <w:rsid w:val="000E2233"/>
    <w:rsid w:val="000E2483"/>
    <w:rsid w:val="000E2687"/>
    <w:rsid w:val="000E2713"/>
    <w:rsid w:val="000E278B"/>
    <w:rsid w:val="000E28BD"/>
    <w:rsid w:val="000E2A03"/>
    <w:rsid w:val="000E2AFF"/>
    <w:rsid w:val="000E2C23"/>
    <w:rsid w:val="000E2D53"/>
    <w:rsid w:val="000E2EAA"/>
    <w:rsid w:val="000E2F36"/>
    <w:rsid w:val="000E3283"/>
    <w:rsid w:val="000E3328"/>
    <w:rsid w:val="000E33C9"/>
    <w:rsid w:val="000E34DF"/>
    <w:rsid w:val="000E34ED"/>
    <w:rsid w:val="000E369B"/>
    <w:rsid w:val="000E36D8"/>
    <w:rsid w:val="000E36DF"/>
    <w:rsid w:val="000E3755"/>
    <w:rsid w:val="000E3816"/>
    <w:rsid w:val="000E3826"/>
    <w:rsid w:val="000E38D4"/>
    <w:rsid w:val="000E39EF"/>
    <w:rsid w:val="000E3ADA"/>
    <w:rsid w:val="000E3AF7"/>
    <w:rsid w:val="000E3CFC"/>
    <w:rsid w:val="000E3D3D"/>
    <w:rsid w:val="000E3E0E"/>
    <w:rsid w:val="000E3E22"/>
    <w:rsid w:val="000E411E"/>
    <w:rsid w:val="000E4158"/>
    <w:rsid w:val="000E420D"/>
    <w:rsid w:val="000E4252"/>
    <w:rsid w:val="000E4268"/>
    <w:rsid w:val="000E4273"/>
    <w:rsid w:val="000E438E"/>
    <w:rsid w:val="000E43CD"/>
    <w:rsid w:val="000E4478"/>
    <w:rsid w:val="000E4516"/>
    <w:rsid w:val="000E4632"/>
    <w:rsid w:val="000E46E9"/>
    <w:rsid w:val="000E472F"/>
    <w:rsid w:val="000E474A"/>
    <w:rsid w:val="000E4822"/>
    <w:rsid w:val="000E4A1E"/>
    <w:rsid w:val="000E4A78"/>
    <w:rsid w:val="000E4AE3"/>
    <w:rsid w:val="000E4B2B"/>
    <w:rsid w:val="000E4BB9"/>
    <w:rsid w:val="000E4C2C"/>
    <w:rsid w:val="000E4CD1"/>
    <w:rsid w:val="000E4D15"/>
    <w:rsid w:val="000E4FA8"/>
    <w:rsid w:val="000E531C"/>
    <w:rsid w:val="000E5372"/>
    <w:rsid w:val="000E53E2"/>
    <w:rsid w:val="000E5514"/>
    <w:rsid w:val="000E5519"/>
    <w:rsid w:val="000E55F5"/>
    <w:rsid w:val="000E5807"/>
    <w:rsid w:val="000E586A"/>
    <w:rsid w:val="000E597D"/>
    <w:rsid w:val="000E5996"/>
    <w:rsid w:val="000E5B28"/>
    <w:rsid w:val="000E5B2D"/>
    <w:rsid w:val="000E5DB3"/>
    <w:rsid w:val="000E5DD9"/>
    <w:rsid w:val="000E5EA2"/>
    <w:rsid w:val="000E5F67"/>
    <w:rsid w:val="000E604B"/>
    <w:rsid w:val="000E62A2"/>
    <w:rsid w:val="000E6404"/>
    <w:rsid w:val="000E646A"/>
    <w:rsid w:val="000E648C"/>
    <w:rsid w:val="000E64A5"/>
    <w:rsid w:val="000E64C1"/>
    <w:rsid w:val="000E6643"/>
    <w:rsid w:val="000E6690"/>
    <w:rsid w:val="000E66A1"/>
    <w:rsid w:val="000E6735"/>
    <w:rsid w:val="000E675B"/>
    <w:rsid w:val="000E696B"/>
    <w:rsid w:val="000E6AAF"/>
    <w:rsid w:val="000E6AB0"/>
    <w:rsid w:val="000E6B7E"/>
    <w:rsid w:val="000E6C19"/>
    <w:rsid w:val="000E6C1B"/>
    <w:rsid w:val="000E6CDD"/>
    <w:rsid w:val="000E6CF5"/>
    <w:rsid w:val="000E6D7C"/>
    <w:rsid w:val="000E6E59"/>
    <w:rsid w:val="000E6E64"/>
    <w:rsid w:val="000E6ECE"/>
    <w:rsid w:val="000E6F8E"/>
    <w:rsid w:val="000E700D"/>
    <w:rsid w:val="000E701B"/>
    <w:rsid w:val="000E7054"/>
    <w:rsid w:val="000E70A0"/>
    <w:rsid w:val="000E7132"/>
    <w:rsid w:val="000E720A"/>
    <w:rsid w:val="000E75F4"/>
    <w:rsid w:val="000E7735"/>
    <w:rsid w:val="000E7794"/>
    <w:rsid w:val="000E7832"/>
    <w:rsid w:val="000E78C2"/>
    <w:rsid w:val="000E79DF"/>
    <w:rsid w:val="000E7A39"/>
    <w:rsid w:val="000E7CD4"/>
    <w:rsid w:val="000E7CE6"/>
    <w:rsid w:val="000E7D79"/>
    <w:rsid w:val="000E7DBA"/>
    <w:rsid w:val="000E7FC3"/>
    <w:rsid w:val="000F007C"/>
    <w:rsid w:val="000F00E9"/>
    <w:rsid w:val="000F01BD"/>
    <w:rsid w:val="000F0270"/>
    <w:rsid w:val="000F02D3"/>
    <w:rsid w:val="000F0319"/>
    <w:rsid w:val="000F0392"/>
    <w:rsid w:val="000F03F7"/>
    <w:rsid w:val="000F04BD"/>
    <w:rsid w:val="000F04FF"/>
    <w:rsid w:val="000F0667"/>
    <w:rsid w:val="000F07AF"/>
    <w:rsid w:val="000F07EE"/>
    <w:rsid w:val="000F0828"/>
    <w:rsid w:val="000F0862"/>
    <w:rsid w:val="000F0D1C"/>
    <w:rsid w:val="000F0D38"/>
    <w:rsid w:val="000F0FAF"/>
    <w:rsid w:val="000F10DB"/>
    <w:rsid w:val="000F112E"/>
    <w:rsid w:val="000F131E"/>
    <w:rsid w:val="000F13D5"/>
    <w:rsid w:val="000F156B"/>
    <w:rsid w:val="000F1593"/>
    <w:rsid w:val="000F1629"/>
    <w:rsid w:val="000F1698"/>
    <w:rsid w:val="000F1787"/>
    <w:rsid w:val="000F178B"/>
    <w:rsid w:val="000F18FC"/>
    <w:rsid w:val="000F19E7"/>
    <w:rsid w:val="000F1B11"/>
    <w:rsid w:val="000F1B21"/>
    <w:rsid w:val="000F1BDB"/>
    <w:rsid w:val="000F1C76"/>
    <w:rsid w:val="000F1E33"/>
    <w:rsid w:val="000F2004"/>
    <w:rsid w:val="000F2195"/>
    <w:rsid w:val="000F2245"/>
    <w:rsid w:val="000F22A0"/>
    <w:rsid w:val="000F23F2"/>
    <w:rsid w:val="000F257E"/>
    <w:rsid w:val="000F25F4"/>
    <w:rsid w:val="000F2618"/>
    <w:rsid w:val="000F27B5"/>
    <w:rsid w:val="000F2987"/>
    <w:rsid w:val="000F2ABD"/>
    <w:rsid w:val="000F2AFB"/>
    <w:rsid w:val="000F2B21"/>
    <w:rsid w:val="000F2BE0"/>
    <w:rsid w:val="000F2C85"/>
    <w:rsid w:val="000F2E1C"/>
    <w:rsid w:val="000F309B"/>
    <w:rsid w:val="000F30CF"/>
    <w:rsid w:val="000F3121"/>
    <w:rsid w:val="000F3238"/>
    <w:rsid w:val="000F35D8"/>
    <w:rsid w:val="000F382B"/>
    <w:rsid w:val="000F3838"/>
    <w:rsid w:val="000F3884"/>
    <w:rsid w:val="000F3A8C"/>
    <w:rsid w:val="000F3A9C"/>
    <w:rsid w:val="000F3B93"/>
    <w:rsid w:val="000F3E67"/>
    <w:rsid w:val="000F3ED3"/>
    <w:rsid w:val="000F3F63"/>
    <w:rsid w:val="000F3F75"/>
    <w:rsid w:val="000F3F8F"/>
    <w:rsid w:val="000F3FD6"/>
    <w:rsid w:val="000F40A4"/>
    <w:rsid w:val="000F4221"/>
    <w:rsid w:val="000F4259"/>
    <w:rsid w:val="000F43CB"/>
    <w:rsid w:val="000F445C"/>
    <w:rsid w:val="000F44EB"/>
    <w:rsid w:val="000F452C"/>
    <w:rsid w:val="000F4549"/>
    <w:rsid w:val="000F457D"/>
    <w:rsid w:val="000F45B9"/>
    <w:rsid w:val="000F4704"/>
    <w:rsid w:val="000F49D9"/>
    <w:rsid w:val="000F4A36"/>
    <w:rsid w:val="000F4A45"/>
    <w:rsid w:val="000F4B4A"/>
    <w:rsid w:val="000F4B7C"/>
    <w:rsid w:val="000F4E59"/>
    <w:rsid w:val="000F4E60"/>
    <w:rsid w:val="000F500C"/>
    <w:rsid w:val="000F5109"/>
    <w:rsid w:val="000F510A"/>
    <w:rsid w:val="000F5159"/>
    <w:rsid w:val="000F52D8"/>
    <w:rsid w:val="000F5517"/>
    <w:rsid w:val="000F5556"/>
    <w:rsid w:val="000F5602"/>
    <w:rsid w:val="000F571C"/>
    <w:rsid w:val="000F5835"/>
    <w:rsid w:val="000F590F"/>
    <w:rsid w:val="000F5B63"/>
    <w:rsid w:val="000F5BE0"/>
    <w:rsid w:val="000F5BFF"/>
    <w:rsid w:val="000F5CC5"/>
    <w:rsid w:val="000F5DF5"/>
    <w:rsid w:val="000F5E2E"/>
    <w:rsid w:val="000F5F0E"/>
    <w:rsid w:val="000F5F67"/>
    <w:rsid w:val="000F60E4"/>
    <w:rsid w:val="000F615C"/>
    <w:rsid w:val="000F63AE"/>
    <w:rsid w:val="000F6418"/>
    <w:rsid w:val="000F668B"/>
    <w:rsid w:val="000F66DA"/>
    <w:rsid w:val="000F6711"/>
    <w:rsid w:val="000F6763"/>
    <w:rsid w:val="000F68E4"/>
    <w:rsid w:val="000F69BD"/>
    <w:rsid w:val="000F6A2D"/>
    <w:rsid w:val="000F6ABE"/>
    <w:rsid w:val="000F6AFE"/>
    <w:rsid w:val="000F6B10"/>
    <w:rsid w:val="000F6C83"/>
    <w:rsid w:val="000F6CB6"/>
    <w:rsid w:val="000F6D90"/>
    <w:rsid w:val="000F6E42"/>
    <w:rsid w:val="000F6EE9"/>
    <w:rsid w:val="000F6F9B"/>
    <w:rsid w:val="000F70D6"/>
    <w:rsid w:val="000F739E"/>
    <w:rsid w:val="000F74F7"/>
    <w:rsid w:val="000F7591"/>
    <w:rsid w:val="000F7766"/>
    <w:rsid w:val="000F78DD"/>
    <w:rsid w:val="000F79E9"/>
    <w:rsid w:val="000F7AA8"/>
    <w:rsid w:val="000F7BF0"/>
    <w:rsid w:val="000F7CC3"/>
    <w:rsid w:val="000F7D60"/>
    <w:rsid w:val="000F7ED5"/>
    <w:rsid w:val="000F7F6B"/>
    <w:rsid w:val="000F7FCC"/>
    <w:rsid w:val="00100119"/>
    <w:rsid w:val="0010011D"/>
    <w:rsid w:val="001001BF"/>
    <w:rsid w:val="00100238"/>
    <w:rsid w:val="001002C2"/>
    <w:rsid w:val="001004BA"/>
    <w:rsid w:val="0010053D"/>
    <w:rsid w:val="001007AB"/>
    <w:rsid w:val="00100868"/>
    <w:rsid w:val="001008BB"/>
    <w:rsid w:val="0010094D"/>
    <w:rsid w:val="001009C3"/>
    <w:rsid w:val="00100B8A"/>
    <w:rsid w:val="00100BF3"/>
    <w:rsid w:val="00100C7C"/>
    <w:rsid w:val="00100CC5"/>
    <w:rsid w:val="00100D06"/>
    <w:rsid w:val="00100F29"/>
    <w:rsid w:val="0010106D"/>
    <w:rsid w:val="00101132"/>
    <w:rsid w:val="00101198"/>
    <w:rsid w:val="001011D2"/>
    <w:rsid w:val="001011F9"/>
    <w:rsid w:val="0010126F"/>
    <w:rsid w:val="00101288"/>
    <w:rsid w:val="001012AA"/>
    <w:rsid w:val="0010145C"/>
    <w:rsid w:val="0010157D"/>
    <w:rsid w:val="00101A8A"/>
    <w:rsid w:val="00101ABA"/>
    <w:rsid w:val="00101AC8"/>
    <w:rsid w:val="00101B28"/>
    <w:rsid w:val="00101EE7"/>
    <w:rsid w:val="00101F34"/>
    <w:rsid w:val="0010223F"/>
    <w:rsid w:val="001022B7"/>
    <w:rsid w:val="001022E5"/>
    <w:rsid w:val="001022EF"/>
    <w:rsid w:val="00102410"/>
    <w:rsid w:val="001024CC"/>
    <w:rsid w:val="001024D4"/>
    <w:rsid w:val="00102637"/>
    <w:rsid w:val="00102675"/>
    <w:rsid w:val="0010267B"/>
    <w:rsid w:val="001026C5"/>
    <w:rsid w:val="001026E7"/>
    <w:rsid w:val="00102797"/>
    <w:rsid w:val="001027A1"/>
    <w:rsid w:val="00102867"/>
    <w:rsid w:val="00102872"/>
    <w:rsid w:val="00102925"/>
    <w:rsid w:val="00102990"/>
    <w:rsid w:val="00102B1A"/>
    <w:rsid w:val="00102CF8"/>
    <w:rsid w:val="00102E5C"/>
    <w:rsid w:val="00102E91"/>
    <w:rsid w:val="00102ED3"/>
    <w:rsid w:val="0010306D"/>
    <w:rsid w:val="001030BD"/>
    <w:rsid w:val="001031AC"/>
    <w:rsid w:val="00103306"/>
    <w:rsid w:val="00103383"/>
    <w:rsid w:val="001033CE"/>
    <w:rsid w:val="001034DF"/>
    <w:rsid w:val="00103524"/>
    <w:rsid w:val="0010352A"/>
    <w:rsid w:val="00103594"/>
    <w:rsid w:val="00103635"/>
    <w:rsid w:val="001036F2"/>
    <w:rsid w:val="001037CD"/>
    <w:rsid w:val="001037E6"/>
    <w:rsid w:val="00103808"/>
    <w:rsid w:val="00103995"/>
    <w:rsid w:val="00103999"/>
    <w:rsid w:val="001039E1"/>
    <w:rsid w:val="00103BAE"/>
    <w:rsid w:val="00103D98"/>
    <w:rsid w:val="00103E50"/>
    <w:rsid w:val="00103F0C"/>
    <w:rsid w:val="0010407F"/>
    <w:rsid w:val="001040D1"/>
    <w:rsid w:val="00104221"/>
    <w:rsid w:val="001042C6"/>
    <w:rsid w:val="00104335"/>
    <w:rsid w:val="001044A6"/>
    <w:rsid w:val="00104A6E"/>
    <w:rsid w:val="00104A7C"/>
    <w:rsid w:val="00104B2B"/>
    <w:rsid w:val="00104DC0"/>
    <w:rsid w:val="00104DD2"/>
    <w:rsid w:val="00104DE0"/>
    <w:rsid w:val="00104EFA"/>
    <w:rsid w:val="00104F48"/>
    <w:rsid w:val="001050C8"/>
    <w:rsid w:val="001050E2"/>
    <w:rsid w:val="001051FE"/>
    <w:rsid w:val="00105202"/>
    <w:rsid w:val="0010539C"/>
    <w:rsid w:val="00105568"/>
    <w:rsid w:val="00105670"/>
    <w:rsid w:val="001056B1"/>
    <w:rsid w:val="001056FB"/>
    <w:rsid w:val="00105763"/>
    <w:rsid w:val="0010579A"/>
    <w:rsid w:val="001057A3"/>
    <w:rsid w:val="001058B3"/>
    <w:rsid w:val="00105914"/>
    <w:rsid w:val="00105962"/>
    <w:rsid w:val="001059D8"/>
    <w:rsid w:val="00105A02"/>
    <w:rsid w:val="00105A54"/>
    <w:rsid w:val="00105C1E"/>
    <w:rsid w:val="00105EB7"/>
    <w:rsid w:val="00105FD5"/>
    <w:rsid w:val="00106000"/>
    <w:rsid w:val="00106185"/>
    <w:rsid w:val="001062D2"/>
    <w:rsid w:val="00106342"/>
    <w:rsid w:val="00106374"/>
    <w:rsid w:val="0010637D"/>
    <w:rsid w:val="001063FA"/>
    <w:rsid w:val="00106558"/>
    <w:rsid w:val="00106564"/>
    <w:rsid w:val="001067BA"/>
    <w:rsid w:val="001068E6"/>
    <w:rsid w:val="00106939"/>
    <w:rsid w:val="00106940"/>
    <w:rsid w:val="001069C9"/>
    <w:rsid w:val="00106A99"/>
    <w:rsid w:val="00106B8A"/>
    <w:rsid w:val="00106C51"/>
    <w:rsid w:val="00106DBD"/>
    <w:rsid w:val="00106F15"/>
    <w:rsid w:val="00106F39"/>
    <w:rsid w:val="00107167"/>
    <w:rsid w:val="001072AD"/>
    <w:rsid w:val="001072F9"/>
    <w:rsid w:val="00107488"/>
    <w:rsid w:val="0010748F"/>
    <w:rsid w:val="00107945"/>
    <w:rsid w:val="00107A1A"/>
    <w:rsid w:val="00107D12"/>
    <w:rsid w:val="00107D78"/>
    <w:rsid w:val="00107DA6"/>
    <w:rsid w:val="00107DC3"/>
    <w:rsid w:val="00107E98"/>
    <w:rsid w:val="00110057"/>
    <w:rsid w:val="00110130"/>
    <w:rsid w:val="001101E5"/>
    <w:rsid w:val="001101F0"/>
    <w:rsid w:val="0011039D"/>
    <w:rsid w:val="001104C6"/>
    <w:rsid w:val="0011059A"/>
    <w:rsid w:val="001105CE"/>
    <w:rsid w:val="001105F3"/>
    <w:rsid w:val="0011071C"/>
    <w:rsid w:val="001108DB"/>
    <w:rsid w:val="00110998"/>
    <w:rsid w:val="00110A5D"/>
    <w:rsid w:val="00110AA9"/>
    <w:rsid w:val="00110AFD"/>
    <w:rsid w:val="00110E85"/>
    <w:rsid w:val="00110E8B"/>
    <w:rsid w:val="00111011"/>
    <w:rsid w:val="001115A5"/>
    <w:rsid w:val="00111637"/>
    <w:rsid w:val="00111658"/>
    <w:rsid w:val="00111884"/>
    <w:rsid w:val="0011189C"/>
    <w:rsid w:val="00111A51"/>
    <w:rsid w:val="00111BBB"/>
    <w:rsid w:val="00111BDA"/>
    <w:rsid w:val="00111C34"/>
    <w:rsid w:val="00111C3F"/>
    <w:rsid w:val="00111CB6"/>
    <w:rsid w:val="00111D36"/>
    <w:rsid w:val="00111DEC"/>
    <w:rsid w:val="00111DF6"/>
    <w:rsid w:val="00111E51"/>
    <w:rsid w:val="00111F71"/>
    <w:rsid w:val="00111FB2"/>
    <w:rsid w:val="00112018"/>
    <w:rsid w:val="00112190"/>
    <w:rsid w:val="001121AC"/>
    <w:rsid w:val="001121F2"/>
    <w:rsid w:val="001124D5"/>
    <w:rsid w:val="001124E8"/>
    <w:rsid w:val="00112702"/>
    <w:rsid w:val="0011281D"/>
    <w:rsid w:val="001128C4"/>
    <w:rsid w:val="00112B4F"/>
    <w:rsid w:val="00112D5A"/>
    <w:rsid w:val="00112E1C"/>
    <w:rsid w:val="00112E76"/>
    <w:rsid w:val="00112EBB"/>
    <w:rsid w:val="0011302A"/>
    <w:rsid w:val="00113107"/>
    <w:rsid w:val="00113154"/>
    <w:rsid w:val="0011329C"/>
    <w:rsid w:val="001133EF"/>
    <w:rsid w:val="001135EE"/>
    <w:rsid w:val="00113661"/>
    <w:rsid w:val="001136E4"/>
    <w:rsid w:val="001136E8"/>
    <w:rsid w:val="001138DB"/>
    <w:rsid w:val="00113901"/>
    <w:rsid w:val="00113ADE"/>
    <w:rsid w:val="00113B43"/>
    <w:rsid w:val="00113BCA"/>
    <w:rsid w:val="00113CB9"/>
    <w:rsid w:val="00113D06"/>
    <w:rsid w:val="00113DD1"/>
    <w:rsid w:val="00113E21"/>
    <w:rsid w:val="00113E38"/>
    <w:rsid w:val="00113F2C"/>
    <w:rsid w:val="00113F38"/>
    <w:rsid w:val="00113FBD"/>
    <w:rsid w:val="00114133"/>
    <w:rsid w:val="00114193"/>
    <w:rsid w:val="001141ED"/>
    <w:rsid w:val="001142B0"/>
    <w:rsid w:val="00114385"/>
    <w:rsid w:val="001143F3"/>
    <w:rsid w:val="00114580"/>
    <w:rsid w:val="00114620"/>
    <w:rsid w:val="00114671"/>
    <w:rsid w:val="001146B2"/>
    <w:rsid w:val="001146E3"/>
    <w:rsid w:val="0011480A"/>
    <w:rsid w:val="0011495D"/>
    <w:rsid w:val="00114A15"/>
    <w:rsid w:val="00114A8F"/>
    <w:rsid w:val="00114B11"/>
    <w:rsid w:val="00114B57"/>
    <w:rsid w:val="00114C74"/>
    <w:rsid w:val="00114D2A"/>
    <w:rsid w:val="00114D41"/>
    <w:rsid w:val="00114EBE"/>
    <w:rsid w:val="00114EE6"/>
    <w:rsid w:val="00114F41"/>
    <w:rsid w:val="00114F4C"/>
    <w:rsid w:val="00114FE6"/>
    <w:rsid w:val="001151B2"/>
    <w:rsid w:val="00115491"/>
    <w:rsid w:val="00115493"/>
    <w:rsid w:val="0011549E"/>
    <w:rsid w:val="00115637"/>
    <w:rsid w:val="001156B7"/>
    <w:rsid w:val="0011578D"/>
    <w:rsid w:val="001157E6"/>
    <w:rsid w:val="001157F0"/>
    <w:rsid w:val="001158F8"/>
    <w:rsid w:val="00115A10"/>
    <w:rsid w:val="00115A24"/>
    <w:rsid w:val="00115B14"/>
    <w:rsid w:val="00115BB5"/>
    <w:rsid w:val="00115D3B"/>
    <w:rsid w:val="00116099"/>
    <w:rsid w:val="0011614E"/>
    <w:rsid w:val="001162F8"/>
    <w:rsid w:val="00116418"/>
    <w:rsid w:val="001165A5"/>
    <w:rsid w:val="001166D3"/>
    <w:rsid w:val="0011670C"/>
    <w:rsid w:val="0011671C"/>
    <w:rsid w:val="00116769"/>
    <w:rsid w:val="001167A0"/>
    <w:rsid w:val="0011689F"/>
    <w:rsid w:val="00116997"/>
    <w:rsid w:val="00116A90"/>
    <w:rsid w:val="00116B41"/>
    <w:rsid w:val="00116C41"/>
    <w:rsid w:val="00116C68"/>
    <w:rsid w:val="00116C7A"/>
    <w:rsid w:val="00116E3C"/>
    <w:rsid w:val="00116E57"/>
    <w:rsid w:val="00117392"/>
    <w:rsid w:val="001173DC"/>
    <w:rsid w:val="0011742E"/>
    <w:rsid w:val="0011748D"/>
    <w:rsid w:val="00117655"/>
    <w:rsid w:val="0011765F"/>
    <w:rsid w:val="001176CD"/>
    <w:rsid w:val="001177D2"/>
    <w:rsid w:val="00117851"/>
    <w:rsid w:val="00117A9B"/>
    <w:rsid w:val="00117AC8"/>
    <w:rsid w:val="00117BEB"/>
    <w:rsid w:val="00117C1F"/>
    <w:rsid w:val="00117CA6"/>
    <w:rsid w:val="00117CDC"/>
    <w:rsid w:val="00117DDA"/>
    <w:rsid w:val="00117EFA"/>
    <w:rsid w:val="00117F25"/>
    <w:rsid w:val="0012010C"/>
    <w:rsid w:val="00120255"/>
    <w:rsid w:val="0012026C"/>
    <w:rsid w:val="001203BC"/>
    <w:rsid w:val="00120520"/>
    <w:rsid w:val="00120634"/>
    <w:rsid w:val="00120664"/>
    <w:rsid w:val="00120724"/>
    <w:rsid w:val="001207DC"/>
    <w:rsid w:val="001208A0"/>
    <w:rsid w:val="00120980"/>
    <w:rsid w:val="001209DC"/>
    <w:rsid w:val="00120A1A"/>
    <w:rsid w:val="00120B7C"/>
    <w:rsid w:val="00120B94"/>
    <w:rsid w:val="00120BBD"/>
    <w:rsid w:val="00120BED"/>
    <w:rsid w:val="00120C3D"/>
    <w:rsid w:val="00120C6A"/>
    <w:rsid w:val="00120C6C"/>
    <w:rsid w:val="00120C73"/>
    <w:rsid w:val="00120D9C"/>
    <w:rsid w:val="00120E01"/>
    <w:rsid w:val="00120FB0"/>
    <w:rsid w:val="00121023"/>
    <w:rsid w:val="00121112"/>
    <w:rsid w:val="00121246"/>
    <w:rsid w:val="00121271"/>
    <w:rsid w:val="001212C1"/>
    <w:rsid w:val="001212E8"/>
    <w:rsid w:val="0012136D"/>
    <w:rsid w:val="001213F2"/>
    <w:rsid w:val="0012155A"/>
    <w:rsid w:val="0012172C"/>
    <w:rsid w:val="0012174B"/>
    <w:rsid w:val="00121767"/>
    <w:rsid w:val="001217F5"/>
    <w:rsid w:val="001217FF"/>
    <w:rsid w:val="00121851"/>
    <w:rsid w:val="0012188B"/>
    <w:rsid w:val="001219E0"/>
    <w:rsid w:val="00121AEC"/>
    <w:rsid w:val="00121AFF"/>
    <w:rsid w:val="00121EFA"/>
    <w:rsid w:val="00121F86"/>
    <w:rsid w:val="00121FC9"/>
    <w:rsid w:val="00122045"/>
    <w:rsid w:val="00122083"/>
    <w:rsid w:val="0012215C"/>
    <w:rsid w:val="001221B4"/>
    <w:rsid w:val="001221D3"/>
    <w:rsid w:val="001222BD"/>
    <w:rsid w:val="0012256D"/>
    <w:rsid w:val="0012258A"/>
    <w:rsid w:val="001225A5"/>
    <w:rsid w:val="00122633"/>
    <w:rsid w:val="00122669"/>
    <w:rsid w:val="00122705"/>
    <w:rsid w:val="00122734"/>
    <w:rsid w:val="001227B3"/>
    <w:rsid w:val="00122989"/>
    <w:rsid w:val="00122AB4"/>
    <w:rsid w:val="00122B2E"/>
    <w:rsid w:val="00122B92"/>
    <w:rsid w:val="00122BB1"/>
    <w:rsid w:val="00122CC7"/>
    <w:rsid w:val="00122CC8"/>
    <w:rsid w:val="00122EFF"/>
    <w:rsid w:val="00122FF2"/>
    <w:rsid w:val="00123032"/>
    <w:rsid w:val="0012304C"/>
    <w:rsid w:val="00123120"/>
    <w:rsid w:val="0012320F"/>
    <w:rsid w:val="00123245"/>
    <w:rsid w:val="001233BB"/>
    <w:rsid w:val="001233F7"/>
    <w:rsid w:val="00123439"/>
    <w:rsid w:val="00123522"/>
    <w:rsid w:val="00123665"/>
    <w:rsid w:val="00123702"/>
    <w:rsid w:val="00123803"/>
    <w:rsid w:val="001238BE"/>
    <w:rsid w:val="001238F2"/>
    <w:rsid w:val="0012392D"/>
    <w:rsid w:val="00123930"/>
    <w:rsid w:val="00123A47"/>
    <w:rsid w:val="00123A53"/>
    <w:rsid w:val="00123A8C"/>
    <w:rsid w:val="00123B35"/>
    <w:rsid w:val="00123B64"/>
    <w:rsid w:val="00123B85"/>
    <w:rsid w:val="00123C5C"/>
    <w:rsid w:val="00123D8F"/>
    <w:rsid w:val="00123E65"/>
    <w:rsid w:val="00123E8F"/>
    <w:rsid w:val="00123F35"/>
    <w:rsid w:val="00123F39"/>
    <w:rsid w:val="00123FF3"/>
    <w:rsid w:val="00124003"/>
    <w:rsid w:val="0012405F"/>
    <w:rsid w:val="001240AA"/>
    <w:rsid w:val="001241DE"/>
    <w:rsid w:val="00124447"/>
    <w:rsid w:val="001245C3"/>
    <w:rsid w:val="001246CC"/>
    <w:rsid w:val="001246D4"/>
    <w:rsid w:val="00124701"/>
    <w:rsid w:val="00124711"/>
    <w:rsid w:val="00124782"/>
    <w:rsid w:val="00124816"/>
    <w:rsid w:val="0012487F"/>
    <w:rsid w:val="001248FC"/>
    <w:rsid w:val="001249A9"/>
    <w:rsid w:val="001249AB"/>
    <w:rsid w:val="001249CF"/>
    <w:rsid w:val="00124CC4"/>
    <w:rsid w:val="00124DAC"/>
    <w:rsid w:val="00124E60"/>
    <w:rsid w:val="00124EA8"/>
    <w:rsid w:val="00124ED9"/>
    <w:rsid w:val="00124FE4"/>
    <w:rsid w:val="00124FEA"/>
    <w:rsid w:val="0012504B"/>
    <w:rsid w:val="00125074"/>
    <w:rsid w:val="001251CA"/>
    <w:rsid w:val="00125232"/>
    <w:rsid w:val="00125251"/>
    <w:rsid w:val="001252FE"/>
    <w:rsid w:val="001255ED"/>
    <w:rsid w:val="001255F6"/>
    <w:rsid w:val="001256F4"/>
    <w:rsid w:val="0012573D"/>
    <w:rsid w:val="00125790"/>
    <w:rsid w:val="00125B33"/>
    <w:rsid w:val="00125B79"/>
    <w:rsid w:val="00125C74"/>
    <w:rsid w:val="00125CF9"/>
    <w:rsid w:val="00125D19"/>
    <w:rsid w:val="00125E4E"/>
    <w:rsid w:val="00126106"/>
    <w:rsid w:val="00126245"/>
    <w:rsid w:val="00126262"/>
    <w:rsid w:val="0012632E"/>
    <w:rsid w:val="0012646F"/>
    <w:rsid w:val="001264E2"/>
    <w:rsid w:val="001266CC"/>
    <w:rsid w:val="0012684C"/>
    <w:rsid w:val="0012691C"/>
    <w:rsid w:val="00126B01"/>
    <w:rsid w:val="00126C2B"/>
    <w:rsid w:val="00126E10"/>
    <w:rsid w:val="00126F26"/>
    <w:rsid w:val="0012707E"/>
    <w:rsid w:val="00127101"/>
    <w:rsid w:val="00127220"/>
    <w:rsid w:val="0012726F"/>
    <w:rsid w:val="001273BB"/>
    <w:rsid w:val="0012750E"/>
    <w:rsid w:val="0012758E"/>
    <w:rsid w:val="0012759B"/>
    <w:rsid w:val="0012762D"/>
    <w:rsid w:val="0012765B"/>
    <w:rsid w:val="001276ED"/>
    <w:rsid w:val="0012774C"/>
    <w:rsid w:val="00127777"/>
    <w:rsid w:val="001278A0"/>
    <w:rsid w:val="001278C4"/>
    <w:rsid w:val="0012798F"/>
    <w:rsid w:val="001279FE"/>
    <w:rsid w:val="00127AC6"/>
    <w:rsid w:val="00127BA6"/>
    <w:rsid w:val="00127BCB"/>
    <w:rsid w:val="00127BFC"/>
    <w:rsid w:val="00127C3E"/>
    <w:rsid w:val="00127C7D"/>
    <w:rsid w:val="00127C9D"/>
    <w:rsid w:val="00127CBE"/>
    <w:rsid w:val="00127E5C"/>
    <w:rsid w:val="00127EDE"/>
    <w:rsid w:val="00127F10"/>
    <w:rsid w:val="00127FAB"/>
    <w:rsid w:val="00127FEB"/>
    <w:rsid w:val="00130044"/>
    <w:rsid w:val="001300E9"/>
    <w:rsid w:val="00130170"/>
    <w:rsid w:val="001301F0"/>
    <w:rsid w:val="00130247"/>
    <w:rsid w:val="00130259"/>
    <w:rsid w:val="00130334"/>
    <w:rsid w:val="00130338"/>
    <w:rsid w:val="001305DD"/>
    <w:rsid w:val="0013069A"/>
    <w:rsid w:val="001307E2"/>
    <w:rsid w:val="00130817"/>
    <w:rsid w:val="0013081C"/>
    <w:rsid w:val="0013081D"/>
    <w:rsid w:val="00130908"/>
    <w:rsid w:val="001309CE"/>
    <w:rsid w:val="00130A0C"/>
    <w:rsid w:val="00130A6A"/>
    <w:rsid w:val="00130A86"/>
    <w:rsid w:val="00130B83"/>
    <w:rsid w:val="00130BC8"/>
    <w:rsid w:val="00130CBB"/>
    <w:rsid w:val="00130F33"/>
    <w:rsid w:val="00130FA3"/>
    <w:rsid w:val="001310D6"/>
    <w:rsid w:val="00131130"/>
    <w:rsid w:val="00131159"/>
    <w:rsid w:val="001311FA"/>
    <w:rsid w:val="001312B5"/>
    <w:rsid w:val="0013143C"/>
    <w:rsid w:val="001315B0"/>
    <w:rsid w:val="0013163B"/>
    <w:rsid w:val="001316FB"/>
    <w:rsid w:val="00131757"/>
    <w:rsid w:val="001317F5"/>
    <w:rsid w:val="00131807"/>
    <w:rsid w:val="001318F7"/>
    <w:rsid w:val="00131B7E"/>
    <w:rsid w:val="00131D41"/>
    <w:rsid w:val="00131D49"/>
    <w:rsid w:val="00131E97"/>
    <w:rsid w:val="00131F51"/>
    <w:rsid w:val="00131FD9"/>
    <w:rsid w:val="00132051"/>
    <w:rsid w:val="001322AE"/>
    <w:rsid w:val="001322E6"/>
    <w:rsid w:val="00132356"/>
    <w:rsid w:val="001323A3"/>
    <w:rsid w:val="001324B3"/>
    <w:rsid w:val="001324BC"/>
    <w:rsid w:val="001325CF"/>
    <w:rsid w:val="00132787"/>
    <w:rsid w:val="00132809"/>
    <w:rsid w:val="00132A13"/>
    <w:rsid w:val="00132B62"/>
    <w:rsid w:val="00132BAC"/>
    <w:rsid w:val="00132BCA"/>
    <w:rsid w:val="00132C26"/>
    <w:rsid w:val="00132E31"/>
    <w:rsid w:val="00132EAA"/>
    <w:rsid w:val="00132ED7"/>
    <w:rsid w:val="00132F7D"/>
    <w:rsid w:val="00132FC7"/>
    <w:rsid w:val="00133170"/>
    <w:rsid w:val="00133197"/>
    <w:rsid w:val="001332D9"/>
    <w:rsid w:val="0013333B"/>
    <w:rsid w:val="00133447"/>
    <w:rsid w:val="00133464"/>
    <w:rsid w:val="0013356E"/>
    <w:rsid w:val="00133629"/>
    <w:rsid w:val="00133757"/>
    <w:rsid w:val="001337F8"/>
    <w:rsid w:val="0013380E"/>
    <w:rsid w:val="001338DE"/>
    <w:rsid w:val="00133A5C"/>
    <w:rsid w:val="00133C0A"/>
    <w:rsid w:val="00133C6C"/>
    <w:rsid w:val="00133C93"/>
    <w:rsid w:val="00133CAE"/>
    <w:rsid w:val="00133E13"/>
    <w:rsid w:val="00133E8F"/>
    <w:rsid w:val="00133EDB"/>
    <w:rsid w:val="00133F21"/>
    <w:rsid w:val="00133F37"/>
    <w:rsid w:val="0013409C"/>
    <w:rsid w:val="001340A4"/>
    <w:rsid w:val="0013415E"/>
    <w:rsid w:val="001342A0"/>
    <w:rsid w:val="00134310"/>
    <w:rsid w:val="00134456"/>
    <w:rsid w:val="0013449C"/>
    <w:rsid w:val="0013465B"/>
    <w:rsid w:val="001346B0"/>
    <w:rsid w:val="00134773"/>
    <w:rsid w:val="001347FB"/>
    <w:rsid w:val="00134850"/>
    <w:rsid w:val="001349B4"/>
    <w:rsid w:val="00134A41"/>
    <w:rsid w:val="00134B00"/>
    <w:rsid w:val="00134D13"/>
    <w:rsid w:val="00134DAD"/>
    <w:rsid w:val="00134DCE"/>
    <w:rsid w:val="00134F02"/>
    <w:rsid w:val="00134F04"/>
    <w:rsid w:val="00134F79"/>
    <w:rsid w:val="00134FA2"/>
    <w:rsid w:val="001350CE"/>
    <w:rsid w:val="001350FC"/>
    <w:rsid w:val="00135298"/>
    <w:rsid w:val="001352B8"/>
    <w:rsid w:val="0013539A"/>
    <w:rsid w:val="0013581E"/>
    <w:rsid w:val="00135ADA"/>
    <w:rsid w:val="00135B74"/>
    <w:rsid w:val="00135C87"/>
    <w:rsid w:val="00135E4F"/>
    <w:rsid w:val="00135EBE"/>
    <w:rsid w:val="00135EEC"/>
    <w:rsid w:val="00136188"/>
    <w:rsid w:val="00136223"/>
    <w:rsid w:val="001362AD"/>
    <w:rsid w:val="00136402"/>
    <w:rsid w:val="00136535"/>
    <w:rsid w:val="0013688D"/>
    <w:rsid w:val="00136A0C"/>
    <w:rsid w:val="00136AB6"/>
    <w:rsid w:val="00136AD2"/>
    <w:rsid w:val="00136B1B"/>
    <w:rsid w:val="00136BE2"/>
    <w:rsid w:val="00136D67"/>
    <w:rsid w:val="00136DFC"/>
    <w:rsid w:val="00136E44"/>
    <w:rsid w:val="00136E5F"/>
    <w:rsid w:val="00136F6D"/>
    <w:rsid w:val="00136FB2"/>
    <w:rsid w:val="00136FFB"/>
    <w:rsid w:val="00137054"/>
    <w:rsid w:val="00137191"/>
    <w:rsid w:val="001371AF"/>
    <w:rsid w:val="0013720A"/>
    <w:rsid w:val="001372FF"/>
    <w:rsid w:val="00137405"/>
    <w:rsid w:val="001374EF"/>
    <w:rsid w:val="00137511"/>
    <w:rsid w:val="00137714"/>
    <w:rsid w:val="001377F2"/>
    <w:rsid w:val="0013786E"/>
    <w:rsid w:val="00137879"/>
    <w:rsid w:val="00137A01"/>
    <w:rsid w:val="00137B0D"/>
    <w:rsid w:val="00137C30"/>
    <w:rsid w:val="00137CCC"/>
    <w:rsid w:val="00137D6F"/>
    <w:rsid w:val="00137E05"/>
    <w:rsid w:val="00137E4C"/>
    <w:rsid w:val="00137EA4"/>
    <w:rsid w:val="00137EBF"/>
    <w:rsid w:val="00137EE5"/>
    <w:rsid w:val="00137F9F"/>
    <w:rsid w:val="00137FC1"/>
    <w:rsid w:val="00137FE7"/>
    <w:rsid w:val="00140066"/>
    <w:rsid w:val="0014011B"/>
    <w:rsid w:val="00140165"/>
    <w:rsid w:val="001401AE"/>
    <w:rsid w:val="001401CC"/>
    <w:rsid w:val="00140294"/>
    <w:rsid w:val="001402CB"/>
    <w:rsid w:val="00140342"/>
    <w:rsid w:val="001404BA"/>
    <w:rsid w:val="001404FF"/>
    <w:rsid w:val="00140839"/>
    <w:rsid w:val="00140862"/>
    <w:rsid w:val="001408E5"/>
    <w:rsid w:val="00140990"/>
    <w:rsid w:val="00140A06"/>
    <w:rsid w:val="00140A78"/>
    <w:rsid w:val="00140B46"/>
    <w:rsid w:val="00140C58"/>
    <w:rsid w:val="00140CF4"/>
    <w:rsid w:val="00140F26"/>
    <w:rsid w:val="00140F37"/>
    <w:rsid w:val="0014107F"/>
    <w:rsid w:val="00141135"/>
    <w:rsid w:val="001412D1"/>
    <w:rsid w:val="00141305"/>
    <w:rsid w:val="001413EC"/>
    <w:rsid w:val="0014156D"/>
    <w:rsid w:val="001415E5"/>
    <w:rsid w:val="001419A1"/>
    <w:rsid w:val="001419B4"/>
    <w:rsid w:val="00141A9A"/>
    <w:rsid w:val="00141B76"/>
    <w:rsid w:val="00141B80"/>
    <w:rsid w:val="00141C84"/>
    <w:rsid w:val="00141D65"/>
    <w:rsid w:val="00141D8C"/>
    <w:rsid w:val="00141DA8"/>
    <w:rsid w:val="00141EB2"/>
    <w:rsid w:val="00141EE7"/>
    <w:rsid w:val="00141F31"/>
    <w:rsid w:val="001420EF"/>
    <w:rsid w:val="00142156"/>
    <w:rsid w:val="00142169"/>
    <w:rsid w:val="001421C0"/>
    <w:rsid w:val="00142483"/>
    <w:rsid w:val="00142493"/>
    <w:rsid w:val="00142510"/>
    <w:rsid w:val="0014252F"/>
    <w:rsid w:val="00142603"/>
    <w:rsid w:val="00142802"/>
    <w:rsid w:val="00142848"/>
    <w:rsid w:val="001428B2"/>
    <w:rsid w:val="0014290A"/>
    <w:rsid w:val="00142B21"/>
    <w:rsid w:val="00142BA4"/>
    <w:rsid w:val="00142CF8"/>
    <w:rsid w:val="00142D03"/>
    <w:rsid w:val="00142DCC"/>
    <w:rsid w:val="00142E27"/>
    <w:rsid w:val="00142EA7"/>
    <w:rsid w:val="00142EC1"/>
    <w:rsid w:val="001430F7"/>
    <w:rsid w:val="0014315A"/>
    <w:rsid w:val="001431AB"/>
    <w:rsid w:val="0014323F"/>
    <w:rsid w:val="0014341D"/>
    <w:rsid w:val="00143476"/>
    <w:rsid w:val="0014351C"/>
    <w:rsid w:val="0014354F"/>
    <w:rsid w:val="00143564"/>
    <w:rsid w:val="00143694"/>
    <w:rsid w:val="001436AB"/>
    <w:rsid w:val="0014371D"/>
    <w:rsid w:val="0014379A"/>
    <w:rsid w:val="00143817"/>
    <w:rsid w:val="00143883"/>
    <w:rsid w:val="0014393B"/>
    <w:rsid w:val="001439C5"/>
    <w:rsid w:val="00143C92"/>
    <w:rsid w:val="00143CD9"/>
    <w:rsid w:val="00143E5C"/>
    <w:rsid w:val="00143F1F"/>
    <w:rsid w:val="00144059"/>
    <w:rsid w:val="00144111"/>
    <w:rsid w:val="0014429E"/>
    <w:rsid w:val="0014436E"/>
    <w:rsid w:val="00144372"/>
    <w:rsid w:val="00144422"/>
    <w:rsid w:val="00144426"/>
    <w:rsid w:val="0014445A"/>
    <w:rsid w:val="0014457F"/>
    <w:rsid w:val="0014464A"/>
    <w:rsid w:val="0014465F"/>
    <w:rsid w:val="001446EA"/>
    <w:rsid w:val="00144845"/>
    <w:rsid w:val="00144A8F"/>
    <w:rsid w:val="00144AF2"/>
    <w:rsid w:val="00144AF4"/>
    <w:rsid w:val="00144C2C"/>
    <w:rsid w:val="00144C41"/>
    <w:rsid w:val="00144DDE"/>
    <w:rsid w:val="00144F5F"/>
    <w:rsid w:val="00145172"/>
    <w:rsid w:val="0014537B"/>
    <w:rsid w:val="00145408"/>
    <w:rsid w:val="00145553"/>
    <w:rsid w:val="001456B4"/>
    <w:rsid w:val="0014572D"/>
    <w:rsid w:val="001457E6"/>
    <w:rsid w:val="001458D0"/>
    <w:rsid w:val="0014591F"/>
    <w:rsid w:val="00145927"/>
    <w:rsid w:val="00145AD7"/>
    <w:rsid w:val="00145AD8"/>
    <w:rsid w:val="00145B55"/>
    <w:rsid w:val="00145C42"/>
    <w:rsid w:val="00145D7F"/>
    <w:rsid w:val="00145D93"/>
    <w:rsid w:val="00145DA0"/>
    <w:rsid w:val="001460A4"/>
    <w:rsid w:val="001461BD"/>
    <w:rsid w:val="00146628"/>
    <w:rsid w:val="001466D9"/>
    <w:rsid w:val="0014671A"/>
    <w:rsid w:val="00146721"/>
    <w:rsid w:val="00146867"/>
    <w:rsid w:val="00146A24"/>
    <w:rsid w:val="00146AA7"/>
    <w:rsid w:val="00146AC3"/>
    <w:rsid w:val="00146B80"/>
    <w:rsid w:val="00146CA5"/>
    <w:rsid w:val="00146CD8"/>
    <w:rsid w:val="00146DE9"/>
    <w:rsid w:val="00146E3C"/>
    <w:rsid w:val="00146EC2"/>
    <w:rsid w:val="00147052"/>
    <w:rsid w:val="00147164"/>
    <w:rsid w:val="001471DF"/>
    <w:rsid w:val="00147274"/>
    <w:rsid w:val="001473DE"/>
    <w:rsid w:val="0014757D"/>
    <w:rsid w:val="001477DD"/>
    <w:rsid w:val="001478F5"/>
    <w:rsid w:val="00147C92"/>
    <w:rsid w:val="00147D3C"/>
    <w:rsid w:val="00147D99"/>
    <w:rsid w:val="00147E52"/>
    <w:rsid w:val="00147F56"/>
    <w:rsid w:val="0015006C"/>
    <w:rsid w:val="001500B5"/>
    <w:rsid w:val="00150203"/>
    <w:rsid w:val="0015022A"/>
    <w:rsid w:val="0015033B"/>
    <w:rsid w:val="001503B1"/>
    <w:rsid w:val="00150473"/>
    <w:rsid w:val="001505B2"/>
    <w:rsid w:val="001505EB"/>
    <w:rsid w:val="001506C5"/>
    <w:rsid w:val="0015078B"/>
    <w:rsid w:val="001507E1"/>
    <w:rsid w:val="0015086E"/>
    <w:rsid w:val="001508BF"/>
    <w:rsid w:val="00150902"/>
    <w:rsid w:val="00150A3A"/>
    <w:rsid w:val="00150B4D"/>
    <w:rsid w:val="00150B50"/>
    <w:rsid w:val="00150C3A"/>
    <w:rsid w:val="00150C5F"/>
    <w:rsid w:val="00150CB4"/>
    <w:rsid w:val="00150CBA"/>
    <w:rsid w:val="00150E45"/>
    <w:rsid w:val="00150E9F"/>
    <w:rsid w:val="00150EA3"/>
    <w:rsid w:val="00150FAF"/>
    <w:rsid w:val="00150FCC"/>
    <w:rsid w:val="0015105F"/>
    <w:rsid w:val="001510FB"/>
    <w:rsid w:val="0015110E"/>
    <w:rsid w:val="0015112A"/>
    <w:rsid w:val="00151179"/>
    <w:rsid w:val="001511FD"/>
    <w:rsid w:val="0015126E"/>
    <w:rsid w:val="0015141A"/>
    <w:rsid w:val="001514B2"/>
    <w:rsid w:val="001514DA"/>
    <w:rsid w:val="001514FB"/>
    <w:rsid w:val="00151520"/>
    <w:rsid w:val="0015153F"/>
    <w:rsid w:val="001515B3"/>
    <w:rsid w:val="0015161A"/>
    <w:rsid w:val="00151766"/>
    <w:rsid w:val="00151775"/>
    <w:rsid w:val="00151819"/>
    <w:rsid w:val="00151861"/>
    <w:rsid w:val="00151959"/>
    <w:rsid w:val="001519C7"/>
    <w:rsid w:val="00151A07"/>
    <w:rsid w:val="00151C7C"/>
    <w:rsid w:val="00151D89"/>
    <w:rsid w:val="00151E6B"/>
    <w:rsid w:val="00151EA3"/>
    <w:rsid w:val="00151EB7"/>
    <w:rsid w:val="00152016"/>
    <w:rsid w:val="00152157"/>
    <w:rsid w:val="0015220A"/>
    <w:rsid w:val="00152284"/>
    <w:rsid w:val="001524BD"/>
    <w:rsid w:val="00152A34"/>
    <w:rsid w:val="00152A62"/>
    <w:rsid w:val="00152A94"/>
    <w:rsid w:val="00152BAD"/>
    <w:rsid w:val="00152C19"/>
    <w:rsid w:val="00152EA7"/>
    <w:rsid w:val="001530C0"/>
    <w:rsid w:val="0015315E"/>
    <w:rsid w:val="0015343C"/>
    <w:rsid w:val="001534DE"/>
    <w:rsid w:val="00153503"/>
    <w:rsid w:val="0015357D"/>
    <w:rsid w:val="00153595"/>
    <w:rsid w:val="001535D5"/>
    <w:rsid w:val="00153851"/>
    <w:rsid w:val="0015388D"/>
    <w:rsid w:val="001538CC"/>
    <w:rsid w:val="001538EE"/>
    <w:rsid w:val="00153902"/>
    <w:rsid w:val="00153AB9"/>
    <w:rsid w:val="00153B15"/>
    <w:rsid w:val="00153D3E"/>
    <w:rsid w:val="00153E3E"/>
    <w:rsid w:val="0015405D"/>
    <w:rsid w:val="001540DD"/>
    <w:rsid w:val="001542E4"/>
    <w:rsid w:val="0015439A"/>
    <w:rsid w:val="00154416"/>
    <w:rsid w:val="00154502"/>
    <w:rsid w:val="001545BB"/>
    <w:rsid w:val="001545E9"/>
    <w:rsid w:val="00154684"/>
    <w:rsid w:val="001546EC"/>
    <w:rsid w:val="00154744"/>
    <w:rsid w:val="0015489C"/>
    <w:rsid w:val="001548E6"/>
    <w:rsid w:val="001548F0"/>
    <w:rsid w:val="0015494C"/>
    <w:rsid w:val="001549AA"/>
    <w:rsid w:val="001549DA"/>
    <w:rsid w:val="00154A65"/>
    <w:rsid w:val="00154A67"/>
    <w:rsid w:val="00154C26"/>
    <w:rsid w:val="00154C5E"/>
    <w:rsid w:val="00154CC9"/>
    <w:rsid w:val="00154D3E"/>
    <w:rsid w:val="00154DE3"/>
    <w:rsid w:val="00154E3F"/>
    <w:rsid w:val="00154EFB"/>
    <w:rsid w:val="00155193"/>
    <w:rsid w:val="00155255"/>
    <w:rsid w:val="00155386"/>
    <w:rsid w:val="0015539E"/>
    <w:rsid w:val="00155406"/>
    <w:rsid w:val="00155447"/>
    <w:rsid w:val="0015558D"/>
    <w:rsid w:val="001556BE"/>
    <w:rsid w:val="001556F8"/>
    <w:rsid w:val="001557BE"/>
    <w:rsid w:val="00155843"/>
    <w:rsid w:val="00155A28"/>
    <w:rsid w:val="00155CC1"/>
    <w:rsid w:val="00155D16"/>
    <w:rsid w:val="00155D3D"/>
    <w:rsid w:val="00155E36"/>
    <w:rsid w:val="00155E93"/>
    <w:rsid w:val="00155EBA"/>
    <w:rsid w:val="00155EE9"/>
    <w:rsid w:val="00155F53"/>
    <w:rsid w:val="00155F78"/>
    <w:rsid w:val="00156070"/>
    <w:rsid w:val="001560E9"/>
    <w:rsid w:val="00156197"/>
    <w:rsid w:val="001562C1"/>
    <w:rsid w:val="0015631A"/>
    <w:rsid w:val="0015643E"/>
    <w:rsid w:val="0015646C"/>
    <w:rsid w:val="0015648C"/>
    <w:rsid w:val="00156575"/>
    <w:rsid w:val="001565F3"/>
    <w:rsid w:val="00156748"/>
    <w:rsid w:val="00156788"/>
    <w:rsid w:val="001567FD"/>
    <w:rsid w:val="0015687F"/>
    <w:rsid w:val="001568D2"/>
    <w:rsid w:val="00156A53"/>
    <w:rsid w:val="00156A87"/>
    <w:rsid w:val="00156AF1"/>
    <w:rsid w:val="00156BBA"/>
    <w:rsid w:val="00156C87"/>
    <w:rsid w:val="00156E06"/>
    <w:rsid w:val="001573E6"/>
    <w:rsid w:val="0015741D"/>
    <w:rsid w:val="001574C8"/>
    <w:rsid w:val="00157544"/>
    <w:rsid w:val="0015755D"/>
    <w:rsid w:val="001575DF"/>
    <w:rsid w:val="0015768F"/>
    <w:rsid w:val="001576F8"/>
    <w:rsid w:val="0015783B"/>
    <w:rsid w:val="00157882"/>
    <w:rsid w:val="00157904"/>
    <w:rsid w:val="001579C2"/>
    <w:rsid w:val="00157A96"/>
    <w:rsid w:val="00157AB9"/>
    <w:rsid w:val="00157B54"/>
    <w:rsid w:val="00157C4E"/>
    <w:rsid w:val="00157C89"/>
    <w:rsid w:val="00157CE9"/>
    <w:rsid w:val="00157D46"/>
    <w:rsid w:val="00157D47"/>
    <w:rsid w:val="00157DC0"/>
    <w:rsid w:val="00157E34"/>
    <w:rsid w:val="00157E3D"/>
    <w:rsid w:val="00157F10"/>
    <w:rsid w:val="00157F16"/>
    <w:rsid w:val="0016004E"/>
    <w:rsid w:val="001600D4"/>
    <w:rsid w:val="0016012E"/>
    <w:rsid w:val="001601AA"/>
    <w:rsid w:val="001601F6"/>
    <w:rsid w:val="00160279"/>
    <w:rsid w:val="001605D3"/>
    <w:rsid w:val="001606AA"/>
    <w:rsid w:val="00160A7A"/>
    <w:rsid w:val="00160B0A"/>
    <w:rsid w:val="00160CEB"/>
    <w:rsid w:val="00160D16"/>
    <w:rsid w:val="00160D51"/>
    <w:rsid w:val="00160E38"/>
    <w:rsid w:val="00160F29"/>
    <w:rsid w:val="00161046"/>
    <w:rsid w:val="0016136B"/>
    <w:rsid w:val="001613F8"/>
    <w:rsid w:val="0016151B"/>
    <w:rsid w:val="00161636"/>
    <w:rsid w:val="0016166D"/>
    <w:rsid w:val="00161688"/>
    <w:rsid w:val="0016171B"/>
    <w:rsid w:val="00161771"/>
    <w:rsid w:val="001617FD"/>
    <w:rsid w:val="00161A10"/>
    <w:rsid w:val="00161B9F"/>
    <w:rsid w:val="00161BC6"/>
    <w:rsid w:val="00161C44"/>
    <w:rsid w:val="00161C45"/>
    <w:rsid w:val="00161DC5"/>
    <w:rsid w:val="00161E47"/>
    <w:rsid w:val="0016203D"/>
    <w:rsid w:val="00162055"/>
    <w:rsid w:val="001620A0"/>
    <w:rsid w:val="001621B7"/>
    <w:rsid w:val="00162248"/>
    <w:rsid w:val="0016225E"/>
    <w:rsid w:val="00162281"/>
    <w:rsid w:val="001622E8"/>
    <w:rsid w:val="0016231E"/>
    <w:rsid w:val="00162389"/>
    <w:rsid w:val="001623EB"/>
    <w:rsid w:val="00162408"/>
    <w:rsid w:val="00162508"/>
    <w:rsid w:val="0016264D"/>
    <w:rsid w:val="001627BC"/>
    <w:rsid w:val="00162952"/>
    <w:rsid w:val="00162BE0"/>
    <w:rsid w:val="00162BF5"/>
    <w:rsid w:val="00162D23"/>
    <w:rsid w:val="00162D6B"/>
    <w:rsid w:val="00162DFD"/>
    <w:rsid w:val="00162F3B"/>
    <w:rsid w:val="00162F8E"/>
    <w:rsid w:val="00162FFA"/>
    <w:rsid w:val="00163014"/>
    <w:rsid w:val="00163146"/>
    <w:rsid w:val="001631E7"/>
    <w:rsid w:val="001632BF"/>
    <w:rsid w:val="001632FE"/>
    <w:rsid w:val="00163495"/>
    <w:rsid w:val="001639B4"/>
    <w:rsid w:val="001639B7"/>
    <w:rsid w:val="001639CA"/>
    <w:rsid w:val="001639D2"/>
    <w:rsid w:val="00163C2A"/>
    <w:rsid w:val="00163C4F"/>
    <w:rsid w:val="00163D50"/>
    <w:rsid w:val="00163E53"/>
    <w:rsid w:val="00164105"/>
    <w:rsid w:val="00164186"/>
    <w:rsid w:val="0016419E"/>
    <w:rsid w:val="00164366"/>
    <w:rsid w:val="00164372"/>
    <w:rsid w:val="0016448D"/>
    <w:rsid w:val="001644C6"/>
    <w:rsid w:val="00164571"/>
    <w:rsid w:val="001646B7"/>
    <w:rsid w:val="00164710"/>
    <w:rsid w:val="0016473D"/>
    <w:rsid w:val="0016481C"/>
    <w:rsid w:val="00164963"/>
    <w:rsid w:val="00164A56"/>
    <w:rsid w:val="00164C44"/>
    <w:rsid w:val="00164C68"/>
    <w:rsid w:val="00164C82"/>
    <w:rsid w:val="00164DF8"/>
    <w:rsid w:val="00164E84"/>
    <w:rsid w:val="00164F94"/>
    <w:rsid w:val="00164FAC"/>
    <w:rsid w:val="00164FAE"/>
    <w:rsid w:val="001652FA"/>
    <w:rsid w:val="00165300"/>
    <w:rsid w:val="00165332"/>
    <w:rsid w:val="00165368"/>
    <w:rsid w:val="00165381"/>
    <w:rsid w:val="00165616"/>
    <w:rsid w:val="00165830"/>
    <w:rsid w:val="00165845"/>
    <w:rsid w:val="00165969"/>
    <w:rsid w:val="001659C3"/>
    <w:rsid w:val="00165C3B"/>
    <w:rsid w:val="00165CAC"/>
    <w:rsid w:val="00165E23"/>
    <w:rsid w:val="00165F23"/>
    <w:rsid w:val="0016604A"/>
    <w:rsid w:val="00166124"/>
    <w:rsid w:val="0016614C"/>
    <w:rsid w:val="001666C4"/>
    <w:rsid w:val="001667D2"/>
    <w:rsid w:val="00166829"/>
    <w:rsid w:val="00166970"/>
    <w:rsid w:val="001669CA"/>
    <w:rsid w:val="00166C31"/>
    <w:rsid w:val="00166C6A"/>
    <w:rsid w:val="00166CFA"/>
    <w:rsid w:val="00166D32"/>
    <w:rsid w:val="00166F78"/>
    <w:rsid w:val="00166FD7"/>
    <w:rsid w:val="0016700F"/>
    <w:rsid w:val="0016705B"/>
    <w:rsid w:val="001671A4"/>
    <w:rsid w:val="001671B1"/>
    <w:rsid w:val="001673CA"/>
    <w:rsid w:val="0016741D"/>
    <w:rsid w:val="00167420"/>
    <w:rsid w:val="0016745D"/>
    <w:rsid w:val="001674B7"/>
    <w:rsid w:val="001674C1"/>
    <w:rsid w:val="0016758F"/>
    <w:rsid w:val="00167592"/>
    <w:rsid w:val="0016762E"/>
    <w:rsid w:val="0016766D"/>
    <w:rsid w:val="00167684"/>
    <w:rsid w:val="0016771A"/>
    <w:rsid w:val="0016782D"/>
    <w:rsid w:val="00167888"/>
    <w:rsid w:val="00167910"/>
    <w:rsid w:val="00167AE7"/>
    <w:rsid w:val="00167B14"/>
    <w:rsid w:val="00167B86"/>
    <w:rsid w:val="00167BFC"/>
    <w:rsid w:val="00167FF7"/>
    <w:rsid w:val="00169D30"/>
    <w:rsid w:val="00170074"/>
    <w:rsid w:val="00170112"/>
    <w:rsid w:val="0017023F"/>
    <w:rsid w:val="0017039C"/>
    <w:rsid w:val="001703D1"/>
    <w:rsid w:val="00170443"/>
    <w:rsid w:val="001704E5"/>
    <w:rsid w:val="00170530"/>
    <w:rsid w:val="00170705"/>
    <w:rsid w:val="001707D8"/>
    <w:rsid w:val="0017083E"/>
    <w:rsid w:val="001708F7"/>
    <w:rsid w:val="001709CD"/>
    <w:rsid w:val="00170B30"/>
    <w:rsid w:val="00170C73"/>
    <w:rsid w:val="00170E9E"/>
    <w:rsid w:val="00170F2D"/>
    <w:rsid w:val="00170FBB"/>
    <w:rsid w:val="001710AA"/>
    <w:rsid w:val="00171125"/>
    <w:rsid w:val="001711DF"/>
    <w:rsid w:val="001712BE"/>
    <w:rsid w:val="00171322"/>
    <w:rsid w:val="001713FA"/>
    <w:rsid w:val="001714D5"/>
    <w:rsid w:val="00171720"/>
    <w:rsid w:val="0017177C"/>
    <w:rsid w:val="001717C0"/>
    <w:rsid w:val="001717CD"/>
    <w:rsid w:val="001717CF"/>
    <w:rsid w:val="00171855"/>
    <w:rsid w:val="00171939"/>
    <w:rsid w:val="00171A3E"/>
    <w:rsid w:val="00171A59"/>
    <w:rsid w:val="00171B03"/>
    <w:rsid w:val="00171B16"/>
    <w:rsid w:val="00171B2C"/>
    <w:rsid w:val="00171B70"/>
    <w:rsid w:val="00171B7C"/>
    <w:rsid w:val="00171C4F"/>
    <w:rsid w:val="00171CCD"/>
    <w:rsid w:val="00171DEC"/>
    <w:rsid w:val="00171E7A"/>
    <w:rsid w:val="001722CB"/>
    <w:rsid w:val="00172369"/>
    <w:rsid w:val="0017240B"/>
    <w:rsid w:val="0017246A"/>
    <w:rsid w:val="0017246C"/>
    <w:rsid w:val="001725C6"/>
    <w:rsid w:val="001726FC"/>
    <w:rsid w:val="00172854"/>
    <w:rsid w:val="00172902"/>
    <w:rsid w:val="00172922"/>
    <w:rsid w:val="00172A1D"/>
    <w:rsid w:val="00172A96"/>
    <w:rsid w:val="00172ACC"/>
    <w:rsid w:val="00172F05"/>
    <w:rsid w:val="00172F61"/>
    <w:rsid w:val="001730CD"/>
    <w:rsid w:val="00173112"/>
    <w:rsid w:val="00173169"/>
    <w:rsid w:val="001731B6"/>
    <w:rsid w:val="0017327F"/>
    <w:rsid w:val="00173281"/>
    <w:rsid w:val="0017333C"/>
    <w:rsid w:val="00173395"/>
    <w:rsid w:val="00173486"/>
    <w:rsid w:val="00173604"/>
    <w:rsid w:val="00173673"/>
    <w:rsid w:val="001736B2"/>
    <w:rsid w:val="00173702"/>
    <w:rsid w:val="0017393C"/>
    <w:rsid w:val="00173AE1"/>
    <w:rsid w:val="00173B81"/>
    <w:rsid w:val="00174002"/>
    <w:rsid w:val="001741B1"/>
    <w:rsid w:val="00174407"/>
    <w:rsid w:val="00174646"/>
    <w:rsid w:val="00174708"/>
    <w:rsid w:val="00174800"/>
    <w:rsid w:val="00174A2F"/>
    <w:rsid w:val="00174AD5"/>
    <w:rsid w:val="00174AE0"/>
    <w:rsid w:val="00174BC7"/>
    <w:rsid w:val="00174CE6"/>
    <w:rsid w:val="00174E45"/>
    <w:rsid w:val="00174FA3"/>
    <w:rsid w:val="0017506F"/>
    <w:rsid w:val="001750C3"/>
    <w:rsid w:val="001750F1"/>
    <w:rsid w:val="001751BC"/>
    <w:rsid w:val="00175263"/>
    <w:rsid w:val="0017528A"/>
    <w:rsid w:val="00175311"/>
    <w:rsid w:val="0017541A"/>
    <w:rsid w:val="0017560C"/>
    <w:rsid w:val="0017572E"/>
    <w:rsid w:val="0017579D"/>
    <w:rsid w:val="00175858"/>
    <w:rsid w:val="0017587B"/>
    <w:rsid w:val="0017588C"/>
    <w:rsid w:val="001758A3"/>
    <w:rsid w:val="00175A68"/>
    <w:rsid w:val="00175ADC"/>
    <w:rsid w:val="00175AF8"/>
    <w:rsid w:val="00175B74"/>
    <w:rsid w:val="00175BF4"/>
    <w:rsid w:val="00175C20"/>
    <w:rsid w:val="00175C2C"/>
    <w:rsid w:val="00175C80"/>
    <w:rsid w:val="00175CDB"/>
    <w:rsid w:val="00175CEA"/>
    <w:rsid w:val="00175D77"/>
    <w:rsid w:val="00175DAE"/>
    <w:rsid w:val="00175DED"/>
    <w:rsid w:val="0017636A"/>
    <w:rsid w:val="0017637D"/>
    <w:rsid w:val="0017638C"/>
    <w:rsid w:val="001763CD"/>
    <w:rsid w:val="0017648C"/>
    <w:rsid w:val="00176559"/>
    <w:rsid w:val="001767C0"/>
    <w:rsid w:val="00176809"/>
    <w:rsid w:val="00176A72"/>
    <w:rsid w:val="00176A94"/>
    <w:rsid w:val="00176ABF"/>
    <w:rsid w:val="00176CA7"/>
    <w:rsid w:val="00176CBA"/>
    <w:rsid w:val="00176D7D"/>
    <w:rsid w:val="00176DA1"/>
    <w:rsid w:val="00176DA9"/>
    <w:rsid w:val="00176E6D"/>
    <w:rsid w:val="00176F44"/>
    <w:rsid w:val="00176F8A"/>
    <w:rsid w:val="001770C0"/>
    <w:rsid w:val="00177108"/>
    <w:rsid w:val="00177355"/>
    <w:rsid w:val="001773AA"/>
    <w:rsid w:val="00177552"/>
    <w:rsid w:val="0017759D"/>
    <w:rsid w:val="00177606"/>
    <w:rsid w:val="00177669"/>
    <w:rsid w:val="001776F3"/>
    <w:rsid w:val="00177848"/>
    <w:rsid w:val="00177902"/>
    <w:rsid w:val="00177BB5"/>
    <w:rsid w:val="00177C0E"/>
    <w:rsid w:val="00177CE9"/>
    <w:rsid w:val="00177CF1"/>
    <w:rsid w:val="00177E27"/>
    <w:rsid w:val="00180240"/>
    <w:rsid w:val="00180279"/>
    <w:rsid w:val="00180452"/>
    <w:rsid w:val="00180497"/>
    <w:rsid w:val="001804C7"/>
    <w:rsid w:val="00180530"/>
    <w:rsid w:val="001805C0"/>
    <w:rsid w:val="0018063B"/>
    <w:rsid w:val="001806DA"/>
    <w:rsid w:val="001808DD"/>
    <w:rsid w:val="00180A15"/>
    <w:rsid w:val="00180AB5"/>
    <w:rsid w:val="00180ACF"/>
    <w:rsid w:val="00180AF0"/>
    <w:rsid w:val="00180AFC"/>
    <w:rsid w:val="00180B1A"/>
    <w:rsid w:val="00180B36"/>
    <w:rsid w:val="00180B61"/>
    <w:rsid w:val="00180BF6"/>
    <w:rsid w:val="00180D13"/>
    <w:rsid w:val="00180EDF"/>
    <w:rsid w:val="00180F2E"/>
    <w:rsid w:val="00180F8B"/>
    <w:rsid w:val="00180FD4"/>
    <w:rsid w:val="00180FDD"/>
    <w:rsid w:val="001810E4"/>
    <w:rsid w:val="001810F9"/>
    <w:rsid w:val="0018110F"/>
    <w:rsid w:val="0018125C"/>
    <w:rsid w:val="0018136B"/>
    <w:rsid w:val="0018147B"/>
    <w:rsid w:val="001815C9"/>
    <w:rsid w:val="0018168E"/>
    <w:rsid w:val="00181714"/>
    <w:rsid w:val="00181729"/>
    <w:rsid w:val="00181826"/>
    <w:rsid w:val="00181868"/>
    <w:rsid w:val="001818D5"/>
    <w:rsid w:val="00181930"/>
    <w:rsid w:val="00181A00"/>
    <w:rsid w:val="00181A96"/>
    <w:rsid w:val="00181AB1"/>
    <w:rsid w:val="00181B25"/>
    <w:rsid w:val="00181CCE"/>
    <w:rsid w:val="00181CFA"/>
    <w:rsid w:val="00181E98"/>
    <w:rsid w:val="00181EFC"/>
    <w:rsid w:val="00181F2B"/>
    <w:rsid w:val="00181FA8"/>
    <w:rsid w:val="00181FEA"/>
    <w:rsid w:val="0018207A"/>
    <w:rsid w:val="00182107"/>
    <w:rsid w:val="00182112"/>
    <w:rsid w:val="0018218C"/>
    <w:rsid w:val="00182199"/>
    <w:rsid w:val="001821D1"/>
    <w:rsid w:val="0018232B"/>
    <w:rsid w:val="00182394"/>
    <w:rsid w:val="00182434"/>
    <w:rsid w:val="0018244C"/>
    <w:rsid w:val="00182522"/>
    <w:rsid w:val="00182596"/>
    <w:rsid w:val="001825EF"/>
    <w:rsid w:val="001826B2"/>
    <w:rsid w:val="00182838"/>
    <w:rsid w:val="00182A21"/>
    <w:rsid w:val="00182BF6"/>
    <w:rsid w:val="00182D1F"/>
    <w:rsid w:val="00182F52"/>
    <w:rsid w:val="00183180"/>
    <w:rsid w:val="001832A8"/>
    <w:rsid w:val="001832EB"/>
    <w:rsid w:val="00183310"/>
    <w:rsid w:val="0018331A"/>
    <w:rsid w:val="001833AB"/>
    <w:rsid w:val="001833D2"/>
    <w:rsid w:val="001833D6"/>
    <w:rsid w:val="001834C3"/>
    <w:rsid w:val="001835D6"/>
    <w:rsid w:val="00183727"/>
    <w:rsid w:val="001837D3"/>
    <w:rsid w:val="001837DD"/>
    <w:rsid w:val="00183922"/>
    <w:rsid w:val="00183949"/>
    <w:rsid w:val="001839CF"/>
    <w:rsid w:val="00183BF5"/>
    <w:rsid w:val="00183C30"/>
    <w:rsid w:val="00183D4F"/>
    <w:rsid w:val="00183D9C"/>
    <w:rsid w:val="00183E66"/>
    <w:rsid w:val="00183EED"/>
    <w:rsid w:val="001842D3"/>
    <w:rsid w:val="001843BA"/>
    <w:rsid w:val="00184470"/>
    <w:rsid w:val="0018453D"/>
    <w:rsid w:val="001845B8"/>
    <w:rsid w:val="0018464A"/>
    <w:rsid w:val="00184676"/>
    <w:rsid w:val="001846F9"/>
    <w:rsid w:val="00184730"/>
    <w:rsid w:val="0018475A"/>
    <w:rsid w:val="00184785"/>
    <w:rsid w:val="001848D9"/>
    <w:rsid w:val="00184A2D"/>
    <w:rsid w:val="00184A90"/>
    <w:rsid w:val="00184AB5"/>
    <w:rsid w:val="00184EF9"/>
    <w:rsid w:val="00185044"/>
    <w:rsid w:val="0018507E"/>
    <w:rsid w:val="0018516B"/>
    <w:rsid w:val="00185262"/>
    <w:rsid w:val="0018535D"/>
    <w:rsid w:val="001853FE"/>
    <w:rsid w:val="00185411"/>
    <w:rsid w:val="00185440"/>
    <w:rsid w:val="00185526"/>
    <w:rsid w:val="001855A6"/>
    <w:rsid w:val="001855CC"/>
    <w:rsid w:val="0018565E"/>
    <w:rsid w:val="001856BE"/>
    <w:rsid w:val="0018589D"/>
    <w:rsid w:val="001859A1"/>
    <w:rsid w:val="00185A18"/>
    <w:rsid w:val="00185A88"/>
    <w:rsid w:val="00185AB8"/>
    <w:rsid w:val="00185E3E"/>
    <w:rsid w:val="00186134"/>
    <w:rsid w:val="0018623B"/>
    <w:rsid w:val="0018626F"/>
    <w:rsid w:val="00186507"/>
    <w:rsid w:val="0018665A"/>
    <w:rsid w:val="001866CE"/>
    <w:rsid w:val="001866F3"/>
    <w:rsid w:val="001868A1"/>
    <w:rsid w:val="001868B1"/>
    <w:rsid w:val="0018691F"/>
    <w:rsid w:val="001869DB"/>
    <w:rsid w:val="00186A5D"/>
    <w:rsid w:val="00186AA0"/>
    <w:rsid w:val="00186B12"/>
    <w:rsid w:val="00186BAE"/>
    <w:rsid w:val="00186C9E"/>
    <w:rsid w:val="00186CE2"/>
    <w:rsid w:val="00186E17"/>
    <w:rsid w:val="00186EA6"/>
    <w:rsid w:val="00186EB2"/>
    <w:rsid w:val="00187063"/>
    <w:rsid w:val="0018716C"/>
    <w:rsid w:val="00187189"/>
    <w:rsid w:val="001871AC"/>
    <w:rsid w:val="0018734A"/>
    <w:rsid w:val="00187398"/>
    <w:rsid w:val="001874C6"/>
    <w:rsid w:val="001874CC"/>
    <w:rsid w:val="00187514"/>
    <w:rsid w:val="00187539"/>
    <w:rsid w:val="0018763F"/>
    <w:rsid w:val="0018778C"/>
    <w:rsid w:val="00187838"/>
    <w:rsid w:val="0018794A"/>
    <w:rsid w:val="001879D9"/>
    <w:rsid w:val="00187C16"/>
    <w:rsid w:val="00187EE2"/>
    <w:rsid w:val="00190110"/>
    <w:rsid w:val="00190259"/>
    <w:rsid w:val="001902A7"/>
    <w:rsid w:val="001902FF"/>
    <w:rsid w:val="00190427"/>
    <w:rsid w:val="00190438"/>
    <w:rsid w:val="0019046D"/>
    <w:rsid w:val="001904A7"/>
    <w:rsid w:val="0019051B"/>
    <w:rsid w:val="00190581"/>
    <w:rsid w:val="001906F7"/>
    <w:rsid w:val="00190794"/>
    <w:rsid w:val="001908B9"/>
    <w:rsid w:val="0019093B"/>
    <w:rsid w:val="001909CB"/>
    <w:rsid w:val="00190A8F"/>
    <w:rsid w:val="00190B17"/>
    <w:rsid w:val="00190B7A"/>
    <w:rsid w:val="00190BD6"/>
    <w:rsid w:val="00190D83"/>
    <w:rsid w:val="00190DAF"/>
    <w:rsid w:val="001910F0"/>
    <w:rsid w:val="00191107"/>
    <w:rsid w:val="0019117F"/>
    <w:rsid w:val="00191244"/>
    <w:rsid w:val="00191297"/>
    <w:rsid w:val="00191330"/>
    <w:rsid w:val="00191510"/>
    <w:rsid w:val="00191573"/>
    <w:rsid w:val="001915E9"/>
    <w:rsid w:val="00191ADB"/>
    <w:rsid w:val="00191E1E"/>
    <w:rsid w:val="00191E67"/>
    <w:rsid w:val="00191F98"/>
    <w:rsid w:val="00191FAC"/>
    <w:rsid w:val="0019206B"/>
    <w:rsid w:val="00192126"/>
    <w:rsid w:val="0019214A"/>
    <w:rsid w:val="00192201"/>
    <w:rsid w:val="0019224F"/>
    <w:rsid w:val="0019235B"/>
    <w:rsid w:val="001923AC"/>
    <w:rsid w:val="001925DC"/>
    <w:rsid w:val="0019265C"/>
    <w:rsid w:val="0019265F"/>
    <w:rsid w:val="001926ED"/>
    <w:rsid w:val="00192792"/>
    <w:rsid w:val="0019280B"/>
    <w:rsid w:val="00192962"/>
    <w:rsid w:val="00192AF2"/>
    <w:rsid w:val="00192B39"/>
    <w:rsid w:val="00192BA0"/>
    <w:rsid w:val="00192C39"/>
    <w:rsid w:val="00192C8C"/>
    <w:rsid w:val="00192CBC"/>
    <w:rsid w:val="00192D77"/>
    <w:rsid w:val="00192E00"/>
    <w:rsid w:val="00192FAF"/>
    <w:rsid w:val="00193041"/>
    <w:rsid w:val="00193064"/>
    <w:rsid w:val="001930A5"/>
    <w:rsid w:val="001930FE"/>
    <w:rsid w:val="001932F8"/>
    <w:rsid w:val="0019331C"/>
    <w:rsid w:val="0019346D"/>
    <w:rsid w:val="001934D2"/>
    <w:rsid w:val="00193883"/>
    <w:rsid w:val="001938AE"/>
    <w:rsid w:val="00193D78"/>
    <w:rsid w:val="00193F4E"/>
    <w:rsid w:val="0019403A"/>
    <w:rsid w:val="00194107"/>
    <w:rsid w:val="0019437F"/>
    <w:rsid w:val="001943A9"/>
    <w:rsid w:val="001944A6"/>
    <w:rsid w:val="001944D9"/>
    <w:rsid w:val="0019452C"/>
    <w:rsid w:val="00194541"/>
    <w:rsid w:val="00194571"/>
    <w:rsid w:val="001945BF"/>
    <w:rsid w:val="001945E6"/>
    <w:rsid w:val="001946C9"/>
    <w:rsid w:val="0019472D"/>
    <w:rsid w:val="00194975"/>
    <w:rsid w:val="00194A16"/>
    <w:rsid w:val="00194A9F"/>
    <w:rsid w:val="00194AA5"/>
    <w:rsid w:val="00194CDB"/>
    <w:rsid w:val="00194EEA"/>
    <w:rsid w:val="00194F74"/>
    <w:rsid w:val="00194FE1"/>
    <w:rsid w:val="00195067"/>
    <w:rsid w:val="00195300"/>
    <w:rsid w:val="0019530E"/>
    <w:rsid w:val="0019559C"/>
    <w:rsid w:val="00195675"/>
    <w:rsid w:val="001957C4"/>
    <w:rsid w:val="0019593C"/>
    <w:rsid w:val="001959F2"/>
    <w:rsid w:val="00195AAC"/>
    <w:rsid w:val="00195B35"/>
    <w:rsid w:val="00195CBE"/>
    <w:rsid w:val="00195E6D"/>
    <w:rsid w:val="00195FEB"/>
    <w:rsid w:val="0019606C"/>
    <w:rsid w:val="001960F9"/>
    <w:rsid w:val="00196176"/>
    <w:rsid w:val="001961B7"/>
    <w:rsid w:val="00196202"/>
    <w:rsid w:val="00196244"/>
    <w:rsid w:val="001962C6"/>
    <w:rsid w:val="0019631C"/>
    <w:rsid w:val="001965D3"/>
    <w:rsid w:val="001966D4"/>
    <w:rsid w:val="00196A79"/>
    <w:rsid w:val="00196B15"/>
    <w:rsid w:val="00196BC0"/>
    <w:rsid w:val="00196C97"/>
    <w:rsid w:val="00196DE5"/>
    <w:rsid w:val="00196E06"/>
    <w:rsid w:val="00196F45"/>
    <w:rsid w:val="00196F99"/>
    <w:rsid w:val="00196FB1"/>
    <w:rsid w:val="0019727C"/>
    <w:rsid w:val="0019744B"/>
    <w:rsid w:val="001974F9"/>
    <w:rsid w:val="00197519"/>
    <w:rsid w:val="0019753C"/>
    <w:rsid w:val="0019755E"/>
    <w:rsid w:val="001975B4"/>
    <w:rsid w:val="001976F4"/>
    <w:rsid w:val="0019796A"/>
    <w:rsid w:val="00197A85"/>
    <w:rsid w:val="00197AB1"/>
    <w:rsid w:val="00197ABC"/>
    <w:rsid w:val="00197B5D"/>
    <w:rsid w:val="00197B81"/>
    <w:rsid w:val="00197C31"/>
    <w:rsid w:val="00197CB3"/>
    <w:rsid w:val="00197D29"/>
    <w:rsid w:val="00197E69"/>
    <w:rsid w:val="00197F20"/>
    <w:rsid w:val="001A00A1"/>
    <w:rsid w:val="001A0291"/>
    <w:rsid w:val="001A0363"/>
    <w:rsid w:val="001A04E8"/>
    <w:rsid w:val="001A057F"/>
    <w:rsid w:val="001A0802"/>
    <w:rsid w:val="001A0812"/>
    <w:rsid w:val="001A0854"/>
    <w:rsid w:val="001A09C9"/>
    <w:rsid w:val="001A09E0"/>
    <w:rsid w:val="001A0A6D"/>
    <w:rsid w:val="001A0B97"/>
    <w:rsid w:val="001A0BE6"/>
    <w:rsid w:val="001A0C3F"/>
    <w:rsid w:val="001A0CD4"/>
    <w:rsid w:val="001A0D40"/>
    <w:rsid w:val="001A0D96"/>
    <w:rsid w:val="001A0DBD"/>
    <w:rsid w:val="001A0F25"/>
    <w:rsid w:val="001A0F7B"/>
    <w:rsid w:val="001A0FF5"/>
    <w:rsid w:val="001A10A1"/>
    <w:rsid w:val="001A12D2"/>
    <w:rsid w:val="001A14D3"/>
    <w:rsid w:val="001A156D"/>
    <w:rsid w:val="001A162B"/>
    <w:rsid w:val="001A1867"/>
    <w:rsid w:val="001A1906"/>
    <w:rsid w:val="001A1A38"/>
    <w:rsid w:val="001A1BD4"/>
    <w:rsid w:val="001A1BD7"/>
    <w:rsid w:val="001A1D08"/>
    <w:rsid w:val="001A1E93"/>
    <w:rsid w:val="001A1FB1"/>
    <w:rsid w:val="001A1FE5"/>
    <w:rsid w:val="001A2057"/>
    <w:rsid w:val="001A20EF"/>
    <w:rsid w:val="001A2136"/>
    <w:rsid w:val="001A2174"/>
    <w:rsid w:val="001A2296"/>
    <w:rsid w:val="001A22DA"/>
    <w:rsid w:val="001A244D"/>
    <w:rsid w:val="001A25FA"/>
    <w:rsid w:val="001A270A"/>
    <w:rsid w:val="001A2913"/>
    <w:rsid w:val="001A29E6"/>
    <w:rsid w:val="001A2A97"/>
    <w:rsid w:val="001A2AEF"/>
    <w:rsid w:val="001A2B5B"/>
    <w:rsid w:val="001A2C4C"/>
    <w:rsid w:val="001A3150"/>
    <w:rsid w:val="001A3309"/>
    <w:rsid w:val="001A349E"/>
    <w:rsid w:val="001A3665"/>
    <w:rsid w:val="001A3686"/>
    <w:rsid w:val="001A36BD"/>
    <w:rsid w:val="001A37B4"/>
    <w:rsid w:val="001A381B"/>
    <w:rsid w:val="001A3874"/>
    <w:rsid w:val="001A38A2"/>
    <w:rsid w:val="001A3C34"/>
    <w:rsid w:val="001A3CAE"/>
    <w:rsid w:val="001A3DC2"/>
    <w:rsid w:val="001A3DEA"/>
    <w:rsid w:val="001A40F3"/>
    <w:rsid w:val="001A4176"/>
    <w:rsid w:val="001A41B8"/>
    <w:rsid w:val="001A41DA"/>
    <w:rsid w:val="001A421B"/>
    <w:rsid w:val="001A4254"/>
    <w:rsid w:val="001A4430"/>
    <w:rsid w:val="001A4599"/>
    <w:rsid w:val="001A47DE"/>
    <w:rsid w:val="001A47FD"/>
    <w:rsid w:val="001A49F2"/>
    <w:rsid w:val="001A49FB"/>
    <w:rsid w:val="001A4AEB"/>
    <w:rsid w:val="001A4B43"/>
    <w:rsid w:val="001A4BF7"/>
    <w:rsid w:val="001A4E79"/>
    <w:rsid w:val="001A4FAA"/>
    <w:rsid w:val="001A5180"/>
    <w:rsid w:val="001A5251"/>
    <w:rsid w:val="001A5364"/>
    <w:rsid w:val="001A54CB"/>
    <w:rsid w:val="001A55A5"/>
    <w:rsid w:val="001A56C8"/>
    <w:rsid w:val="001A58E5"/>
    <w:rsid w:val="001A5A2E"/>
    <w:rsid w:val="001A5A51"/>
    <w:rsid w:val="001A5D29"/>
    <w:rsid w:val="001A5D47"/>
    <w:rsid w:val="001A5D91"/>
    <w:rsid w:val="001A6073"/>
    <w:rsid w:val="001A6300"/>
    <w:rsid w:val="001A6361"/>
    <w:rsid w:val="001A66A8"/>
    <w:rsid w:val="001A67BB"/>
    <w:rsid w:val="001A6997"/>
    <w:rsid w:val="001A6A99"/>
    <w:rsid w:val="001A6B4A"/>
    <w:rsid w:val="001A6CEC"/>
    <w:rsid w:val="001A6D1B"/>
    <w:rsid w:val="001A6DD8"/>
    <w:rsid w:val="001A6E55"/>
    <w:rsid w:val="001A6EDC"/>
    <w:rsid w:val="001A6F60"/>
    <w:rsid w:val="001A6FAC"/>
    <w:rsid w:val="001A703A"/>
    <w:rsid w:val="001A7130"/>
    <w:rsid w:val="001A72BE"/>
    <w:rsid w:val="001A7437"/>
    <w:rsid w:val="001A74AF"/>
    <w:rsid w:val="001A74E8"/>
    <w:rsid w:val="001A7536"/>
    <w:rsid w:val="001A762D"/>
    <w:rsid w:val="001A7681"/>
    <w:rsid w:val="001A7741"/>
    <w:rsid w:val="001A7771"/>
    <w:rsid w:val="001A77BB"/>
    <w:rsid w:val="001A785C"/>
    <w:rsid w:val="001A7892"/>
    <w:rsid w:val="001A794D"/>
    <w:rsid w:val="001A79AC"/>
    <w:rsid w:val="001A7A1C"/>
    <w:rsid w:val="001A7AAE"/>
    <w:rsid w:val="001A7B7B"/>
    <w:rsid w:val="001A7BBB"/>
    <w:rsid w:val="001A7C4D"/>
    <w:rsid w:val="001A7DD8"/>
    <w:rsid w:val="001A7F30"/>
    <w:rsid w:val="001A7FF4"/>
    <w:rsid w:val="001B00D2"/>
    <w:rsid w:val="001B02D0"/>
    <w:rsid w:val="001B02D8"/>
    <w:rsid w:val="001B02E5"/>
    <w:rsid w:val="001B03BA"/>
    <w:rsid w:val="001B044D"/>
    <w:rsid w:val="001B0470"/>
    <w:rsid w:val="001B05AC"/>
    <w:rsid w:val="001B061C"/>
    <w:rsid w:val="001B0680"/>
    <w:rsid w:val="001B0819"/>
    <w:rsid w:val="001B0A0F"/>
    <w:rsid w:val="001B0AFA"/>
    <w:rsid w:val="001B0C01"/>
    <w:rsid w:val="001B0CD1"/>
    <w:rsid w:val="001B0D46"/>
    <w:rsid w:val="001B0DF8"/>
    <w:rsid w:val="001B0E57"/>
    <w:rsid w:val="001B0E7B"/>
    <w:rsid w:val="001B0EE6"/>
    <w:rsid w:val="001B1213"/>
    <w:rsid w:val="001B123F"/>
    <w:rsid w:val="001B12E0"/>
    <w:rsid w:val="001B1394"/>
    <w:rsid w:val="001B15F4"/>
    <w:rsid w:val="001B15F9"/>
    <w:rsid w:val="001B160F"/>
    <w:rsid w:val="001B1788"/>
    <w:rsid w:val="001B18AD"/>
    <w:rsid w:val="001B1A4B"/>
    <w:rsid w:val="001B1BBD"/>
    <w:rsid w:val="001B1CAF"/>
    <w:rsid w:val="001B1D26"/>
    <w:rsid w:val="001B1E9D"/>
    <w:rsid w:val="001B1EB6"/>
    <w:rsid w:val="001B20A0"/>
    <w:rsid w:val="001B20F1"/>
    <w:rsid w:val="001B2222"/>
    <w:rsid w:val="001B23A4"/>
    <w:rsid w:val="001B2423"/>
    <w:rsid w:val="001B2443"/>
    <w:rsid w:val="001B2685"/>
    <w:rsid w:val="001B29CF"/>
    <w:rsid w:val="001B29DD"/>
    <w:rsid w:val="001B2BD6"/>
    <w:rsid w:val="001B2BF8"/>
    <w:rsid w:val="001B2C2F"/>
    <w:rsid w:val="001B2C43"/>
    <w:rsid w:val="001B2D36"/>
    <w:rsid w:val="001B2DC4"/>
    <w:rsid w:val="001B2FA8"/>
    <w:rsid w:val="001B311C"/>
    <w:rsid w:val="001B3144"/>
    <w:rsid w:val="001B32DA"/>
    <w:rsid w:val="001B338D"/>
    <w:rsid w:val="001B33D2"/>
    <w:rsid w:val="001B3492"/>
    <w:rsid w:val="001B3580"/>
    <w:rsid w:val="001B3773"/>
    <w:rsid w:val="001B37B8"/>
    <w:rsid w:val="001B38B3"/>
    <w:rsid w:val="001B390B"/>
    <w:rsid w:val="001B39F4"/>
    <w:rsid w:val="001B3A13"/>
    <w:rsid w:val="001B3A1B"/>
    <w:rsid w:val="001B3A49"/>
    <w:rsid w:val="001B3BDC"/>
    <w:rsid w:val="001B3C94"/>
    <w:rsid w:val="001B3DE9"/>
    <w:rsid w:val="001B3ED7"/>
    <w:rsid w:val="001B3F39"/>
    <w:rsid w:val="001B4013"/>
    <w:rsid w:val="001B404B"/>
    <w:rsid w:val="001B4095"/>
    <w:rsid w:val="001B410B"/>
    <w:rsid w:val="001B4360"/>
    <w:rsid w:val="001B4362"/>
    <w:rsid w:val="001B4380"/>
    <w:rsid w:val="001B43ED"/>
    <w:rsid w:val="001B4483"/>
    <w:rsid w:val="001B4494"/>
    <w:rsid w:val="001B4531"/>
    <w:rsid w:val="001B4587"/>
    <w:rsid w:val="001B4674"/>
    <w:rsid w:val="001B47BF"/>
    <w:rsid w:val="001B480D"/>
    <w:rsid w:val="001B4A54"/>
    <w:rsid w:val="001B4A68"/>
    <w:rsid w:val="001B4BD9"/>
    <w:rsid w:val="001B4CC1"/>
    <w:rsid w:val="001B4E21"/>
    <w:rsid w:val="001B4F09"/>
    <w:rsid w:val="001B4F12"/>
    <w:rsid w:val="001B4FC3"/>
    <w:rsid w:val="001B5189"/>
    <w:rsid w:val="001B521F"/>
    <w:rsid w:val="001B5272"/>
    <w:rsid w:val="001B52A0"/>
    <w:rsid w:val="001B5372"/>
    <w:rsid w:val="001B547E"/>
    <w:rsid w:val="001B54A3"/>
    <w:rsid w:val="001B551E"/>
    <w:rsid w:val="001B5596"/>
    <w:rsid w:val="001B55BE"/>
    <w:rsid w:val="001B55D3"/>
    <w:rsid w:val="001B576C"/>
    <w:rsid w:val="001B587E"/>
    <w:rsid w:val="001B5932"/>
    <w:rsid w:val="001B5A46"/>
    <w:rsid w:val="001B5AF0"/>
    <w:rsid w:val="001B5AF4"/>
    <w:rsid w:val="001B5C21"/>
    <w:rsid w:val="001B5C27"/>
    <w:rsid w:val="001B5C79"/>
    <w:rsid w:val="001B5CF3"/>
    <w:rsid w:val="001B5DF9"/>
    <w:rsid w:val="001B5EB7"/>
    <w:rsid w:val="001B601E"/>
    <w:rsid w:val="001B63B5"/>
    <w:rsid w:val="001B63D1"/>
    <w:rsid w:val="001B6440"/>
    <w:rsid w:val="001B65B9"/>
    <w:rsid w:val="001B65E6"/>
    <w:rsid w:val="001B671E"/>
    <w:rsid w:val="001B6867"/>
    <w:rsid w:val="001B688F"/>
    <w:rsid w:val="001B68D8"/>
    <w:rsid w:val="001B69B3"/>
    <w:rsid w:val="001B6A3A"/>
    <w:rsid w:val="001B6A69"/>
    <w:rsid w:val="001B6A78"/>
    <w:rsid w:val="001B6BA0"/>
    <w:rsid w:val="001B6BD2"/>
    <w:rsid w:val="001B6C27"/>
    <w:rsid w:val="001B6D35"/>
    <w:rsid w:val="001B6F74"/>
    <w:rsid w:val="001B6FDA"/>
    <w:rsid w:val="001B7144"/>
    <w:rsid w:val="001B71B9"/>
    <w:rsid w:val="001B744A"/>
    <w:rsid w:val="001B74BA"/>
    <w:rsid w:val="001B74E8"/>
    <w:rsid w:val="001B752D"/>
    <w:rsid w:val="001B75FE"/>
    <w:rsid w:val="001B775E"/>
    <w:rsid w:val="001B779C"/>
    <w:rsid w:val="001B785E"/>
    <w:rsid w:val="001B7945"/>
    <w:rsid w:val="001B7A05"/>
    <w:rsid w:val="001B7A22"/>
    <w:rsid w:val="001B7A71"/>
    <w:rsid w:val="001B7A92"/>
    <w:rsid w:val="001B7CBE"/>
    <w:rsid w:val="001B7D02"/>
    <w:rsid w:val="001B7DA8"/>
    <w:rsid w:val="001B7DAF"/>
    <w:rsid w:val="001B7DDD"/>
    <w:rsid w:val="001B7E0F"/>
    <w:rsid w:val="001B7E3A"/>
    <w:rsid w:val="001B7F33"/>
    <w:rsid w:val="001B7F46"/>
    <w:rsid w:val="001B7F53"/>
    <w:rsid w:val="001B7FD9"/>
    <w:rsid w:val="001C0049"/>
    <w:rsid w:val="001C0167"/>
    <w:rsid w:val="001C0217"/>
    <w:rsid w:val="001C0232"/>
    <w:rsid w:val="001C02D4"/>
    <w:rsid w:val="001C0370"/>
    <w:rsid w:val="001C03B4"/>
    <w:rsid w:val="001C03BC"/>
    <w:rsid w:val="001C03F2"/>
    <w:rsid w:val="001C04CC"/>
    <w:rsid w:val="001C058C"/>
    <w:rsid w:val="001C05BA"/>
    <w:rsid w:val="001C05D5"/>
    <w:rsid w:val="001C073D"/>
    <w:rsid w:val="001C08D6"/>
    <w:rsid w:val="001C08E9"/>
    <w:rsid w:val="001C0AB8"/>
    <w:rsid w:val="001C0AF9"/>
    <w:rsid w:val="001C0B11"/>
    <w:rsid w:val="001C0B8D"/>
    <w:rsid w:val="001C0BB8"/>
    <w:rsid w:val="001C0C3E"/>
    <w:rsid w:val="001C0DB3"/>
    <w:rsid w:val="001C0E6E"/>
    <w:rsid w:val="001C0F57"/>
    <w:rsid w:val="001C1241"/>
    <w:rsid w:val="001C12C9"/>
    <w:rsid w:val="001C1471"/>
    <w:rsid w:val="001C163D"/>
    <w:rsid w:val="001C16D2"/>
    <w:rsid w:val="001C19F2"/>
    <w:rsid w:val="001C1A7D"/>
    <w:rsid w:val="001C1A95"/>
    <w:rsid w:val="001C1AA6"/>
    <w:rsid w:val="001C1BB9"/>
    <w:rsid w:val="001C1DB0"/>
    <w:rsid w:val="001C1E2B"/>
    <w:rsid w:val="001C1E3C"/>
    <w:rsid w:val="001C20A8"/>
    <w:rsid w:val="001C2218"/>
    <w:rsid w:val="001C2258"/>
    <w:rsid w:val="001C22F3"/>
    <w:rsid w:val="001C23EC"/>
    <w:rsid w:val="001C2423"/>
    <w:rsid w:val="001C245C"/>
    <w:rsid w:val="001C247C"/>
    <w:rsid w:val="001C24D2"/>
    <w:rsid w:val="001C2590"/>
    <w:rsid w:val="001C276E"/>
    <w:rsid w:val="001C2778"/>
    <w:rsid w:val="001C27F5"/>
    <w:rsid w:val="001C286A"/>
    <w:rsid w:val="001C2879"/>
    <w:rsid w:val="001C29D5"/>
    <w:rsid w:val="001C29F0"/>
    <w:rsid w:val="001C2A81"/>
    <w:rsid w:val="001C2BB7"/>
    <w:rsid w:val="001C2BC0"/>
    <w:rsid w:val="001C2C44"/>
    <w:rsid w:val="001C2CE3"/>
    <w:rsid w:val="001C2D86"/>
    <w:rsid w:val="001C2E0F"/>
    <w:rsid w:val="001C2E9A"/>
    <w:rsid w:val="001C2ECD"/>
    <w:rsid w:val="001C30BD"/>
    <w:rsid w:val="001C31D0"/>
    <w:rsid w:val="001C321A"/>
    <w:rsid w:val="001C327B"/>
    <w:rsid w:val="001C3290"/>
    <w:rsid w:val="001C3396"/>
    <w:rsid w:val="001C375B"/>
    <w:rsid w:val="001C3820"/>
    <w:rsid w:val="001C395F"/>
    <w:rsid w:val="001C3A21"/>
    <w:rsid w:val="001C3A94"/>
    <w:rsid w:val="001C3B55"/>
    <w:rsid w:val="001C3E17"/>
    <w:rsid w:val="001C3F7C"/>
    <w:rsid w:val="001C4067"/>
    <w:rsid w:val="001C40EA"/>
    <w:rsid w:val="001C410A"/>
    <w:rsid w:val="001C416D"/>
    <w:rsid w:val="001C419A"/>
    <w:rsid w:val="001C4233"/>
    <w:rsid w:val="001C4276"/>
    <w:rsid w:val="001C4281"/>
    <w:rsid w:val="001C428D"/>
    <w:rsid w:val="001C4389"/>
    <w:rsid w:val="001C439E"/>
    <w:rsid w:val="001C4550"/>
    <w:rsid w:val="001C4584"/>
    <w:rsid w:val="001C46AD"/>
    <w:rsid w:val="001C46B1"/>
    <w:rsid w:val="001C48F9"/>
    <w:rsid w:val="001C494D"/>
    <w:rsid w:val="001C499E"/>
    <w:rsid w:val="001C49B5"/>
    <w:rsid w:val="001C4A23"/>
    <w:rsid w:val="001C4A9D"/>
    <w:rsid w:val="001C4CD7"/>
    <w:rsid w:val="001C4CF8"/>
    <w:rsid w:val="001C5117"/>
    <w:rsid w:val="001C52D9"/>
    <w:rsid w:val="001C5319"/>
    <w:rsid w:val="001C543C"/>
    <w:rsid w:val="001C54E0"/>
    <w:rsid w:val="001C54F3"/>
    <w:rsid w:val="001C5546"/>
    <w:rsid w:val="001C567E"/>
    <w:rsid w:val="001C568F"/>
    <w:rsid w:val="001C58EA"/>
    <w:rsid w:val="001C5A52"/>
    <w:rsid w:val="001C5A54"/>
    <w:rsid w:val="001C5A6E"/>
    <w:rsid w:val="001C5A7C"/>
    <w:rsid w:val="001C5A8E"/>
    <w:rsid w:val="001C5B23"/>
    <w:rsid w:val="001C5B86"/>
    <w:rsid w:val="001C5C54"/>
    <w:rsid w:val="001C5CD4"/>
    <w:rsid w:val="001C5D56"/>
    <w:rsid w:val="001C5E7C"/>
    <w:rsid w:val="001C5E9E"/>
    <w:rsid w:val="001C6041"/>
    <w:rsid w:val="001C60BE"/>
    <w:rsid w:val="001C637D"/>
    <w:rsid w:val="001C639C"/>
    <w:rsid w:val="001C649D"/>
    <w:rsid w:val="001C65D0"/>
    <w:rsid w:val="001C6621"/>
    <w:rsid w:val="001C6706"/>
    <w:rsid w:val="001C6809"/>
    <w:rsid w:val="001C6A76"/>
    <w:rsid w:val="001C6B2C"/>
    <w:rsid w:val="001C6BF9"/>
    <w:rsid w:val="001C70F2"/>
    <w:rsid w:val="001C71FE"/>
    <w:rsid w:val="001C722B"/>
    <w:rsid w:val="001C72E7"/>
    <w:rsid w:val="001C731E"/>
    <w:rsid w:val="001C7341"/>
    <w:rsid w:val="001C747B"/>
    <w:rsid w:val="001C74F2"/>
    <w:rsid w:val="001C7588"/>
    <w:rsid w:val="001C7619"/>
    <w:rsid w:val="001C7895"/>
    <w:rsid w:val="001C7934"/>
    <w:rsid w:val="001C7977"/>
    <w:rsid w:val="001C79B5"/>
    <w:rsid w:val="001C7B07"/>
    <w:rsid w:val="001C7D0F"/>
    <w:rsid w:val="001C7EF5"/>
    <w:rsid w:val="001D001E"/>
    <w:rsid w:val="001D0050"/>
    <w:rsid w:val="001D00BF"/>
    <w:rsid w:val="001D0247"/>
    <w:rsid w:val="001D0280"/>
    <w:rsid w:val="001D02B9"/>
    <w:rsid w:val="001D07D2"/>
    <w:rsid w:val="001D0815"/>
    <w:rsid w:val="001D09C1"/>
    <w:rsid w:val="001D0A4A"/>
    <w:rsid w:val="001D0AC4"/>
    <w:rsid w:val="001D0AE2"/>
    <w:rsid w:val="001D0B15"/>
    <w:rsid w:val="001D0BC4"/>
    <w:rsid w:val="001D0DAD"/>
    <w:rsid w:val="001D0E0C"/>
    <w:rsid w:val="001D0E1C"/>
    <w:rsid w:val="001D0EEA"/>
    <w:rsid w:val="001D108C"/>
    <w:rsid w:val="001D11A7"/>
    <w:rsid w:val="001D11D8"/>
    <w:rsid w:val="001D125A"/>
    <w:rsid w:val="001D1275"/>
    <w:rsid w:val="001D1326"/>
    <w:rsid w:val="001D135B"/>
    <w:rsid w:val="001D13A7"/>
    <w:rsid w:val="001D15B8"/>
    <w:rsid w:val="001D1676"/>
    <w:rsid w:val="001D169F"/>
    <w:rsid w:val="001D1888"/>
    <w:rsid w:val="001D1AA1"/>
    <w:rsid w:val="001D1B0F"/>
    <w:rsid w:val="001D1B11"/>
    <w:rsid w:val="001D1BC4"/>
    <w:rsid w:val="001D1C49"/>
    <w:rsid w:val="001D1C5C"/>
    <w:rsid w:val="001D1C6F"/>
    <w:rsid w:val="001D1C8A"/>
    <w:rsid w:val="001D1D38"/>
    <w:rsid w:val="001D1D54"/>
    <w:rsid w:val="001D1F07"/>
    <w:rsid w:val="001D1F1E"/>
    <w:rsid w:val="001D1FD4"/>
    <w:rsid w:val="001D1FEF"/>
    <w:rsid w:val="001D2084"/>
    <w:rsid w:val="001D230A"/>
    <w:rsid w:val="001D233E"/>
    <w:rsid w:val="001D2362"/>
    <w:rsid w:val="001D239B"/>
    <w:rsid w:val="001D246D"/>
    <w:rsid w:val="001D2470"/>
    <w:rsid w:val="001D247D"/>
    <w:rsid w:val="001D24E1"/>
    <w:rsid w:val="001D24E8"/>
    <w:rsid w:val="001D2574"/>
    <w:rsid w:val="001D25F4"/>
    <w:rsid w:val="001D2770"/>
    <w:rsid w:val="001D277E"/>
    <w:rsid w:val="001D282B"/>
    <w:rsid w:val="001D2953"/>
    <w:rsid w:val="001D2970"/>
    <w:rsid w:val="001D2975"/>
    <w:rsid w:val="001D2988"/>
    <w:rsid w:val="001D2A44"/>
    <w:rsid w:val="001D2C28"/>
    <w:rsid w:val="001D2C8F"/>
    <w:rsid w:val="001D2D65"/>
    <w:rsid w:val="001D2E3D"/>
    <w:rsid w:val="001D2E4D"/>
    <w:rsid w:val="001D30C3"/>
    <w:rsid w:val="001D30CD"/>
    <w:rsid w:val="001D3287"/>
    <w:rsid w:val="001D32F4"/>
    <w:rsid w:val="001D3361"/>
    <w:rsid w:val="001D358E"/>
    <w:rsid w:val="001D364E"/>
    <w:rsid w:val="001D370F"/>
    <w:rsid w:val="001D3769"/>
    <w:rsid w:val="001D3811"/>
    <w:rsid w:val="001D38B3"/>
    <w:rsid w:val="001D3B51"/>
    <w:rsid w:val="001D3C44"/>
    <w:rsid w:val="001D3DD2"/>
    <w:rsid w:val="001D3E08"/>
    <w:rsid w:val="001D3E68"/>
    <w:rsid w:val="001D3E78"/>
    <w:rsid w:val="001D3EBD"/>
    <w:rsid w:val="001D3FC7"/>
    <w:rsid w:val="001D4073"/>
    <w:rsid w:val="001D4172"/>
    <w:rsid w:val="001D41C2"/>
    <w:rsid w:val="001D41ED"/>
    <w:rsid w:val="001D44BC"/>
    <w:rsid w:val="001D47C8"/>
    <w:rsid w:val="001D4880"/>
    <w:rsid w:val="001D48F7"/>
    <w:rsid w:val="001D4A54"/>
    <w:rsid w:val="001D4A5D"/>
    <w:rsid w:val="001D4BCB"/>
    <w:rsid w:val="001D4BDC"/>
    <w:rsid w:val="001D4C14"/>
    <w:rsid w:val="001D4CFE"/>
    <w:rsid w:val="001D4FC2"/>
    <w:rsid w:val="001D506B"/>
    <w:rsid w:val="001D5102"/>
    <w:rsid w:val="001D512F"/>
    <w:rsid w:val="001D51D0"/>
    <w:rsid w:val="001D5224"/>
    <w:rsid w:val="001D526F"/>
    <w:rsid w:val="001D5556"/>
    <w:rsid w:val="001D558A"/>
    <w:rsid w:val="001D566F"/>
    <w:rsid w:val="001D5790"/>
    <w:rsid w:val="001D580B"/>
    <w:rsid w:val="001D59A7"/>
    <w:rsid w:val="001D5A2B"/>
    <w:rsid w:val="001D5BFF"/>
    <w:rsid w:val="001D5D51"/>
    <w:rsid w:val="001D5DA5"/>
    <w:rsid w:val="001D5DE5"/>
    <w:rsid w:val="001D5E46"/>
    <w:rsid w:val="001D5E47"/>
    <w:rsid w:val="001D5F5E"/>
    <w:rsid w:val="001D5F86"/>
    <w:rsid w:val="001D605D"/>
    <w:rsid w:val="001D62B9"/>
    <w:rsid w:val="001D62FB"/>
    <w:rsid w:val="001D6588"/>
    <w:rsid w:val="001D668A"/>
    <w:rsid w:val="001D67EE"/>
    <w:rsid w:val="001D6864"/>
    <w:rsid w:val="001D68A9"/>
    <w:rsid w:val="001D69C8"/>
    <w:rsid w:val="001D6D44"/>
    <w:rsid w:val="001D6D96"/>
    <w:rsid w:val="001D6D9A"/>
    <w:rsid w:val="001D6EFF"/>
    <w:rsid w:val="001D6F2C"/>
    <w:rsid w:val="001D6F88"/>
    <w:rsid w:val="001D6F9D"/>
    <w:rsid w:val="001D700B"/>
    <w:rsid w:val="001D703B"/>
    <w:rsid w:val="001D7122"/>
    <w:rsid w:val="001D7166"/>
    <w:rsid w:val="001D7201"/>
    <w:rsid w:val="001D7479"/>
    <w:rsid w:val="001D76BD"/>
    <w:rsid w:val="001D7875"/>
    <w:rsid w:val="001D7878"/>
    <w:rsid w:val="001D7A2C"/>
    <w:rsid w:val="001D7A99"/>
    <w:rsid w:val="001D7AB7"/>
    <w:rsid w:val="001D7B04"/>
    <w:rsid w:val="001D7BC1"/>
    <w:rsid w:val="001D7C61"/>
    <w:rsid w:val="001D7D12"/>
    <w:rsid w:val="001D7EE8"/>
    <w:rsid w:val="001D7F34"/>
    <w:rsid w:val="001D7FE2"/>
    <w:rsid w:val="001E0085"/>
    <w:rsid w:val="001E00EF"/>
    <w:rsid w:val="001E0379"/>
    <w:rsid w:val="001E05B6"/>
    <w:rsid w:val="001E0675"/>
    <w:rsid w:val="001E0683"/>
    <w:rsid w:val="001E06B7"/>
    <w:rsid w:val="001E0704"/>
    <w:rsid w:val="001E0716"/>
    <w:rsid w:val="001E080F"/>
    <w:rsid w:val="001E0935"/>
    <w:rsid w:val="001E0AAB"/>
    <w:rsid w:val="001E0BFC"/>
    <w:rsid w:val="001E0C62"/>
    <w:rsid w:val="001E0CC6"/>
    <w:rsid w:val="001E0CDF"/>
    <w:rsid w:val="001E0D0B"/>
    <w:rsid w:val="001E0D50"/>
    <w:rsid w:val="001E0DAB"/>
    <w:rsid w:val="001E0F3C"/>
    <w:rsid w:val="001E0F48"/>
    <w:rsid w:val="001E102B"/>
    <w:rsid w:val="001E102C"/>
    <w:rsid w:val="001E10E2"/>
    <w:rsid w:val="001E10FB"/>
    <w:rsid w:val="001E113A"/>
    <w:rsid w:val="001E11D8"/>
    <w:rsid w:val="001E11FC"/>
    <w:rsid w:val="001E1257"/>
    <w:rsid w:val="001E12C1"/>
    <w:rsid w:val="001E13AA"/>
    <w:rsid w:val="001E14FA"/>
    <w:rsid w:val="001E1650"/>
    <w:rsid w:val="001E1698"/>
    <w:rsid w:val="001E16EE"/>
    <w:rsid w:val="001E175F"/>
    <w:rsid w:val="001E17CB"/>
    <w:rsid w:val="001E1911"/>
    <w:rsid w:val="001E1980"/>
    <w:rsid w:val="001E1990"/>
    <w:rsid w:val="001E19E3"/>
    <w:rsid w:val="001E1A71"/>
    <w:rsid w:val="001E1B55"/>
    <w:rsid w:val="001E1C02"/>
    <w:rsid w:val="001E1CA2"/>
    <w:rsid w:val="001E1D6C"/>
    <w:rsid w:val="001E1D8E"/>
    <w:rsid w:val="001E1F10"/>
    <w:rsid w:val="001E1FA3"/>
    <w:rsid w:val="001E1FA6"/>
    <w:rsid w:val="001E2283"/>
    <w:rsid w:val="001E22A1"/>
    <w:rsid w:val="001E2326"/>
    <w:rsid w:val="001E239A"/>
    <w:rsid w:val="001E25E4"/>
    <w:rsid w:val="001E264E"/>
    <w:rsid w:val="001E26CF"/>
    <w:rsid w:val="001E2882"/>
    <w:rsid w:val="001E289F"/>
    <w:rsid w:val="001E2948"/>
    <w:rsid w:val="001E2953"/>
    <w:rsid w:val="001E29AD"/>
    <w:rsid w:val="001E2A43"/>
    <w:rsid w:val="001E2B2E"/>
    <w:rsid w:val="001E2BBC"/>
    <w:rsid w:val="001E2C5E"/>
    <w:rsid w:val="001E2D9B"/>
    <w:rsid w:val="001E2F16"/>
    <w:rsid w:val="001E31B9"/>
    <w:rsid w:val="001E330C"/>
    <w:rsid w:val="001E33C0"/>
    <w:rsid w:val="001E34AD"/>
    <w:rsid w:val="001E34E6"/>
    <w:rsid w:val="001E361B"/>
    <w:rsid w:val="001E3779"/>
    <w:rsid w:val="001E3936"/>
    <w:rsid w:val="001E39C4"/>
    <w:rsid w:val="001E3AB4"/>
    <w:rsid w:val="001E3C98"/>
    <w:rsid w:val="001E3CFC"/>
    <w:rsid w:val="001E3D17"/>
    <w:rsid w:val="001E3E71"/>
    <w:rsid w:val="001E3E82"/>
    <w:rsid w:val="001E3E8C"/>
    <w:rsid w:val="001E3EE8"/>
    <w:rsid w:val="001E3F82"/>
    <w:rsid w:val="001E3FA7"/>
    <w:rsid w:val="001E422B"/>
    <w:rsid w:val="001E4472"/>
    <w:rsid w:val="001E44C5"/>
    <w:rsid w:val="001E472C"/>
    <w:rsid w:val="001E489B"/>
    <w:rsid w:val="001E48D6"/>
    <w:rsid w:val="001E498A"/>
    <w:rsid w:val="001E4A5F"/>
    <w:rsid w:val="001E4BBB"/>
    <w:rsid w:val="001E4BD0"/>
    <w:rsid w:val="001E4C15"/>
    <w:rsid w:val="001E4C60"/>
    <w:rsid w:val="001E4C6F"/>
    <w:rsid w:val="001E4D54"/>
    <w:rsid w:val="001E4DF0"/>
    <w:rsid w:val="001E4E45"/>
    <w:rsid w:val="001E4EB7"/>
    <w:rsid w:val="001E4FA1"/>
    <w:rsid w:val="001E4FBC"/>
    <w:rsid w:val="001E51ED"/>
    <w:rsid w:val="001E5200"/>
    <w:rsid w:val="001E5215"/>
    <w:rsid w:val="001E526D"/>
    <w:rsid w:val="001E5307"/>
    <w:rsid w:val="001E5326"/>
    <w:rsid w:val="001E5435"/>
    <w:rsid w:val="001E5559"/>
    <w:rsid w:val="001E5636"/>
    <w:rsid w:val="001E5680"/>
    <w:rsid w:val="001E5686"/>
    <w:rsid w:val="001E5726"/>
    <w:rsid w:val="001E57B8"/>
    <w:rsid w:val="001E5A04"/>
    <w:rsid w:val="001E5ACC"/>
    <w:rsid w:val="001E5ACD"/>
    <w:rsid w:val="001E5AFA"/>
    <w:rsid w:val="001E5B8C"/>
    <w:rsid w:val="001E5C4A"/>
    <w:rsid w:val="001E5D67"/>
    <w:rsid w:val="001E5DDD"/>
    <w:rsid w:val="001E5E49"/>
    <w:rsid w:val="001E608C"/>
    <w:rsid w:val="001E6096"/>
    <w:rsid w:val="001E6097"/>
    <w:rsid w:val="001E614A"/>
    <w:rsid w:val="001E6163"/>
    <w:rsid w:val="001E6278"/>
    <w:rsid w:val="001E6437"/>
    <w:rsid w:val="001E6443"/>
    <w:rsid w:val="001E6444"/>
    <w:rsid w:val="001E6650"/>
    <w:rsid w:val="001E6736"/>
    <w:rsid w:val="001E6792"/>
    <w:rsid w:val="001E6814"/>
    <w:rsid w:val="001E6822"/>
    <w:rsid w:val="001E69B0"/>
    <w:rsid w:val="001E6ACF"/>
    <w:rsid w:val="001E6B47"/>
    <w:rsid w:val="001E6C3A"/>
    <w:rsid w:val="001E6E4B"/>
    <w:rsid w:val="001E6E8C"/>
    <w:rsid w:val="001E7006"/>
    <w:rsid w:val="001E70B6"/>
    <w:rsid w:val="001E70EE"/>
    <w:rsid w:val="001E71BD"/>
    <w:rsid w:val="001E7346"/>
    <w:rsid w:val="001E76D1"/>
    <w:rsid w:val="001E780B"/>
    <w:rsid w:val="001E7979"/>
    <w:rsid w:val="001E79B8"/>
    <w:rsid w:val="001E7A85"/>
    <w:rsid w:val="001E7B15"/>
    <w:rsid w:val="001E7BD7"/>
    <w:rsid w:val="001E7C83"/>
    <w:rsid w:val="001E7CC6"/>
    <w:rsid w:val="001E7CD9"/>
    <w:rsid w:val="001E7D73"/>
    <w:rsid w:val="001E7DC0"/>
    <w:rsid w:val="001E7FE1"/>
    <w:rsid w:val="001F0094"/>
    <w:rsid w:val="001F018D"/>
    <w:rsid w:val="001F01D4"/>
    <w:rsid w:val="001F01F4"/>
    <w:rsid w:val="001F0256"/>
    <w:rsid w:val="001F0292"/>
    <w:rsid w:val="001F0301"/>
    <w:rsid w:val="001F0397"/>
    <w:rsid w:val="001F0449"/>
    <w:rsid w:val="001F0457"/>
    <w:rsid w:val="001F047E"/>
    <w:rsid w:val="001F04B2"/>
    <w:rsid w:val="001F057C"/>
    <w:rsid w:val="001F07D8"/>
    <w:rsid w:val="001F07EB"/>
    <w:rsid w:val="001F09A9"/>
    <w:rsid w:val="001F0A62"/>
    <w:rsid w:val="001F0BF1"/>
    <w:rsid w:val="001F0E7E"/>
    <w:rsid w:val="001F10A9"/>
    <w:rsid w:val="001F1208"/>
    <w:rsid w:val="001F125D"/>
    <w:rsid w:val="001F1364"/>
    <w:rsid w:val="001F1466"/>
    <w:rsid w:val="001F14F6"/>
    <w:rsid w:val="001F1694"/>
    <w:rsid w:val="001F1A60"/>
    <w:rsid w:val="001F1C3D"/>
    <w:rsid w:val="001F1D13"/>
    <w:rsid w:val="001F1FC0"/>
    <w:rsid w:val="001F2105"/>
    <w:rsid w:val="001F2341"/>
    <w:rsid w:val="001F2411"/>
    <w:rsid w:val="001F24A2"/>
    <w:rsid w:val="001F2505"/>
    <w:rsid w:val="001F2592"/>
    <w:rsid w:val="001F27EF"/>
    <w:rsid w:val="001F2830"/>
    <w:rsid w:val="001F28CF"/>
    <w:rsid w:val="001F29E7"/>
    <w:rsid w:val="001F2A2C"/>
    <w:rsid w:val="001F2E04"/>
    <w:rsid w:val="001F2E92"/>
    <w:rsid w:val="001F31D3"/>
    <w:rsid w:val="001F339A"/>
    <w:rsid w:val="001F33EC"/>
    <w:rsid w:val="001F343F"/>
    <w:rsid w:val="001F345B"/>
    <w:rsid w:val="001F3460"/>
    <w:rsid w:val="001F34B8"/>
    <w:rsid w:val="001F358B"/>
    <w:rsid w:val="001F3622"/>
    <w:rsid w:val="001F3680"/>
    <w:rsid w:val="001F375D"/>
    <w:rsid w:val="001F37F2"/>
    <w:rsid w:val="001F3A35"/>
    <w:rsid w:val="001F3C0E"/>
    <w:rsid w:val="001F3CF6"/>
    <w:rsid w:val="001F3CFB"/>
    <w:rsid w:val="001F3D2E"/>
    <w:rsid w:val="001F3E39"/>
    <w:rsid w:val="001F3EB1"/>
    <w:rsid w:val="001F3F35"/>
    <w:rsid w:val="001F41C3"/>
    <w:rsid w:val="001F428B"/>
    <w:rsid w:val="001F43E1"/>
    <w:rsid w:val="001F43F1"/>
    <w:rsid w:val="001F44E8"/>
    <w:rsid w:val="001F47EE"/>
    <w:rsid w:val="001F4837"/>
    <w:rsid w:val="001F484D"/>
    <w:rsid w:val="001F48EF"/>
    <w:rsid w:val="001F4920"/>
    <w:rsid w:val="001F4A0D"/>
    <w:rsid w:val="001F4ABA"/>
    <w:rsid w:val="001F4B50"/>
    <w:rsid w:val="001F4B87"/>
    <w:rsid w:val="001F4B8A"/>
    <w:rsid w:val="001F4C5E"/>
    <w:rsid w:val="001F4D3E"/>
    <w:rsid w:val="001F4D4F"/>
    <w:rsid w:val="001F4DA4"/>
    <w:rsid w:val="001F4E37"/>
    <w:rsid w:val="001F4E46"/>
    <w:rsid w:val="001F4ED3"/>
    <w:rsid w:val="001F4F61"/>
    <w:rsid w:val="001F5071"/>
    <w:rsid w:val="001F5184"/>
    <w:rsid w:val="001F5252"/>
    <w:rsid w:val="001F54E0"/>
    <w:rsid w:val="001F568C"/>
    <w:rsid w:val="001F56C4"/>
    <w:rsid w:val="001F56D1"/>
    <w:rsid w:val="001F56FB"/>
    <w:rsid w:val="001F574C"/>
    <w:rsid w:val="001F58A1"/>
    <w:rsid w:val="001F58F4"/>
    <w:rsid w:val="001F5960"/>
    <w:rsid w:val="001F59CF"/>
    <w:rsid w:val="001F5A86"/>
    <w:rsid w:val="001F5AB0"/>
    <w:rsid w:val="001F5AF5"/>
    <w:rsid w:val="001F5B78"/>
    <w:rsid w:val="001F5C6E"/>
    <w:rsid w:val="001F5CF3"/>
    <w:rsid w:val="001F5DE2"/>
    <w:rsid w:val="001F5ED7"/>
    <w:rsid w:val="001F5F90"/>
    <w:rsid w:val="001F600A"/>
    <w:rsid w:val="001F620E"/>
    <w:rsid w:val="001F6295"/>
    <w:rsid w:val="001F62A4"/>
    <w:rsid w:val="001F630C"/>
    <w:rsid w:val="001F657C"/>
    <w:rsid w:val="001F65E5"/>
    <w:rsid w:val="001F67B7"/>
    <w:rsid w:val="001F67E7"/>
    <w:rsid w:val="001F695A"/>
    <w:rsid w:val="001F6971"/>
    <w:rsid w:val="001F6A47"/>
    <w:rsid w:val="001F6AC4"/>
    <w:rsid w:val="001F6C62"/>
    <w:rsid w:val="001F6C95"/>
    <w:rsid w:val="001F6DE9"/>
    <w:rsid w:val="001F7126"/>
    <w:rsid w:val="001F7167"/>
    <w:rsid w:val="001F71C7"/>
    <w:rsid w:val="001F71F2"/>
    <w:rsid w:val="001F7411"/>
    <w:rsid w:val="001F7442"/>
    <w:rsid w:val="001F7480"/>
    <w:rsid w:val="001F750E"/>
    <w:rsid w:val="001F751E"/>
    <w:rsid w:val="001F759D"/>
    <w:rsid w:val="001F75C4"/>
    <w:rsid w:val="001F75D9"/>
    <w:rsid w:val="001F75E1"/>
    <w:rsid w:val="001F7624"/>
    <w:rsid w:val="001F778D"/>
    <w:rsid w:val="001F7938"/>
    <w:rsid w:val="001F79F1"/>
    <w:rsid w:val="001F7A18"/>
    <w:rsid w:val="001F7B65"/>
    <w:rsid w:val="001F7BA5"/>
    <w:rsid w:val="001F7C1D"/>
    <w:rsid w:val="001F7C3B"/>
    <w:rsid w:val="001F7D3B"/>
    <w:rsid w:val="001F7DB5"/>
    <w:rsid w:val="001F7EA7"/>
    <w:rsid w:val="001F7ED6"/>
    <w:rsid w:val="001F7FA3"/>
    <w:rsid w:val="001F7FDE"/>
    <w:rsid w:val="00200125"/>
    <w:rsid w:val="00200276"/>
    <w:rsid w:val="00200290"/>
    <w:rsid w:val="002002AB"/>
    <w:rsid w:val="00200305"/>
    <w:rsid w:val="002003B5"/>
    <w:rsid w:val="002004A5"/>
    <w:rsid w:val="00200738"/>
    <w:rsid w:val="0020076E"/>
    <w:rsid w:val="002008A8"/>
    <w:rsid w:val="002009B5"/>
    <w:rsid w:val="00200AB2"/>
    <w:rsid w:val="00200ABE"/>
    <w:rsid w:val="00200C2F"/>
    <w:rsid w:val="00201077"/>
    <w:rsid w:val="00201113"/>
    <w:rsid w:val="002011C6"/>
    <w:rsid w:val="002011D6"/>
    <w:rsid w:val="0020138D"/>
    <w:rsid w:val="0020144D"/>
    <w:rsid w:val="0020153C"/>
    <w:rsid w:val="00201585"/>
    <w:rsid w:val="002015F5"/>
    <w:rsid w:val="0020171F"/>
    <w:rsid w:val="00201822"/>
    <w:rsid w:val="00201920"/>
    <w:rsid w:val="00201948"/>
    <w:rsid w:val="0020199C"/>
    <w:rsid w:val="00201A5D"/>
    <w:rsid w:val="00201AFA"/>
    <w:rsid w:val="00201B5D"/>
    <w:rsid w:val="00201BDD"/>
    <w:rsid w:val="00201C1B"/>
    <w:rsid w:val="00201C59"/>
    <w:rsid w:val="00201C9C"/>
    <w:rsid w:val="00201CDC"/>
    <w:rsid w:val="00201D90"/>
    <w:rsid w:val="00201F5E"/>
    <w:rsid w:val="00201FA3"/>
    <w:rsid w:val="00202027"/>
    <w:rsid w:val="002022C6"/>
    <w:rsid w:val="002026B8"/>
    <w:rsid w:val="0020298B"/>
    <w:rsid w:val="00202C8A"/>
    <w:rsid w:val="00202D82"/>
    <w:rsid w:val="00202E96"/>
    <w:rsid w:val="00202EB7"/>
    <w:rsid w:val="002030AD"/>
    <w:rsid w:val="002030C0"/>
    <w:rsid w:val="002031ED"/>
    <w:rsid w:val="00203292"/>
    <w:rsid w:val="00203293"/>
    <w:rsid w:val="0020331E"/>
    <w:rsid w:val="0020342F"/>
    <w:rsid w:val="002034BC"/>
    <w:rsid w:val="002035CE"/>
    <w:rsid w:val="00203640"/>
    <w:rsid w:val="00203644"/>
    <w:rsid w:val="0020366B"/>
    <w:rsid w:val="002036B9"/>
    <w:rsid w:val="00203720"/>
    <w:rsid w:val="00203885"/>
    <w:rsid w:val="0020389B"/>
    <w:rsid w:val="002038CE"/>
    <w:rsid w:val="002038FC"/>
    <w:rsid w:val="002039D6"/>
    <w:rsid w:val="002039F6"/>
    <w:rsid w:val="002039FC"/>
    <w:rsid w:val="00203A1A"/>
    <w:rsid w:val="00203A1F"/>
    <w:rsid w:val="00203A45"/>
    <w:rsid w:val="00203A89"/>
    <w:rsid w:val="00203A9C"/>
    <w:rsid w:val="00203B6E"/>
    <w:rsid w:val="00203CB2"/>
    <w:rsid w:val="00203E3C"/>
    <w:rsid w:val="00203F4E"/>
    <w:rsid w:val="002042FC"/>
    <w:rsid w:val="00204307"/>
    <w:rsid w:val="002043A1"/>
    <w:rsid w:val="00204566"/>
    <w:rsid w:val="0020456D"/>
    <w:rsid w:val="002045DC"/>
    <w:rsid w:val="0020470C"/>
    <w:rsid w:val="00204845"/>
    <w:rsid w:val="00204A29"/>
    <w:rsid w:val="00204B3F"/>
    <w:rsid w:val="00204BC0"/>
    <w:rsid w:val="00204C6E"/>
    <w:rsid w:val="00204D9F"/>
    <w:rsid w:val="00204F28"/>
    <w:rsid w:val="00204F6A"/>
    <w:rsid w:val="00205029"/>
    <w:rsid w:val="00205195"/>
    <w:rsid w:val="00205401"/>
    <w:rsid w:val="00205438"/>
    <w:rsid w:val="002054CB"/>
    <w:rsid w:val="002054E1"/>
    <w:rsid w:val="00205532"/>
    <w:rsid w:val="002055D5"/>
    <w:rsid w:val="002057A5"/>
    <w:rsid w:val="002057AD"/>
    <w:rsid w:val="002058DC"/>
    <w:rsid w:val="0020598E"/>
    <w:rsid w:val="00205AAC"/>
    <w:rsid w:val="00205BC3"/>
    <w:rsid w:val="00205CB3"/>
    <w:rsid w:val="00205CFA"/>
    <w:rsid w:val="00205D2C"/>
    <w:rsid w:val="00205D6A"/>
    <w:rsid w:val="00205DF6"/>
    <w:rsid w:val="00205E00"/>
    <w:rsid w:val="00205E90"/>
    <w:rsid w:val="00205F59"/>
    <w:rsid w:val="002060C9"/>
    <w:rsid w:val="00206140"/>
    <w:rsid w:val="002062D4"/>
    <w:rsid w:val="002062D8"/>
    <w:rsid w:val="002062FF"/>
    <w:rsid w:val="00206404"/>
    <w:rsid w:val="0020646D"/>
    <w:rsid w:val="00206474"/>
    <w:rsid w:val="0020652A"/>
    <w:rsid w:val="00206574"/>
    <w:rsid w:val="00206594"/>
    <w:rsid w:val="00206616"/>
    <w:rsid w:val="002066A1"/>
    <w:rsid w:val="002066D4"/>
    <w:rsid w:val="00206818"/>
    <w:rsid w:val="00206BA5"/>
    <w:rsid w:val="00206C0B"/>
    <w:rsid w:val="00206F55"/>
    <w:rsid w:val="0020701C"/>
    <w:rsid w:val="0020704F"/>
    <w:rsid w:val="00207124"/>
    <w:rsid w:val="002072C0"/>
    <w:rsid w:val="0020736B"/>
    <w:rsid w:val="00207578"/>
    <w:rsid w:val="002075E0"/>
    <w:rsid w:val="0020764A"/>
    <w:rsid w:val="0020765F"/>
    <w:rsid w:val="00207665"/>
    <w:rsid w:val="0020776F"/>
    <w:rsid w:val="00207800"/>
    <w:rsid w:val="002078B3"/>
    <w:rsid w:val="00207917"/>
    <w:rsid w:val="00207A59"/>
    <w:rsid w:val="00207B22"/>
    <w:rsid w:val="00207B74"/>
    <w:rsid w:val="00207E53"/>
    <w:rsid w:val="00207E64"/>
    <w:rsid w:val="00207E7A"/>
    <w:rsid w:val="00207F7D"/>
    <w:rsid w:val="00210154"/>
    <w:rsid w:val="00210228"/>
    <w:rsid w:val="00210257"/>
    <w:rsid w:val="0021028F"/>
    <w:rsid w:val="002103DF"/>
    <w:rsid w:val="00210487"/>
    <w:rsid w:val="0021050E"/>
    <w:rsid w:val="0021056D"/>
    <w:rsid w:val="0021073B"/>
    <w:rsid w:val="00210828"/>
    <w:rsid w:val="00210906"/>
    <w:rsid w:val="00210B20"/>
    <w:rsid w:val="00210B38"/>
    <w:rsid w:val="00210CBA"/>
    <w:rsid w:val="00210CBD"/>
    <w:rsid w:val="00210D26"/>
    <w:rsid w:val="00210E6D"/>
    <w:rsid w:val="00210E6F"/>
    <w:rsid w:val="00210E9D"/>
    <w:rsid w:val="00210F48"/>
    <w:rsid w:val="00210FD3"/>
    <w:rsid w:val="00210FFF"/>
    <w:rsid w:val="00211085"/>
    <w:rsid w:val="00211099"/>
    <w:rsid w:val="002110B2"/>
    <w:rsid w:val="00211193"/>
    <w:rsid w:val="00211371"/>
    <w:rsid w:val="00211388"/>
    <w:rsid w:val="002113D7"/>
    <w:rsid w:val="002113E3"/>
    <w:rsid w:val="00211516"/>
    <w:rsid w:val="0021158E"/>
    <w:rsid w:val="002115C6"/>
    <w:rsid w:val="0021164A"/>
    <w:rsid w:val="0021170E"/>
    <w:rsid w:val="0021182A"/>
    <w:rsid w:val="0021187C"/>
    <w:rsid w:val="002118BE"/>
    <w:rsid w:val="002118CE"/>
    <w:rsid w:val="002118F0"/>
    <w:rsid w:val="00211B95"/>
    <w:rsid w:val="00211BD8"/>
    <w:rsid w:val="00211C58"/>
    <w:rsid w:val="00211CA5"/>
    <w:rsid w:val="00211CE5"/>
    <w:rsid w:val="00211D95"/>
    <w:rsid w:val="00211DE7"/>
    <w:rsid w:val="00211E36"/>
    <w:rsid w:val="00211F89"/>
    <w:rsid w:val="002120A3"/>
    <w:rsid w:val="002120D0"/>
    <w:rsid w:val="00212217"/>
    <w:rsid w:val="00212413"/>
    <w:rsid w:val="0021252C"/>
    <w:rsid w:val="00212534"/>
    <w:rsid w:val="002126BF"/>
    <w:rsid w:val="002126EB"/>
    <w:rsid w:val="00212732"/>
    <w:rsid w:val="00212853"/>
    <w:rsid w:val="00212945"/>
    <w:rsid w:val="00212A29"/>
    <w:rsid w:val="00212CE8"/>
    <w:rsid w:val="00213007"/>
    <w:rsid w:val="00213147"/>
    <w:rsid w:val="0021314C"/>
    <w:rsid w:val="002131CD"/>
    <w:rsid w:val="0021330E"/>
    <w:rsid w:val="002133BE"/>
    <w:rsid w:val="00213446"/>
    <w:rsid w:val="002134EE"/>
    <w:rsid w:val="00213597"/>
    <w:rsid w:val="0021383C"/>
    <w:rsid w:val="00213913"/>
    <w:rsid w:val="00213A1A"/>
    <w:rsid w:val="00213A33"/>
    <w:rsid w:val="00213AB7"/>
    <w:rsid w:val="00213AE9"/>
    <w:rsid w:val="00213B38"/>
    <w:rsid w:val="00213B55"/>
    <w:rsid w:val="00213B97"/>
    <w:rsid w:val="00213BB7"/>
    <w:rsid w:val="00213D5B"/>
    <w:rsid w:val="00213E90"/>
    <w:rsid w:val="00213F1E"/>
    <w:rsid w:val="002140CE"/>
    <w:rsid w:val="00214124"/>
    <w:rsid w:val="00214147"/>
    <w:rsid w:val="0021443C"/>
    <w:rsid w:val="002145C3"/>
    <w:rsid w:val="0021482D"/>
    <w:rsid w:val="002148A3"/>
    <w:rsid w:val="002149D9"/>
    <w:rsid w:val="00214B12"/>
    <w:rsid w:val="00214BBD"/>
    <w:rsid w:val="00214D6B"/>
    <w:rsid w:val="00214F41"/>
    <w:rsid w:val="0021506F"/>
    <w:rsid w:val="00215157"/>
    <w:rsid w:val="0021526E"/>
    <w:rsid w:val="002152AD"/>
    <w:rsid w:val="00215321"/>
    <w:rsid w:val="002155C4"/>
    <w:rsid w:val="002155FA"/>
    <w:rsid w:val="00215656"/>
    <w:rsid w:val="002156C1"/>
    <w:rsid w:val="002156E7"/>
    <w:rsid w:val="00215763"/>
    <w:rsid w:val="00215AC2"/>
    <w:rsid w:val="00215ACA"/>
    <w:rsid w:val="00215B70"/>
    <w:rsid w:val="00215C9C"/>
    <w:rsid w:val="00215E7F"/>
    <w:rsid w:val="00215E9C"/>
    <w:rsid w:val="00215FE7"/>
    <w:rsid w:val="0021609C"/>
    <w:rsid w:val="00216131"/>
    <w:rsid w:val="002161E1"/>
    <w:rsid w:val="002162CE"/>
    <w:rsid w:val="00216413"/>
    <w:rsid w:val="00216487"/>
    <w:rsid w:val="00216529"/>
    <w:rsid w:val="00216673"/>
    <w:rsid w:val="0021679F"/>
    <w:rsid w:val="002167CC"/>
    <w:rsid w:val="002167DA"/>
    <w:rsid w:val="00216BFE"/>
    <w:rsid w:val="00216DD2"/>
    <w:rsid w:val="00216E0A"/>
    <w:rsid w:val="00216E11"/>
    <w:rsid w:val="00216FE9"/>
    <w:rsid w:val="0021700D"/>
    <w:rsid w:val="00217253"/>
    <w:rsid w:val="00217305"/>
    <w:rsid w:val="00217367"/>
    <w:rsid w:val="002173D0"/>
    <w:rsid w:val="002173F0"/>
    <w:rsid w:val="0021748C"/>
    <w:rsid w:val="002175E4"/>
    <w:rsid w:val="0021785C"/>
    <w:rsid w:val="002178E0"/>
    <w:rsid w:val="00217A77"/>
    <w:rsid w:val="00217AAC"/>
    <w:rsid w:val="00217B25"/>
    <w:rsid w:val="00217B8C"/>
    <w:rsid w:val="00217D18"/>
    <w:rsid w:val="00217D2E"/>
    <w:rsid w:val="00217D9E"/>
    <w:rsid w:val="00217DC0"/>
    <w:rsid w:val="00217E36"/>
    <w:rsid w:val="00217EE6"/>
    <w:rsid w:val="00217F68"/>
    <w:rsid w:val="00217F92"/>
    <w:rsid w:val="00220302"/>
    <w:rsid w:val="002203D1"/>
    <w:rsid w:val="00220443"/>
    <w:rsid w:val="00220565"/>
    <w:rsid w:val="0022058E"/>
    <w:rsid w:val="0022063C"/>
    <w:rsid w:val="0022069C"/>
    <w:rsid w:val="002206FC"/>
    <w:rsid w:val="00220771"/>
    <w:rsid w:val="00220829"/>
    <w:rsid w:val="0022094D"/>
    <w:rsid w:val="00220A57"/>
    <w:rsid w:val="00220A7B"/>
    <w:rsid w:val="00220AAC"/>
    <w:rsid w:val="00220B38"/>
    <w:rsid w:val="00220B4D"/>
    <w:rsid w:val="00220C78"/>
    <w:rsid w:val="00220CE4"/>
    <w:rsid w:val="00220D09"/>
    <w:rsid w:val="00220D9A"/>
    <w:rsid w:val="00220E43"/>
    <w:rsid w:val="00220E93"/>
    <w:rsid w:val="00220EDA"/>
    <w:rsid w:val="00220F3F"/>
    <w:rsid w:val="0022100D"/>
    <w:rsid w:val="00221046"/>
    <w:rsid w:val="0022129D"/>
    <w:rsid w:val="00221328"/>
    <w:rsid w:val="00221409"/>
    <w:rsid w:val="0022142D"/>
    <w:rsid w:val="00221504"/>
    <w:rsid w:val="00221543"/>
    <w:rsid w:val="002215FC"/>
    <w:rsid w:val="0022160E"/>
    <w:rsid w:val="002217C2"/>
    <w:rsid w:val="00221987"/>
    <w:rsid w:val="002219B0"/>
    <w:rsid w:val="002219CB"/>
    <w:rsid w:val="00221EC9"/>
    <w:rsid w:val="0022208B"/>
    <w:rsid w:val="002220BF"/>
    <w:rsid w:val="002220F3"/>
    <w:rsid w:val="00222170"/>
    <w:rsid w:val="00222281"/>
    <w:rsid w:val="0022234B"/>
    <w:rsid w:val="002223A9"/>
    <w:rsid w:val="002223E5"/>
    <w:rsid w:val="00222467"/>
    <w:rsid w:val="00222802"/>
    <w:rsid w:val="00222849"/>
    <w:rsid w:val="00222A89"/>
    <w:rsid w:val="00222C15"/>
    <w:rsid w:val="00222CCC"/>
    <w:rsid w:val="00222DEB"/>
    <w:rsid w:val="00222F1B"/>
    <w:rsid w:val="00222F75"/>
    <w:rsid w:val="00222FF1"/>
    <w:rsid w:val="0022306A"/>
    <w:rsid w:val="00223125"/>
    <w:rsid w:val="0022313A"/>
    <w:rsid w:val="0022317A"/>
    <w:rsid w:val="0022350F"/>
    <w:rsid w:val="0022359D"/>
    <w:rsid w:val="002235E6"/>
    <w:rsid w:val="00223863"/>
    <w:rsid w:val="00223883"/>
    <w:rsid w:val="002238C0"/>
    <w:rsid w:val="00223944"/>
    <w:rsid w:val="002239A3"/>
    <w:rsid w:val="00223A3C"/>
    <w:rsid w:val="00223C10"/>
    <w:rsid w:val="00223DFB"/>
    <w:rsid w:val="00223E72"/>
    <w:rsid w:val="00223F0C"/>
    <w:rsid w:val="00223FC8"/>
    <w:rsid w:val="00224167"/>
    <w:rsid w:val="0022428C"/>
    <w:rsid w:val="002242A8"/>
    <w:rsid w:val="00224368"/>
    <w:rsid w:val="0022439E"/>
    <w:rsid w:val="002243A6"/>
    <w:rsid w:val="002244D5"/>
    <w:rsid w:val="0022459E"/>
    <w:rsid w:val="002245B9"/>
    <w:rsid w:val="00224672"/>
    <w:rsid w:val="00224727"/>
    <w:rsid w:val="002247B0"/>
    <w:rsid w:val="00224824"/>
    <w:rsid w:val="0022484C"/>
    <w:rsid w:val="00224865"/>
    <w:rsid w:val="00224AF8"/>
    <w:rsid w:val="00224C03"/>
    <w:rsid w:val="00224D76"/>
    <w:rsid w:val="00224E22"/>
    <w:rsid w:val="00224F03"/>
    <w:rsid w:val="00224F2A"/>
    <w:rsid w:val="00224F62"/>
    <w:rsid w:val="00224FAC"/>
    <w:rsid w:val="00224FBC"/>
    <w:rsid w:val="0022504E"/>
    <w:rsid w:val="0022506C"/>
    <w:rsid w:val="002250E6"/>
    <w:rsid w:val="0022525C"/>
    <w:rsid w:val="002252A7"/>
    <w:rsid w:val="002252F0"/>
    <w:rsid w:val="002252F8"/>
    <w:rsid w:val="0022537F"/>
    <w:rsid w:val="00225533"/>
    <w:rsid w:val="00225540"/>
    <w:rsid w:val="0022554C"/>
    <w:rsid w:val="0022558A"/>
    <w:rsid w:val="0022579B"/>
    <w:rsid w:val="002258D4"/>
    <w:rsid w:val="00225A2D"/>
    <w:rsid w:val="00225C4F"/>
    <w:rsid w:val="00225DAC"/>
    <w:rsid w:val="00225EFF"/>
    <w:rsid w:val="00225FBF"/>
    <w:rsid w:val="0022600B"/>
    <w:rsid w:val="0022629B"/>
    <w:rsid w:val="002262F3"/>
    <w:rsid w:val="0022632B"/>
    <w:rsid w:val="0022637A"/>
    <w:rsid w:val="002264E2"/>
    <w:rsid w:val="00226530"/>
    <w:rsid w:val="0022657D"/>
    <w:rsid w:val="0022659B"/>
    <w:rsid w:val="002267AD"/>
    <w:rsid w:val="0022697F"/>
    <w:rsid w:val="00226A3C"/>
    <w:rsid w:val="00226A6F"/>
    <w:rsid w:val="00226C67"/>
    <w:rsid w:val="00226F2A"/>
    <w:rsid w:val="00226F54"/>
    <w:rsid w:val="00226F91"/>
    <w:rsid w:val="00227027"/>
    <w:rsid w:val="002270F4"/>
    <w:rsid w:val="002270FB"/>
    <w:rsid w:val="0022710A"/>
    <w:rsid w:val="0022716B"/>
    <w:rsid w:val="0022729E"/>
    <w:rsid w:val="002272A5"/>
    <w:rsid w:val="00227558"/>
    <w:rsid w:val="00227654"/>
    <w:rsid w:val="00227690"/>
    <w:rsid w:val="002277A8"/>
    <w:rsid w:val="00227837"/>
    <w:rsid w:val="002278C0"/>
    <w:rsid w:val="002279FA"/>
    <w:rsid w:val="00227A65"/>
    <w:rsid w:val="00227AB0"/>
    <w:rsid w:val="00227AC5"/>
    <w:rsid w:val="00227B62"/>
    <w:rsid w:val="00227BBD"/>
    <w:rsid w:val="00227BBF"/>
    <w:rsid w:val="00227C99"/>
    <w:rsid w:val="00227D98"/>
    <w:rsid w:val="00227E3C"/>
    <w:rsid w:val="00230109"/>
    <w:rsid w:val="00230200"/>
    <w:rsid w:val="00230237"/>
    <w:rsid w:val="00230280"/>
    <w:rsid w:val="00230318"/>
    <w:rsid w:val="0023034A"/>
    <w:rsid w:val="0023038F"/>
    <w:rsid w:val="00230475"/>
    <w:rsid w:val="002305D7"/>
    <w:rsid w:val="00230604"/>
    <w:rsid w:val="00230751"/>
    <w:rsid w:val="00230771"/>
    <w:rsid w:val="002308FE"/>
    <w:rsid w:val="00230BB0"/>
    <w:rsid w:val="002311B4"/>
    <w:rsid w:val="00231204"/>
    <w:rsid w:val="0023127E"/>
    <w:rsid w:val="002312D8"/>
    <w:rsid w:val="002313F1"/>
    <w:rsid w:val="00231594"/>
    <w:rsid w:val="002315B1"/>
    <w:rsid w:val="0023174F"/>
    <w:rsid w:val="002317C0"/>
    <w:rsid w:val="0023190C"/>
    <w:rsid w:val="00231991"/>
    <w:rsid w:val="00231A4C"/>
    <w:rsid w:val="00231BE9"/>
    <w:rsid w:val="00231CBF"/>
    <w:rsid w:val="00231CE1"/>
    <w:rsid w:val="00231D47"/>
    <w:rsid w:val="00231E3F"/>
    <w:rsid w:val="00232263"/>
    <w:rsid w:val="002322E8"/>
    <w:rsid w:val="00232487"/>
    <w:rsid w:val="0023251B"/>
    <w:rsid w:val="0023270D"/>
    <w:rsid w:val="00232806"/>
    <w:rsid w:val="00232857"/>
    <w:rsid w:val="002328E6"/>
    <w:rsid w:val="0023291C"/>
    <w:rsid w:val="00232A0B"/>
    <w:rsid w:val="00232A0D"/>
    <w:rsid w:val="00232ADF"/>
    <w:rsid w:val="00232B11"/>
    <w:rsid w:val="00232BB2"/>
    <w:rsid w:val="00232C0B"/>
    <w:rsid w:val="00232C8E"/>
    <w:rsid w:val="00233028"/>
    <w:rsid w:val="00233129"/>
    <w:rsid w:val="00233272"/>
    <w:rsid w:val="00233371"/>
    <w:rsid w:val="002333E0"/>
    <w:rsid w:val="002334E9"/>
    <w:rsid w:val="002335B3"/>
    <w:rsid w:val="002337D0"/>
    <w:rsid w:val="00233829"/>
    <w:rsid w:val="00233853"/>
    <w:rsid w:val="0023386F"/>
    <w:rsid w:val="00233870"/>
    <w:rsid w:val="00233A9F"/>
    <w:rsid w:val="00233B4E"/>
    <w:rsid w:val="00233BB2"/>
    <w:rsid w:val="00233BC9"/>
    <w:rsid w:val="00233C21"/>
    <w:rsid w:val="00233C99"/>
    <w:rsid w:val="00233DB9"/>
    <w:rsid w:val="00233EBE"/>
    <w:rsid w:val="00233FE1"/>
    <w:rsid w:val="002340B8"/>
    <w:rsid w:val="002340CB"/>
    <w:rsid w:val="00234267"/>
    <w:rsid w:val="002342C1"/>
    <w:rsid w:val="002346B3"/>
    <w:rsid w:val="0023470C"/>
    <w:rsid w:val="00234769"/>
    <w:rsid w:val="0023481A"/>
    <w:rsid w:val="00234841"/>
    <w:rsid w:val="002348DB"/>
    <w:rsid w:val="0023491E"/>
    <w:rsid w:val="0023492E"/>
    <w:rsid w:val="00234995"/>
    <w:rsid w:val="00234AA4"/>
    <w:rsid w:val="00234ADA"/>
    <w:rsid w:val="00234B64"/>
    <w:rsid w:val="00234C12"/>
    <w:rsid w:val="00234C30"/>
    <w:rsid w:val="00234D3A"/>
    <w:rsid w:val="00234D49"/>
    <w:rsid w:val="00234DE8"/>
    <w:rsid w:val="00234E17"/>
    <w:rsid w:val="00234F50"/>
    <w:rsid w:val="00235066"/>
    <w:rsid w:val="002351F6"/>
    <w:rsid w:val="00235352"/>
    <w:rsid w:val="00235384"/>
    <w:rsid w:val="00235549"/>
    <w:rsid w:val="002356CB"/>
    <w:rsid w:val="00235920"/>
    <w:rsid w:val="0023595A"/>
    <w:rsid w:val="00235972"/>
    <w:rsid w:val="002359B9"/>
    <w:rsid w:val="002359C0"/>
    <w:rsid w:val="00235CE0"/>
    <w:rsid w:val="00235D86"/>
    <w:rsid w:val="00235E4E"/>
    <w:rsid w:val="00235E55"/>
    <w:rsid w:val="00235EA2"/>
    <w:rsid w:val="00235EA7"/>
    <w:rsid w:val="00235EF4"/>
    <w:rsid w:val="00235F79"/>
    <w:rsid w:val="00235F8A"/>
    <w:rsid w:val="00235FBA"/>
    <w:rsid w:val="00236217"/>
    <w:rsid w:val="00236235"/>
    <w:rsid w:val="0023631B"/>
    <w:rsid w:val="002366AB"/>
    <w:rsid w:val="002368BE"/>
    <w:rsid w:val="002369E1"/>
    <w:rsid w:val="00236A16"/>
    <w:rsid w:val="00236B02"/>
    <w:rsid w:val="00236B09"/>
    <w:rsid w:val="00236BE9"/>
    <w:rsid w:val="00236C40"/>
    <w:rsid w:val="00236C51"/>
    <w:rsid w:val="00236C7B"/>
    <w:rsid w:val="00236C96"/>
    <w:rsid w:val="00236D22"/>
    <w:rsid w:val="00236D25"/>
    <w:rsid w:val="00236DB9"/>
    <w:rsid w:val="00236DBF"/>
    <w:rsid w:val="00236E2D"/>
    <w:rsid w:val="00236EC2"/>
    <w:rsid w:val="00237223"/>
    <w:rsid w:val="0023727A"/>
    <w:rsid w:val="00237292"/>
    <w:rsid w:val="0023739C"/>
    <w:rsid w:val="00237458"/>
    <w:rsid w:val="00237494"/>
    <w:rsid w:val="0023759C"/>
    <w:rsid w:val="00237654"/>
    <w:rsid w:val="002378EC"/>
    <w:rsid w:val="00237963"/>
    <w:rsid w:val="00237C48"/>
    <w:rsid w:val="00237CBA"/>
    <w:rsid w:val="00237E7A"/>
    <w:rsid w:val="00237FD5"/>
    <w:rsid w:val="002400E1"/>
    <w:rsid w:val="002400ED"/>
    <w:rsid w:val="0024018C"/>
    <w:rsid w:val="002402A1"/>
    <w:rsid w:val="002402F1"/>
    <w:rsid w:val="0024030F"/>
    <w:rsid w:val="002403CF"/>
    <w:rsid w:val="00240596"/>
    <w:rsid w:val="0024061D"/>
    <w:rsid w:val="0024074B"/>
    <w:rsid w:val="00240759"/>
    <w:rsid w:val="00240871"/>
    <w:rsid w:val="00240A73"/>
    <w:rsid w:val="00240A88"/>
    <w:rsid w:val="002410A7"/>
    <w:rsid w:val="002410C4"/>
    <w:rsid w:val="002410F5"/>
    <w:rsid w:val="002411C9"/>
    <w:rsid w:val="00241219"/>
    <w:rsid w:val="00241262"/>
    <w:rsid w:val="0024133A"/>
    <w:rsid w:val="00241479"/>
    <w:rsid w:val="002415B0"/>
    <w:rsid w:val="002415FF"/>
    <w:rsid w:val="002416BE"/>
    <w:rsid w:val="002416DC"/>
    <w:rsid w:val="002417A6"/>
    <w:rsid w:val="00241845"/>
    <w:rsid w:val="002418CD"/>
    <w:rsid w:val="002418EC"/>
    <w:rsid w:val="00241CDC"/>
    <w:rsid w:val="00241E4B"/>
    <w:rsid w:val="00241E4F"/>
    <w:rsid w:val="00241F8D"/>
    <w:rsid w:val="00242160"/>
    <w:rsid w:val="00242197"/>
    <w:rsid w:val="002422CB"/>
    <w:rsid w:val="00242347"/>
    <w:rsid w:val="00242377"/>
    <w:rsid w:val="00242495"/>
    <w:rsid w:val="00242580"/>
    <w:rsid w:val="002425D6"/>
    <w:rsid w:val="002426BE"/>
    <w:rsid w:val="002427F7"/>
    <w:rsid w:val="00242CFE"/>
    <w:rsid w:val="00242D9E"/>
    <w:rsid w:val="00242E24"/>
    <w:rsid w:val="00242E2C"/>
    <w:rsid w:val="0024309C"/>
    <w:rsid w:val="002430B0"/>
    <w:rsid w:val="002430C2"/>
    <w:rsid w:val="00243104"/>
    <w:rsid w:val="0024317F"/>
    <w:rsid w:val="00243211"/>
    <w:rsid w:val="00243238"/>
    <w:rsid w:val="00243290"/>
    <w:rsid w:val="0024348B"/>
    <w:rsid w:val="00243535"/>
    <w:rsid w:val="00243566"/>
    <w:rsid w:val="002435D1"/>
    <w:rsid w:val="0024367E"/>
    <w:rsid w:val="002436AB"/>
    <w:rsid w:val="002436C7"/>
    <w:rsid w:val="002437E3"/>
    <w:rsid w:val="00243918"/>
    <w:rsid w:val="00243A53"/>
    <w:rsid w:val="00243A70"/>
    <w:rsid w:val="00243B4A"/>
    <w:rsid w:val="00243BC8"/>
    <w:rsid w:val="00243C97"/>
    <w:rsid w:val="00243CF6"/>
    <w:rsid w:val="00243D42"/>
    <w:rsid w:val="00243DFC"/>
    <w:rsid w:val="00243F19"/>
    <w:rsid w:val="00243F97"/>
    <w:rsid w:val="00243FFB"/>
    <w:rsid w:val="00244172"/>
    <w:rsid w:val="002441FC"/>
    <w:rsid w:val="0024424F"/>
    <w:rsid w:val="0024450F"/>
    <w:rsid w:val="002445CB"/>
    <w:rsid w:val="0024464F"/>
    <w:rsid w:val="00244656"/>
    <w:rsid w:val="00244657"/>
    <w:rsid w:val="00244692"/>
    <w:rsid w:val="002446AE"/>
    <w:rsid w:val="00244788"/>
    <w:rsid w:val="002447DD"/>
    <w:rsid w:val="00244817"/>
    <w:rsid w:val="00244841"/>
    <w:rsid w:val="002448C5"/>
    <w:rsid w:val="00244936"/>
    <w:rsid w:val="0024495D"/>
    <w:rsid w:val="002449D8"/>
    <w:rsid w:val="00244A00"/>
    <w:rsid w:val="00244AD6"/>
    <w:rsid w:val="00244B5D"/>
    <w:rsid w:val="00244B7D"/>
    <w:rsid w:val="00244C81"/>
    <w:rsid w:val="00244CC2"/>
    <w:rsid w:val="00244CE8"/>
    <w:rsid w:val="00244D4B"/>
    <w:rsid w:val="00244DC0"/>
    <w:rsid w:val="002450DB"/>
    <w:rsid w:val="002451DE"/>
    <w:rsid w:val="002451EE"/>
    <w:rsid w:val="0024521C"/>
    <w:rsid w:val="00245258"/>
    <w:rsid w:val="00245324"/>
    <w:rsid w:val="002453E4"/>
    <w:rsid w:val="0024543A"/>
    <w:rsid w:val="002454AB"/>
    <w:rsid w:val="0024567F"/>
    <w:rsid w:val="00245756"/>
    <w:rsid w:val="002457E2"/>
    <w:rsid w:val="00245825"/>
    <w:rsid w:val="0024586B"/>
    <w:rsid w:val="00245921"/>
    <w:rsid w:val="0024593A"/>
    <w:rsid w:val="00245947"/>
    <w:rsid w:val="00245948"/>
    <w:rsid w:val="00245B85"/>
    <w:rsid w:val="00245BA2"/>
    <w:rsid w:val="00245C38"/>
    <w:rsid w:val="00245D6B"/>
    <w:rsid w:val="00245DE0"/>
    <w:rsid w:val="00245E62"/>
    <w:rsid w:val="00245F24"/>
    <w:rsid w:val="00245F40"/>
    <w:rsid w:val="00245F88"/>
    <w:rsid w:val="00245FEF"/>
    <w:rsid w:val="00246094"/>
    <w:rsid w:val="00246195"/>
    <w:rsid w:val="002461E2"/>
    <w:rsid w:val="00246244"/>
    <w:rsid w:val="002463FA"/>
    <w:rsid w:val="00246476"/>
    <w:rsid w:val="002469A8"/>
    <w:rsid w:val="00246BEE"/>
    <w:rsid w:val="00246DDE"/>
    <w:rsid w:val="00246F2E"/>
    <w:rsid w:val="00246F4D"/>
    <w:rsid w:val="00246F56"/>
    <w:rsid w:val="00247058"/>
    <w:rsid w:val="00247062"/>
    <w:rsid w:val="0024710E"/>
    <w:rsid w:val="002471D7"/>
    <w:rsid w:val="00247243"/>
    <w:rsid w:val="00247377"/>
    <w:rsid w:val="002473AE"/>
    <w:rsid w:val="002473DE"/>
    <w:rsid w:val="0024745F"/>
    <w:rsid w:val="00247541"/>
    <w:rsid w:val="00247791"/>
    <w:rsid w:val="00247861"/>
    <w:rsid w:val="00247994"/>
    <w:rsid w:val="00247BEE"/>
    <w:rsid w:val="00247C76"/>
    <w:rsid w:val="00247CCE"/>
    <w:rsid w:val="00247E84"/>
    <w:rsid w:val="0025002C"/>
    <w:rsid w:val="00250364"/>
    <w:rsid w:val="002503DE"/>
    <w:rsid w:val="0025042E"/>
    <w:rsid w:val="0025043F"/>
    <w:rsid w:val="00250512"/>
    <w:rsid w:val="0025065A"/>
    <w:rsid w:val="00250747"/>
    <w:rsid w:val="002507DC"/>
    <w:rsid w:val="00250934"/>
    <w:rsid w:val="002509BE"/>
    <w:rsid w:val="00250A66"/>
    <w:rsid w:val="00250AED"/>
    <w:rsid w:val="00250BA1"/>
    <w:rsid w:val="00250BB4"/>
    <w:rsid w:val="00250BCD"/>
    <w:rsid w:val="00250BE3"/>
    <w:rsid w:val="00250BF9"/>
    <w:rsid w:val="00250C82"/>
    <w:rsid w:val="00250D67"/>
    <w:rsid w:val="00250D7C"/>
    <w:rsid w:val="00250D91"/>
    <w:rsid w:val="002512E0"/>
    <w:rsid w:val="002512E3"/>
    <w:rsid w:val="00251342"/>
    <w:rsid w:val="0025150D"/>
    <w:rsid w:val="002515BB"/>
    <w:rsid w:val="0025163D"/>
    <w:rsid w:val="0025174D"/>
    <w:rsid w:val="002517AF"/>
    <w:rsid w:val="002517EC"/>
    <w:rsid w:val="0025191C"/>
    <w:rsid w:val="002519EB"/>
    <w:rsid w:val="002519FC"/>
    <w:rsid w:val="00251A38"/>
    <w:rsid w:val="00251A57"/>
    <w:rsid w:val="00251ABC"/>
    <w:rsid w:val="00251BAC"/>
    <w:rsid w:val="00251BCC"/>
    <w:rsid w:val="00251CCC"/>
    <w:rsid w:val="00251E70"/>
    <w:rsid w:val="002520C0"/>
    <w:rsid w:val="002520F6"/>
    <w:rsid w:val="002521D2"/>
    <w:rsid w:val="002521F9"/>
    <w:rsid w:val="002523D6"/>
    <w:rsid w:val="002524C0"/>
    <w:rsid w:val="002524DE"/>
    <w:rsid w:val="00252926"/>
    <w:rsid w:val="00252A5B"/>
    <w:rsid w:val="00252BE8"/>
    <w:rsid w:val="00252C42"/>
    <w:rsid w:val="00252D55"/>
    <w:rsid w:val="00252DD0"/>
    <w:rsid w:val="00252F3A"/>
    <w:rsid w:val="00252FCF"/>
    <w:rsid w:val="002532F0"/>
    <w:rsid w:val="002533A6"/>
    <w:rsid w:val="002534F1"/>
    <w:rsid w:val="0025357A"/>
    <w:rsid w:val="00253699"/>
    <w:rsid w:val="0025375F"/>
    <w:rsid w:val="0025390B"/>
    <w:rsid w:val="00253ABA"/>
    <w:rsid w:val="00253B30"/>
    <w:rsid w:val="00253B4E"/>
    <w:rsid w:val="00253CE3"/>
    <w:rsid w:val="00253E00"/>
    <w:rsid w:val="00253E4C"/>
    <w:rsid w:val="00253F05"/>
    <w:rsid w:val="00254039"/>
    <w:rsid w:val="002541A5"/>
    <w:rsid w:val="0025435D"/>
    <w:rsid w:val="00254364"/>
    <w:rsid w:val="00254376"/>
    <w:rsid w:val="00254411"/>
    <w:rsid w:val="002544B6"/>
    <w:rsid w:val="00254597"/>
    <w:rsid w:val="002547C5"/>
    <w:rsid w:val="002547D5"/>
    <w:rsid w:val="002547E9"/>
    <w:rsid w:val="00254889"/>
    <w:rsid w:val="002548B2"/>
    <w:rsid w:val="002548CB"/>
    <w:rsid w:val="00254988"/>
    <w:rsid w:val="00254992"/>
    <w:rsid w:val="00254A2E"/>
    <w:rsid w:val="00254A4E"/>
    <w:rsid w:val="00254C46"/>
    <w:rsid w:val="00254D70"/>
    <w:rsid w:val="00254DC5"/>
    <w:rsid w:val="00254F68"/>
    <w:rsid w:val="00254F75"/>
    <w:rsid w:val="002550E0"/>
    <w:rsid w:val="0025511C"/>
    <w:rsid w:val="002551A3"/>
    <w:rsid w:val="002551F3"/>
    <w:rsid w:val="002553B1"/>
    <w:rsid w:val="00255416"/>
    <w:rsid w:val="00255755"/>
    <w:rsid w:val="002557C7"/>
    <w:rsid w:val="00255807"/>
    <w:rsid w:val="00255853"/>
    <w:rsid w:val="00255936"/>
    <w:rsid w:val="0025593F"/>
    <w:rsid w:val="002559C2"/>
    <w:rsid w:val="002559EE"/>
    <w:rsid w:val="00255ABA"/>
    <w:rsid w:val="00255D4B"/>
    <w:rsid w:val="00255E0D"/>
    <w:rsid w:val="00255E44"/>
    <w:rsid w:val="00255E74"/>
    <w:rsid w:val="00255F02"/>
    <w:rsid w:val="00255F8E"/>
    <w:rsid w:val="00256089"/>
    <w:rsid w:val="0025619F"/>
    <w:rsid w:val="00256215"/>
    <w:rsid w:val="002562F7"/>
    <w:rsid w:val="0025638A"/>
    <w:rsid w:val="002563A9"/>
    <w:rsid w:val="002564CE"/>
    <w:rsid w:val="00256614"/>
    <w:rsid w:val="00256836"/>
    <w:rsid w:val="00256941"/>
    <w:rsid w:val="00256966"/>
    <w:rsid w:val="00256B14"/>
    <w:rsid w:val="00256B9A"/>
    <w:rsid w:val="00256B9F"/>
    <w:rsid w:val="00256BA3"/>
    <w:rsid w:val="00256C33"/>
    <w:rsid w:val="00256D23"/>
    <w:rsid w:val="00256D25"/>
    <w:rsid w:val="00256E84"/>
    <w:rsid w:val="00256EF2"/>
    <w:rsid w:val="00256FBC"/>
    <w:rsid w:val="002570D9"/>
    <w:rsid w:val="0025717A"/>
    <w:rsid w:val="00257281"/>
    <w:rsid w:val="002573CC"/>
    <w:rsid w:val="0025747A"/>
    <w:rsid w:val="00257482"/>
    <w:rsid w:val="002577CC"/>
    <w:rsid w:val="00257862"/>
    <w:rsid w:val="002578B9"/>
    <w:rsid w:val="00257967"/>
    <w:rsid w:val="0025796C"/>
    <w:rsid w:val="00257A29"/>
    <w:rsid w:val="00257B01"/>
    <w:rsid w:val="00257B08"/>
    <w:rsid w:val="00257BC9"/>
    <w:rsid w:val="00257D21"/>
    <w:rsid w:val="00257FF9"/>
    <w:rsid w:val="0026008B"/>
    <w:rsid w:val="00260102"/>
    <w:rsid w:val="00260143"/>
    <w:rsid w:val="0026017B"/>
    <w:rsid w:val="0026018A"/>
    <w:rsid w:val="002602D0"/>
    <w:rsid w:val="00260458"/>
    <w:rsid w:val="002605DB"/>
    <w:rsid w:val="00260667"/>
    <w:rsid w:val="00260698"/>
    <w:rsid w:val="00260747"/>
    <w:rsid w:val="00260891"/>
    <w:rsid w:val="002608F9"/>
    <w:rsid w:val="00260B8C"/>
    <w:rsid w:val="00260DB7"/>
    <w:rsid w:val="00260E25"/>
    <w:rsid w:val="00260E30"/>
    <w:rsid w:val="00260FB0"/>
    <w:rsid w:val="00260FC5"/>
    <w:rsid w:val="00261353"/>
    <w:rsid w:val="002613C6"/>
    <w:rsid w:val="0026147E"/>
    <w:rsid w:val="00261491"/>
    <w:rsid w:val="002614B8"/>
    <w:rsid w:val="002616D5"/>
    <w:rsid w:val="0026180A"/>
    <w:rsid w:val="00261890"/>
    <w:rsid w:val="002618BA"/>
    <w:rsid w:val="00261933"/>
    <w:rsid w:val="00261A87"/>
    <w:rsid w:val="00261AAB"/>
    <w:rsid w:val="00261B47"/>
    <w:rsid w:val="00261BA8"/>
    <w:rsid w:val="00261CEE"/>
    <w:rsid w:val="00261D7A"/>
    <w:rsid w:val="00261E4C"/>
    <w:rsid w:val="00261EA7"/>
    <w:rsid w:val="00261F8B"/>
    <w:rsid w:val="00261FB0"/>
    <w:rsid w:val="00262257"/>
    <w:rsid w:val="002622EF"/>
    <w:rsid w:val="0026233E"/>
    <w:rsid w:val="00262502"/>
    <w:rsid w:val="00262590"/>
    <w:rsid w:val="002625DA"/>
    <w:rsid w:val="00262651"/>
    <w:rsid w:val="0026279F"/>
    <w:rsid w:val="002628E1"/>
    <w:rsid w:val="002628E9"/>
    <w:rsid w:val="00262B18"/>
    <w:rsid w:val="00262BA3"/>
    <w:rsid w:val="00262C32"/>
    <w:rsid w:val="00262D6C"/>
    <w:rsid w:val="00262DA9"/>
    <w:rsid w:val="00262DB0"/>
    <w:rsid w:val="00262DE0"/>
    <w:rsid w:val="00262F16"/>
    <w:rsid w:val="00262F29"/>
    <w:rsid w:val="0026301D"/>
    <w:rsid w:val="0026310B"/>
    <w:rsid w:val="002631DF"/>
    <w:rsid w:val="00263399"/>
    <w:rsid w:val="00263401"/>
    <w:rsid w:val="00263440"/>
    <w:rsid w:val="002634EC"/>
    <w:rsid w:val="002635DB"/>
    <w:rsid w:val="00263697"/>
    <w:rsid w:val="002636A1"/>
    <w:rsid w:val="00263899"/>
    <w:rsid w:val="002638BC"/>
    <w:rsid w:val="002638FB"/>
    <w:rsid w:val="00263ABD"/>
    <w:rsid w:val="00263AE6"/>
    <w:rsid w:val="00263B13"/>
    <w:rsid w:val="00263BBD"/>
    <w:rsid w:val="00263C12"/>
    <w:rsid w:val="00263CC5"/>
    <w:rsid w:val="00263D59"/>
    <w:rsid w:val="00263D73"/>
    <w:rsid w:val="00263E82"/>
    <w:rsid w:val="00263EC6"/>
    <w:rsid w:val="00263F2E"/>
    <w:rsid w:val="00264028"/>
    <w:rsid w:val="0026415E"/>
    <w:rsid w:val="002641EF"/>
    <w:rsid w:val="002641FE"/>
    <w:rsid w:val="0026432E"/>
    <w:rsid w:val="002643C7"/>
    <w:rsid w:val="002645BD"/>
    <w:rsid w:val="002645E8"/>
    <w:rsid w:val="002646FF"/>
    <w:rsid w:val="002648DB"/>
    <w:rsid w:val="00264933"/>
    <w:rsid w:val="00264940"/>
    <w:rsid w:val="00264B5A"/>
    <w:rsid w:val="00264B93"/>
    <w:rsid w:val="00264C71"/>
    <w:rsid w:val="00264E8B"/>
    <w:rsid w:val="00264ED0"/>
    <w:rsid w:val="00264FB4"/>
    <w:rsid w:val="00265003"/>
    <w:rsid w:val="0026501E"/>
    <w:rsid w:val="00265089"/>
    <w:rsid w:val="00265138"/>
    <w:rsid w:val="002652C1"/>
    <w:rsid w:val="0026557A"/>
    <w:rsid w:val="002655D7"/>
    <w:rsid w:val="00265632"/>
    <w:rsid w:val="00265672"/>
    <w:rsid w:val="002657DE"/>
    <w:rsid w:val="00265887"/>
    <w:rsid w:val="002658B2"/>
    <w:rsid w:val="00265955"/>
    <w:rsid w:val="002659E8"/>
    <w:rsid w:val="002659FC"/>
    <w:rsid w:val="00265A32"/>
    <w:rsid w:val="00265B1A"/>
    <w:rsid w:val="00265B3D"/>
    <w:rsid w:val="00265BC1"/>
    <w:rsid w:val="00265C0F"/>
    <w:rsid w:val="00265C41"/>
    <w:rsid w:val="00265C6D"/>
    <w:rsid w:val="00265C90"/>
    <w:rsid w:val="00265CA0"/>
    <w:rsid w:val="00265DF1"/>
    <w:rsid w:val="00265E73"/>
    <w:rsid w:val="0026606A"/>
    <w:rsid w:val="0026619C"/>
    <w:rsid w:val="0026621D"/>
    <w:rsid w:val="00266245"/>
    <w:rsid w:val="002662B2"/>
    <w:rsid w:val="00266302"/>
    <w:rsid w:val="002663FF"/>
    <w:rsid w:val="00266403"/>
    <w:rsid w:val="002664A6"/>
    <w:rsid w:val="002665C9"/>
    <w:rsid w:val="002667E7"/>
    <w:rsid w:val="00266802"/>
    <w:rsid w:val="002669D6"/>
    <w:rsid w:val="00266A0F"/>
    <w:rsid w:val="00266B33"/>
    <w:rsid w:val="00266C6C"/>
    <w:rsid w:val="00266D45"/>
    <w:rsid w:val="00266E24"/>
    <w:rsid w:val="00266EE9"/>
    <w:rsid w:val="0026704F"/>
    <w:rsid w:val="00267220"/>
    <w:rsid w:val="00267278"/>
    <w:rsid w:val="002672B1"/>
    <w:rsid w:val="002673BA"/>
    <w:rsid w:val="00267425"/>
    <w:rsid w:val="00267439"/>
    <w:rsid w:val="00267462"/>
    <w:rsid w:val="0026751A"/>
    <w:rsid w:val="0026780B"/>
    <w:rsid w:val="00267968"/>
    <w:rsid w:val="002679C0"/>
    <w:rsid w:val="00267B03"/>
    <w:rsid w:val="00267B14"/>
    <w:rsid w:val="00267C67"/>
    <w:rsid w:val="00267D9C"/>
    <w:rsid w:val="00267E57"/>
    <w:rsid w:val="00270080"/>
    <w:rsid w:val="002700CC"/>
    <w:rsid w:val="002701E0"/>
    <w:rsid w:val="00270224"/>
    <w:rsid w:val="0027030F"/>
    <w:rsid w:val="0027033F"/>
    <w:rsid w:val="00270428"/>
    <w:rsid w:val="00270451"/>
    <w:rsid w:val="00270453"/>
    <w:rsid w:val="0027047F"/>
    <w:rsid w:val="002704B5"/>
    <w:rsid w:val="002704BF"/>
    <w:rsid w:val="00270579"/>
    <w:rsid w:val="00270623"/>
    <w:rsid w:val="00270AAA"/>
    <w:rsid w:val="00270B0F"/>
    <w:rsid w:val="00270B9E"/>
    <w:rsid w:val="00270C27"/>
    <w:rsid w:val="00270C97"/>
    <w:rsid w:val="00270CAA"/>
    <w:rsid w:val="00270DEA"/>
    <w:rsid w:val="00270DF3"/>
    <w:rsid w:val="00270E49"/>
    <w:rsid w:val="00270EAA"/>
    <w:rsid w:val="00270F4F"/>
    <w:rsid w:val="00271153"/>
    <w:rsid w:val="002711D7"/>
    <w:rsid w:val="002712A7"/>
    <w:rsid w:val="0027132F"/>
    <w:rsid w:val="0027188E"/>
    <w:rsid w:val="0027189C"/>
    <w:rsid w:val="00271A64"/>
    <w:rsid w:val="00271A97"/>
    <w:rsid w:val="00271AB7"/>
    <w:rsid w:val="00271B85"/>
    <w:rsid w:val="00271CDB"/>
    <w:rsid w:val="00271CF0"/>
    <w:rsid w:val="00271D8B"/>
    <w:rsid w:val="00271DDD"/>
    <w:rsid w:val="00272084"/>
    <w:rsid w:val="002720BF"/>
    <w:rsid w:val="00272174"/>
    <w:rsid w:val="00272231"/>
    <w:rsid w:val="0027223C"/>
    <w:rsid w:val="002722AE"/>
    <w:rsid w:val="002722B8"/>
    <w:rsid w:val="00272437"/>
    <w:rsid w:val="002724B2"/>
    <w:rsid w:val="00272553"/>
    <w:rsid w:val="00272699"/>
    <w:rsid w:val="0027272B"/>
    <w:rsid w:val="002727B0"/>
    <w:rsid w:val="002727B1"/>
    <w:rsid w:val="00272913"/>
    <w:rsid w:val="00272C41"/>
    <w:rsid w:val="00272C4E"/>
    <w:rsid w:val="00272D62"/>
    <w:rsid w:val="0027307A"/>
    <w:rsid w:val="00273105"/>
    <w:rsid w:val="002731B2"/>
    <w:rsid w:val="002731D9"/>
    <w:rsid w:val="002731DF"/>
    <w:rsid w:val="002731F4"/>
    <w:rsid w:val="002732E1"/>
    <w:rsid w:val="00273344"/>
    <w:rsid w:val="00273451"/>
    <w:rsid w:val="0027384C"/>
    <w:rsid w:val="002739D0"/>
    <w:rsid w:val="002739F3"/>
    <w:rsid w:val="00273A8A"/>
    <w:rsid w:val="00273AF4"/>
    <w:rsid w:val="00273B15"/>
    <w:rsid w:val="00273BEA"/>
    <w:rsid w:val="00273D56"/>
    <w:rsid w:val="00273E8D"/>
    <w:rsid w:val="00273E90"/>
    <w:rsid w:val="00273EF9"/>
    <w:rsid w:val="00273F76"/>
    <w:rsid w:val="00273FA2"/>
    <w:rsid w:val="00273FFE"/>
    <w:rsid w:val="00274008"/>
    <w:rsid w:val="00274269"/>
    <w:rsid w:val="0027428F"/>
    <w:rsid w:val="0027429A"/>
    <w:rsid w:val="00274586"/>
    <w:rsid w:val="002746EF"/>
    <w:rsid w:val="00274752"/>
    <w:rsid w:val="002748A7"/>
    <w:rsid w:val="002748E8"/>
    <w:rsid w:val="002748EA"/>
    <w:rsid w:val="002748ED"/>
    <w:rsid w:val="0027490E"/>
    <w:rsid w:val="00274AC4"/>
    <w:rsid w:val="00274C1D"/>
    <w:rsid w:val="00274CFB"/>
    <w:rsid w:val="00274F62"/>
    <w:rsid w:val="002751E0"/>
    <w:rsid w:val="00275269"/>
    <w:rsid w:val="00275329"/>
    <w:rsid w:val="0027536E"/>
    <w:rsid w:val="00275741"/>
    <w:rsid w:val="002757EC"/>
    <w:rsid w:val="0027596E"/>
    <w:rsid w:val="00275999"/>
    <w:rsid w:val="00275C9B"/>
    <w:rsid w:val="00275D62"/>
    <w:rsid w:val="00275E08"/>
    <w:rsid w:val="00275E15"/>
    <w:rsid w:val="00275E5E"/>
    <w:rsid w:val="00275E66"/>
    <w:rsid w:val="002760C3"/>
    <w:rsid w:val="0027626A"/>
    <w:rsid w:val="00276307"/>
    <w:rsid w:val="00276361"/>
    <w:rsid w:val="0027644A"/>
    <w:rsid w:val="0027644E"/>
    <w:rsid w:val="00276597"/>
    <w:rsid w:val="002765C9"/>
    <w:rsid w:val="002766CE"/>
    <w:rsid w:val="002766ED"/>
    <w:rsid w:val="00276797"/>
    <w:rsid w:val="00276894"/>
    <w:rsid w:val="002768CD"/>
    <w:rsid w:val="002768F5"/>
    <w:rsid w:val="00276912"/>
    <w:rsid w:val="00276921"/>
    <w:rsid w:val="0027693E"/>
    <w:rsid w:val="00276A7E"/>
    <w:rsid w:val="00276B5E"/>
    <w:rsid w:val="00276B60"/>
    <w:rsid w:val="00276BA9"/>
    <w:rsid w:val="00276BBC"/>
    <w:rsid w:val="00276BFF"/>
    <w:rsid w:val="00276C35"/>
    <w:rsid w:val="00276D0D"/>
    <w:rsid w:val="00276D3C"/>
    <w:rsid w:val="00276DA8"/>
    <w:rsid w:val="00276DB8"/>
    <w:rsid w:val="00276DF2"/>
    <w:rsid w:val="00276EA7"/>
    <w:rsid w:val="00276EAC"/>
    <w:rsid w:val="00276F55"/>
    <w:rsid w:val="00276F68"/>
    <w:rsid w:val="00276F85"/>
    <w:rsid w:val="00277188"/>
    <w:rsid w:val="0027731F"/>
    <w:rsid w:val="002773A0"/>
    <w:rsid w:val="00277558"/>
    <w:rsid w:val="00277605"/>
    <w:rsid w:val="0027764F"/>
    <w:rsid w:val="002778CD"/>
    <w:rsid w:val="00277A42"/>
    <w:rsid w:val="00277A90"/>
    <w:rsid w:val="00277C40"/>
    <w:rsid w:val="00277CA6"/>
    <w:rsid w:val="00277CC0"/>
    <w:rsid w:val="00277CED"/>
    <w:rsid w:val="00277D21"/>
    <w:rsid w:val="00277E04"/>
    <w:rsid w:val="00277E43"/>
    <w:rsid w:val="00277E6A"/>
    <w:rsid w:val="00277ED0"/>
    <w:rsid w:val="00277F0F"/>
    <w:rsid w:val="00277F63"/>
    <w:rsid w:val="00277F84"/>
    <w:rsid w:val="00277F85"/>
    <w:rsid w:val="00280020"/>
    <w:rsid w:val="00280104"/>
    <w:rsid w:val="00280241"/>
    <w:rsid w:val="0028026C"/>
    <w:rsid w:val="0028068F"/>
    <w:rsid w:val="0028086B"/>
    <w:rsid w:val="00280966"/>
    <w:rsid w:val="00280A81"/>
    <w:rsid w:val="00280B4B"/>
    <w:rsid w:val="00280B85"/>
    <w:rsid w:val="00280C89"/>
    <w:rsid w:val="00280D65"/>
    <w:rsid w:val="00280D8B"/>
    <w:rsid w:val="00280DF6"/>
    <w:rsid w:val="00280E74"/>
    <w:rsid w:val="00280EB9"/>
    <w:rsid w:val="00280ED2"/>
    <w:rsid w:val="00280EDC"/>
    <w:rsid w:val="00280F95"/>
    <w:rsid w:val="00280FAD"/>
    <w:rsid w:val="0028100C"/>
    <w:rsid w:val="00281060"/>
    <w:rsid w:val="002810FD"/>
    <w:rsid w:val="00281147"/>
    <w:rsid w:val="002813C1"/>
    <w:rsid w:val="00281420"/>
    <w:rsid w:val="00281437"/>
    <w:rsid w:val="002814B6"/>
    <w:rsid w:val="002815AD"/>
    <w:rsid w:val="00281623"/>
    <w:rsid w:val="0028167D"/>
    <w:rsid w:val="00281759"/>
    <w:rsid w:val="002817B2"/>
    <w:rsid w:val="002817BD"/>
    <w:rsid w:val="00281802"/>
    <w:rsid w:val="0028189A"/>
    <w:rsid w:val="0028189B"/>
    <w:rsid w:val="00281ACF"/>
    <w:rsid w:val="00281AE9"/>
    <w:rsid w:val="00281B48"/>
    <w:rsid w:val="00281B7F"/>
    <w:rsid w:val="0028205C"/>
    <w:rsid w:val="002820F0"/>
    <w:rsid w:val="002821DA"/>
    <w:rsid w:val="0028255B"/>
    <w:rsid w:val="002826D8"/>
    <w:rsid w:val="002827AB"/>
    <w:rsid w:val="002827DF"/>
    <w:rsid w:val="00282809"/>
    <w:rsid w:val="00282813"/>
    <w:rsid w:val="002828F9"/>
    <w:rsid w:val="00282A92"/>
    <w:rsid w:val="00282ACB"/>
    <w:rsid w:val="00282B5B"/>
    <w:rsid w:val="00282B7D"/>
    <w:rsid w:val="00282BB8"/>
    <w:rsid w:val="00282D0D"/>
    <w:rsid w:val="00282D46"/>
    <w:rsid w:val="00282FF1"/>
    <w:rsid w:val="002830F2"/>
    <w:rsid w:val="00283107"/>
    <w:rsid w:val="0028314F"/>
    <w:rsid w:val="00283181"/>
    <w:rsid w:val="0028323B"/>
    <w:rsid w:val="002836F1"/>
    <w:rsid w:val="00283A2B"/>
    <w:rsid w:val="00283A35"/>
    <w:rsid w:val="00283B09"/>
    <w:rsid w:val="00283BBC"/>
    <w:rsid w:val="00283C2A"/>
    <w:rsid w:val="00283CE6"/>
    <w:rsid w:val="00283D2E"/>
    <w:rsid w:val="00283DF1"/>
    <w:rsid w:val="00283E10"/>
    <w:rsid w:val="0028446B"/>
    <w:rsid w:val="002844FD"/>
    <w:rsid w:val="002845DC"/>
    <w:rsid w:val="002846F8"/>
    <w:rsid w:val="0028475C"/>
    <w:rsid w:val="00284791"/>
    <w:rsid w:val="0028486B"/>
    <w:rsid w:val="00284998"/>
    <w:rsid w:val="002849BE"/>
    <w:rsid w:val="002849C7"/>
    <w:rsid w:val="002849E7"/>
    <w:rsid w:val="00284A27"/>
    <w:rsid w:val="00284D6F"/>
    <w:rsid w:val="00284DBF"/>
    <w:rsid w:val="00284E2D"/>
    <w:rsid w:val="0028508E"/>
    <w:rsid w:val="0028516E"/>
    <w:rsid w:val="00285266"/>
    <w:rsid w:val="0028531C"/>
    <w:rsid w:val="00285363"/>
    <w:rsid w:val="00285511"/>
    <w:rsid w:val="002855D5"/>
    <w:rsid w:val="002857D9"/>
    <w:rsid w:val="00285B00"/>
    <w:rsid w:val="00285C43"/>
    <w:rsid w:val="00285C44"/>
    <w:rsid w:val="00285E59"/>
    <w:rsid w:val="00285EF5"/>
    <w:rsid w:val="00285F3D"/>
    <w:rsid w:val="00285FBD"/>
    <w:rsid w:val="0028605B"/>
    <w:rsid w:val="002862A9"/>
    <w:rsid w:val="0028632A"/>
    <w:rsid w:val="00286352"/>
    <w:rsid w:val="00286361"/>
    <w:rsid w:val="002863D5"/>
    <w:rsid w:val="0028648B"/>
    <w:rsid w:val="002865F5"/>
    <w:rsid w:val="00286606"/>
    <w:rsid w:val="0028671E"/>
    <w:rsid w:val="002867F9"/>
    <w:rsid w:val="002869EC"/>
    <w:rsid w:val="00286A3A"/>
    <w:rsid w:val="00286A60"/>
    <w:rsid w:val="00286B02"/>
    <w:rsid w:val="00286DB6"/>
    <w:rsid w:val="00286F58"/>
    <w:rsid w:val="00286F86"/>
    <w:rsid w:val="00287033"/>
    <w:rsid w:val="0028705B"/>
    <w:rsid w:val="002871A5"/>
    <w:rsid w:val="0028722E"/>
    <w:rsid w:val="00287348"/>
    <w:rsid w:val="002875A1"/>
    <w:rsid w:val="00287760"/>
    <w:rsid w:val="00287890"/>
    <w:rsid w:val="002878E8"/>
    <w:rsid w:val="00287AC7"/>
    <w:rsid w:val="00287AD4"/>
    <w:rsid w:val="00287B18"/>
    <w:rsid w:val="00287C0B"/>
    <w:rsid w:val="00287D4B"/>
    <w:rsid w:val="002900E1"/>
    <w:rsid w:val="00290117"/>
    <w:rsid w:val="002901D9"/>
    <w:rsid w:val="00290403"/>
    <w:rsid w:val="00290415"/>
    <w:rsid w:val="0029045B"/>
    <w:rsid w:val="002904D7"/>
    <w:rsid w:val="002904E9"/>
    <w:rsid w:val="0029053D"/>
    <w:rsid w:val="002905A3"/>
    <w:rsid w:val="002907B2"/>
    <w:rsid w:val="00290836"/>
    <w:rsid w:val="002909A8"/>
    <w:rsid w:val="002909B1"/>
    <w:rsid w:val="002909DA"/>
    <w:rsid w:val="00290AAF"/>
    <w:rsid w:val="00290B21"/>
    <w:rsid w:val="00290BAD"/>
    <w:rsid w:val="00290BAE"/>
    <w:rsid w:val="00290CC7"/>
    <w:rsid w:val="00290CFB"/>
    <w:rsid w:val="00290F10"/>
    <w:rsid w:val="0029101E"/>
    <w:rsid w:val="002910D1"/>
    <w:rsid w:val="00291148"/>
    <w:rsid w:val="00291233"/>
    <w:rsid w:val="0029128F"/>
    <w:rsid w:val="002912D2"/>
    <w:rsid w:val="002912E4"/>
    <w:rsid w:val="00291363"/>
    <w:rsid w:val="00291371"/>
    <w:rsid w:val="00291439"/>
    <w:rsid w:val="0029144C"/>
    <w:rsid w:val="0029168D"/>
    <w:rsid w:val="002916D7"/>
    <w:rsid w:val="00291711"/>
    <w:rsid w:val="0029174E"/>
    <w:rsid w:val="002917F6"/>
    <w:rsid w:val="002918A8"/>
    <w:rsid w:val="00291902"/>
    <w:rsid w:val="00291915"/>
    <w:rsid w:val="00291B08"/>
    <w:rsid w:val="00291B17"/>
    <w:rsid w:val="00291B4A"/>
    <w:rsid w:val="00291B91"/>
    <w:rsid w:val="00291D73"/>
    <w:rsid w:val="00291E7E"/>
    <w:rsid w:val="00291E95"/>
    <w:rsid w:val="00291EA5"/>
    <w:rsid w:val="00291ED6"/>
    <w:rsid w:val="00291F1A"/>
    <w:rsid w:val="00291F44"/>
    <w:rsid w:val="00291FE6"/>
    <w:rsid w:val="00292030"/>
    <w:rsid w:val="002920E3"/>
    <w:rsid w:val="00292289"/>
    <w:rsid w:val="00292374"/>
    <w:rsid w:val="002925A6"/>
    <w:rsid w:val="002925B3"/>
    <w:rsid w:val="002925BE"/>
    <w:rsid w:val="002925D3"/>
    <w:rsid w:val="002926BA"/>
    <w:rsid w:val="002927C8"/>
    <w:rsid w:val="00292858"/>
    <w:rsid w:val="00292993"/>
    <w:rsid w:val="002929E7"/>
    <w:rsid w:val="002929F5"/>
    <w:rsid w:val="00292AB9"/>
    <w:rsid w:val="00292B51"/>
    <w:rsid w:val="00292D43"/>
    <w:rsid w:val="00292DCD"/>
    <w:rsid w:val="00292DE2"/>
    <w:rsid w:val="00292EBE"/>
    <w:rsid w:val="00292FE5"/>
    <w:rsid w:val="0029301A"/>
    <w:rsid w:val="002930AB"/>
    <w:rsid w:val="00293235"/>
    <w:rsid w:val="00293393"/>
    <w:rsid w:val="00293426"/>
    <w:rsid w:val="0029342A"/>
    <w:rsid w:val="002935D1"/>
    <w:rsid w:val="002935F6"/>
    <w:rsid w:val="00293868"/>
    <w:rsid w:val="002939EA"/>
    <w:rsid w:val="00293E54"/>
    <w:rsid w:val="00293E57"/>
    <w:rsid w:val="00293ED4"/>
    <w:rsid w:val="00294020"/>
    <w:rsid w:val="0029414C"/>
    <w:rsid w:val="002941C0"/>
    <w:rsid w:val="002941FC"/>
    <w:rsid w:val="00294354"/>
    <w:rsid w:val="0029439E"/>
    <w:rsid w:val="002944E9"/>
    <w:rsid w:val="00294501"/>
    <w:rsid w:val="0029450F"/>
    <w:rsid w:val="002945BB"/>
    <w:rsid w:val="00294692"/>
    <w:rsid w:val="0029485B"/>
    <w:rsid w:val="002948B5"/>
    <w:rsid w:val="00294A2C"/>
    <w:rsid w:val="00294A52"/>
    <w:rsid w:val="00294ABF"/>
    <w:rsid w:val="00294AE3"/>
    <w:rsid w:val="00294B52"/>
    <w:rsid w:val="00294C10"/>
    <w:rsid w:val="00294CFD"/>
    <w:rsid w:val="00294D10"/>
    <w:rsid w:val="00294E9F"/>
    <w:rsid w:val="00294F0D"/>
    <w:rsid w:val="002950C2"/>
    <w:rsid w:val="002951E3"/>
    <w:rsid w:val="002951EC"/>
    <w:rsid w:val="00295241"/>
    <w:rsid w:val="00295285"/>
    <w:rsid w:val="002952D7"/>
    <w:rsid w:val="00295458"/>
    <w:rsid w:val="0029547B"/>
    <w:rsid w:val="00295631"/>
    <w:rsid w:val="00295820"/>
    <w:rsid w:val="002958E6"/>
    <w:rsid w:val="00295946"/>
    <w:rsid w:val="00295A67"/>
    <w:rsid w:val="00295B02"/>
    <w:rsid w:val="00295B7F"/>
    <w:rsid w:val="00295D1C"/>
    <w:rsid w:val="00295DB6"/>
    <w:rsid w:val="00295E90"/>
    <w:rsid w:val="00295ECA"/>
    <w:rsid w:val="00295F20"/>
    <w:rsid w:val="00296210"/>
    <w:rsid w:val="00296257"/>
    <w:rsid w:val="002962FC"/>
    <w:rsid w:val="002964BA"/>
    <w:rsid w:val="002964D6"/>
    <w:rsid w:val="00296513"/>
    <w:rsid w:val="00296561"/>
    <w:rsid w:val="00296653"/>
    <w:rsid w:val="0029665D"/>
    <w:rsid w:val="00296774"/>
    <w:rsid w:val="002967C4"/>
    <w:rsid w:val="002968C7"/>
    <w:rsid w:val="002968DE"/>
    <w:rsid w:val="0029693B"/>
    <w:rsid w:val="0029697C"/>
    <w:rsid w:val="002969C1"/>
    <w:rsid w:val="00296A36"/>
    <w:rsid w:val="00296C2F"/>
    <w:rsid w:val="00296CDF"/>
    <w:rsid w:val="00296CFF"/>
    <w:rsid w:val="00296D5E"/>
    <w:rsid w:val="00296DC4"/>
    <w:rsid w:val="00296E3A"/>
    <w:rsid w:val="00296E89"/>
    <w:rsid w:val="00296E8A"/>
    <w:rsid w:val="00296F45"/>
    <w:rsid w:val="00296F65"/>
    <w:rsid w:val="00296FA2"/>
    <w:rsid w:val="00297068"/>
    <w:rsid w:val="002970AB"/>
    <w:rsid w:val="002972FF"/>
    <w:rsid w:val="002973D2"/>
    <w:rsid w:val="00297488"/>
    <w:rsid w:val="00297541"/>
    <w:rsid w:val="002975B9"/>
    <w:rsid w:val="002978D2"/>
    <w:rsid w:val="00297981"/>
    <w:rsid w:val="002979BC"/>
    <w:rsid w:val="00297B3F"/>
    <w:rsid w:val="00297B9C"/>
    <w:rsid w:val="0029D9D1"/>
    <w:rsid w:val="002A0058"/>
    <w:rsid w:val="002A00A6"/>
    <w:rsid w:val="002A00C6"/>
    <w:rsid w:val="002A019B"/>
    <w:rsid w:val="002A01B5"/>
    <w:rsid w:val="002A01F2"/>
    <w:rsid w:val="002A03E2"/>
    <w:rsid w:val="002A0463"/>
    <w:rsid w:val="002A05F1"/>
    <w:rsid w:val="002A0627"/>
    <w:rsid w:val="002A07BC"/>
    <w:rsid w:val="002A088D"/>
    <w:rsid w:val="002A089B"/>
    <w:rsid w:val="002A0951"/>
    <w:rsid w:val="002A0B29"/>
    <w:rsid w:val="002A0B89"/>
    <w:rsid w:val="002A0BFA"/>
    <w:rsid w:val="002A0CBF"/>
    <w:rsid w:val="002A0D55"/>
    <w:rsid w:val="002A0EBB"/>
    <w:rsid w:val="002A0FCE"/>
    <w:rsid w:val="002A1011"/>
    <w:rsid w:val="002A10D5"/>
    <w:rsid w:val="002A1178"/>
    <w:rsid w:val="002A120D"/>
    <w:rsid w:val="002A121C"/>
    <w:rsid w:val="002A12E6"/>
    <w:rsid w:val="002A1355"/>
    <w:rsid w:val="002A13B4"/>
    <w:rsid w:val="002A13CD"/>
    <w:rsid w:val="002A154A"/>
    <w:rsid w:val="002A16E0"/>
    <w:rsid w:val="002A17DD"/>
    <w:rsid w:val="002A19CA"/>
    <w:rsid w:val="002A1AE2"/>
    <w:rsid w:val="002A1BC4"/>
    <w:rsid w:val="002A1C8B"/>
    <w:rsid w:val="002A1D7A"/>
    <w:rsid w:val="002A1DE0"/>
    <w:rsid w:val="002A1FF8"/>
    <w:rsid w:val="002A20F9"/>
    <w:rsid w:val="002A2120"/>
    <w:rsid w:val="002A2158"/>
    <w:rsid w:val="002A224D"/>
    <w:rsid w:val="002A2406"/>
    <w:rsid w:val="002A2423"/>
    <w:rsid w:val="002A2767"/>
    <w:rsid w:val="002A2880"/>
    <w:rsid w:val="002A2961"/>
    <w:rsid w:val="002A29F8"/>
    <w:rsid w:val="002A2BEE"/>
    <w:rsid w:val="002A2C19"/>
    <w:rsid w:val="002A2C51"/>
    <w:rsid w:val="002A2FE1"/>
    <w:rsid w:val="002A3243"/>
    <w:rsid w:val="002A32A1"/>
    <w:rsid w:val="002A32E4"/>
    <w:rsid w:val="002A334A"/>
    <w:rsid w:val="002A3439"/>
    <w:rsid w:val="002A3472"/>
    <w:rsid w:val="002A34D8"/>
    <w:rsid w:val="002A3512"/>
    <w:rsid w:val="002A367F"/>
    <w:rsid w:val="002A368B"/>
    <w:rsid w:val="002A37B2"/>
    <w:rsid w:val="002A3C1F"/>
    <w:rsid w:val="002A3CFC"/>
    <w:rsid w:val="002A3D8E"/>
    <w:rsid w:val="002A3DA1"/>
    <w:rsid w:val="002A3E00"/>
    <w:rsid w:val="002A3F2F"/>
    <w:rsid w:val="002A40EF"/>
    <w:rsid w:val="002A41A2"/>
    <w:rsid w:val="002A4289"/>
    <w:rsid w:val="002A4331"/>
    <w:rsid w:val="002A463B"/>
    <w:rsid w:val="002A479F"/>
    <w:rsid w:val="002A47AA"/>
    <w:rsid w:val="002A47AC"/>
    <w:rsid w:val="002A481B"/>
    <w:rsid w:val="002A4926"/>
    <w:rsid w:val="002A49BF"/>
    <w:rsid w:val="002A4A07"/>
    <w:rsid w:val="002A4A18"/>
    <w:rsid w:val="002A4A9F"/>
    <w:rsid w:val="002A4ADF"/>
    <w:rsid w:val="002A4AFA"/>
    <w:rsid w:val="002A4B0E"/>
    <w:rsid w:val="002A4B86"/>
    <w:rsid w:val="002A4C72"/>
    <w:rsid w:val="002A4D9F"/>
    <w:rsid w:val="002A4DCB"/>
    <w:rsid w:val="002A4E20"/>
    <w:rsid w:val="002A4E2A"/>
    <w:rsid w:val="002A4E72"/>
    <w:rsid w:val="002A5075"/>
    <w:rsid w:val="002A5226"/>
    <w:rsid w:val="002A52CA"/>
    <w:rsid w:val="002A5320"/>
    <w:rsid w:val="002A5395"/>
    <w:rsid w:val="002A568F"/>
    <w:rsid w:val="002A58C4"/>
    <w:rsid w:val="002A59A5"/>
    <w:rsid w:val="002A5ACA"/>
    <w:rsid w:val="002A5AEA"/>
    <w:rsid w:val="002A5B9E"/>
    <w:rsid w:val="002A5BF8"/>
    <w:rsid w:val="002A5C4B"/>
    <w:rsid w:val="002A5C95"/>
    <w:rsid w:val="002A5D5F"/>
    <w:rsid w:val="002A5D67"/>
    <w:rsid w:val="002A5D6A"/>
    <w:rsid w:val="002A5E59"/>
    <w:rsid w:val="002A6052"/>
    <w:rsid w:val="002A60B1"/>
    <w:rsid w:val="002A6148"/>
    <w:rsid w:val="002A61D7"/>
    <w:rsid w:val="002A61D9"/>
    <w:rsid w:val="002A623D"/>
    <w:rsid w:val="002A62B5"/>
    <w:rsid w:val="002A6368"/>
    <w:rsid w:val="002A63D5"/>
    <w:rsid w:val="002A6524"/>
    <w:rsid w:val="002A65BB"/>
    <w:rsid w:val="002A69EA"/>
    <w:rsid w:val="002A6ABF"/>
    <w:rsid w:val="002A6B5A"/>
    <w:rsid w:val="002A6C5F"/>
    <w:rsid w:val="002A6CFE"/>
    <w:rsid w:val="002A6D63"/>
    <w:rsid w:val="002A6FFD"/>
    <w:rsid w:val="002A706C"/>
    <w:rsid w:val="002A7160"/>
    <w:rsid w:val="002A7189"/>
    <w:rsid w:val="002A7327"/>
    <w:rsid w:val="002A7392"/>
    <w:rsid w:val="002A7402"/>
    <w:rsid w:val="002A744D"/>
    <w:rsid w:val="002A7488"/>
    <w:rsid w:val="002A74C9"/>
    <w:rsid w:val="002A75B1"/>
    <w:rsid w:val="002A761A"/>
    <w:rsid w:val="002A7622"/>
    <w:rsid w:val="002A76FF"/>
    <w:rsid w:val="002A77A6"/>
    <w:rsid w:val="002A77C4"/>
    <w:rsid w:val="002A7953"/>
    <w:rsid w:val="002A7B3A"/>
    <w:rsid w:val="002A7BC9"/>
    <w:rsid w:val="002A7C7F"/>
    <w:rsid w:val="002A7D11"/>
    <w:rsid w:val="002A7E28"/>
    <w:rsid w:val="002A7E59"/>
    <w:rsid w:val="002A7E9B"/>
    <w:rsid w:val="002A7F2C"/>
    <w:rsid w:val="002A7F6E"/>
    <w:rsid w:val="002A7FC0"/>
    <w:rsid w:val="002B0116"/>
    <w:rsid w:val="002B0282"/>
    <w:rsid w:val="002B0409"/>
    <w:rsid w:val="002B04A4"/>
    <w:rsid w:val="002B063D"/>
    <w:rsid w:val="002B0640"/>
    <w:rsid w:val="002B068C"/>
    <w:rsid w:val="002B0760"/>
    <w:rsid w:val="002B07C5"/>
    <w:rsid w:val="002B0873"/>
    <w:rsid w:val="002B0892"/>
    <w:rsid w:val="002B0A19"/>
    <w:rsid w:val="002B0B0A"/>
    <w:rsid w:val="002B0B39"/>
    <w:rsid w:val="002B0B8C"/>
    <w:rsid w:val="002B0DE1"/>
    <w:rsid w:val="002B0E53"/>
    <w:rsid w:val="002B0F42"/>
    <w:rsid w:val="002B0F59"/>
    <w:rsid w:val="002B0FE0"/>
    <w:rsid w:val="002B108D"/>
    <w:rsid w:val="002B1426"/>
    <w:rsid w:val="002B143A"/>
    <w:rsid w:val="002B166C"/>
    <w:rsid w:val="002B16FA"/>
    <w:rsid w:val="002B1733"/>
    <w:rsid w:val="002B174E"/>
    <w:rsid w:val="002B17A6"/>
    <w:rsid w:val="002B18FC"/>
    <w:rsid w:val="002B1B19"/>
    <w:rsid w:val="002B1CA0"/>
    <w:rsid w:val="002B1D0F"/>
    <w:rsid w:val="002B1E3D"/>
    <w:rsid w:val="002B1F1C"/>
    <w:rsid w:val="002B1FBE"/>
    <w:rsid w:val="002B1FC9"/>
    <w:rsid w:val="002B2011"/>
    <w:rsid w:val="002B2027"/>
    <w:rsid w:val="002B2106"/>
    <w:rsid w:val="002B2159"/>
    <w:rsid w:val="002B21B2"/>
    <w:rsid w:val="002B21C9"/>
    <w:rsid w:val="002B2217"/>
    <w:rsid w:val="002B233C"/>
    <w:rsid w:val="002B24A3"/>
    <w:rsid w:val="002B280A"/>
    <w:rsid w:val="002B2949"/>
    <w:rsid w:val="002B299C"/>
    <w:rsid w:val="002B29E5"/>
    <w:rsid w:val="002B29F4"/>
    <w:rsid w:val="002B2A08"/>
    <w:rsid w:val="002B2A1C"/>
    <w:rsid w:val="002B2A7D"/>
    <w:rsid w:val="002B2AB0"/>
    <w:rsid w:val="002B2B8F"/>
    <w:rsid w:val="002B2BA1"/>
    <w:rsid w:val="002B2C83"/>
    <w:rsid w:val="002B2CCF"/>
    <w:rsid w:val="002B2D0F"/>
    <w:rsid w:val="002B2EFD"/>
    <w:rsid w:val="002B2F0C"/>
    <w:rsid w:val="002B3095"/>
    <w:rsid w:val="002B3217"/>
    <w:rsid w:val="002B3231"/>
    <w:rsid w:val="002B33E6"/>
    <w:rsid w:val="002B343E"/>
    <w:rsid w:val="002B3573"/>
    <w:rsid w:val="002B3642"/>
    <w:rsid w:val="002B375A"/>
    <w:rsid w:val="002B390F"/>
    <w:rsid w:val="002B3947"/>
    <w:rsid w:val="002B39C0"/>
    <w:rsid w:val="002B3B05"/>
    <w:rsid w:val="002B3B12"/>
    <w:rsid w:val="002B3B1D"/>
    <w:rsid w:val="002B3EBA"/>
    <w:rsid w:val="002B3FD5"/>
    <w:rsid w:val="002B4018"/>
    <w:rsid w:val="002B4156"/>
    <w:rsid w:val="002B42D9"/>
    <w:rsid w:val="002B4447"/>
    <w:rsid w:val="002B4611"/>
    <w:rsid w:val="002B46CD"/>
    <w:rsid w:val="002B47B0"/>
    <w:rsid w:val="002B4818"/>
    <w:rsid w:val="002B4968"/>
    <w:rsid w:val="002B4B3A"/>
    <w:rsid w:val="002B4D41"/>
    <w:rsid w:val="002B4E46"/>
    <w:rsid w:val="002B51EA"/>
    <w:rsid w:val="002B532E"/>
    <w:rsid w:val="002B5448"/>
    <w:rsid w:val="002B545D"/>
    <w:rsid w:val="002B569C"/>
    <w:rsid w:val="002B57AE"/>
    <w:rsid w:val="002B590B"/>
    <w:rsid w:val="002B59B0"/>
    <w:rsid w:val="002B5AEB"/>
    <w:rsid w:val="002B5BC6"/>
    <w:rsid w:val="002B5C63"/>
    <w:rsid w:val="002B5CC7"/>
    <w:rsid w:val="002B5D0E"/>
    <w:rsid w:val="002B5D52"/>
    <w:rsid w:val="002B5DBA"/>
    <w:rsid w:val="002B5F3B"/>
    <w:rsid w:val="002B5F78"/>
    <w:rsid w:val="002B6016"/>
    <w:rsid w:val="002B624F"/>
    <w:rsid w:val="002B6277"/>
    <w:rsid w:val="002B62AC"/>
    <w:rsid w:val="002B6363"/>
    <w:rsid w:val="002B64F7"/>
    <w:rsid w:val="002B64FA"/>
    <w:rsid w:val="002B6583"/>
    <w:rsid w:val="002B6768"/>
    <w:rsid w:val="002B681F"/>
    <w:rsid w:val="002B6905"/>
    <w:rsid w:val="002B6BD7"/>
    <w:rsid w:val="002B6F8A"/>
    <w:rsid w:val="002B6FC9"/>
    <w:rsid w:val="002B7003"/>
    <w:rsid w:val="002B70C9"/>
    <w:rsid w:val="002B71F4"/>
    <w:rsid w:val="002B7385"/>
    <w:rsid w:val="002B742D"/>
    <w:rsid w:val="002B756F"/>
    <w:rsid w:val="002B7644"/>
    <w:rsid w:val="002B7672"/>
    <w:rsid w:val="002B7916"/>
    <w:rsid w:val="002B7B6B"/>
    <w:rsid w:val="002B7CE9"/>
    <w:rsid w:val="002C0105"/>
    <w:rsid w:val="002C0390"/>
    <w:rsid w:val="002C0478"/>
    <w:rsid w:val="002C0556"/>
    <w:rsid w:val="002C063B"/>
    <w:rsid w:val="002C064D"/>
    <w:rsid w:val="002C071B"/>
    <w:rsid w:val="002C072B"/>
    <w:rsid w:val="002C0770"/>
    <w:rsid w:val="002C07E7"/>
    <w:rsid w:val="002C09F1"/>
    <w:rsid w:val="002C0A67"/>
    <w:rsid w:val="002C0A69"/>
    <w:rsid w:val="002C0C46"/>
    <w:rsid w:val="002C0C54"/>
    <w:rsid w:val="002C0C65"/>
    <w:rsid w:val="002C0CD2"/>
    <w:rsid w:val="002C0D59"/>
    <w:rsid w:val="002C0E32"/>
    <w:rsid w:val="002C0EA9"/>
    <w:rsid w:val="002C0EB5"/>
    <w:rsid w:val="002C0F77"/>
    <w:rsid w:val="002C1017"/>
    <w:rsid w:val="002C10AD"/>
    <w:rsid w:val="002C1341"/>
    <w:rsid w:val="002C135D"/>
    <w:rsid w:val="002C13F2"/>
    <w:rsid w:val="002C155F"/>
    <w:rsid w:val="002C162C"/>
    <w:rsid w:val="002C1746"/>
    <w:rsid w:val="002C17FB"/>
    <w:rsid w:val="002C1847"/>
    <w:rsid w:val="002C18E7"/>
    <w:rsid w:val="002C196E"/>
    <w:rsid w:val="002C1B2E"/>
    <w:rsid w:val="002C1D35"/>
    <w:rsid w:val="002C1DA5"/>
    <w:rsid w:val="002C206E"/>
    <w:rsid w:val="002C2073"/>
    <w:rsid w:val="002C2294"/>
    <w:rsid w:val="002C229A"/>
    <w:rsid w:val="002C23F9"/>
    <w:rsid w:val="002C2427"/>
    <w:rsid w:val="002C243F"/>
    <w:rsid w:val="002C2519"/>
    <w:rsid w:val="002C268B"/>
    <w:rsid w:val="002C2799"/>
    <w:rsid w:val="002C28A3"/>
    <w:rsid w:val="002C2A6B"/>
    <w:rsid w:val="002C2B62"/>
    <w:rsid w:val="002C2BBF"/>
    <w:rsid w:val="002C2D75"/>
    <w:rsid w:val="002C2FD3"/>
    <w:rsid w:val="002C300C"/>
    <w:rsid w:val="002C3064"/>
    <w:rsid w:val="002C308A"/>
    <w:rsid w:val="002C30A0"/>
    <w:rsid w:val="002C310C"/>
    <w:rsid w:val="002C3120"/>
    <w:rsid w:val="002C3245"/>
    <w:rsid w:val="002C324E"/>
    <w:rsid w:val="002C32DB"/>
    <w:rsid w:val="002C338F"/>
    <w:rsid w:val="002C3560"/>
    <w:rsid w:val="002C36BA"/>
    <w:rsid w:val="002C3751"/>
    <w:rsid w:val="002C3769"/>
    <w:rsid w:val="002C377E"/>
    <w:rsid w:val="002C37A5"/>
    <w:rsid w:val="002C37AA"/>
    <w:rsid w:val="002C3812"/>
    <w:rsid w:val="002C382B"/>
    <w:rsid w:val="002C3839"/>
    <w:rsid w:val="002C38D1"/>
    <w:rsid w:val="002C3903"/>
    <w:rsid w:val="002C392C"/>
    <w:rsid w:val="002C3AA8"/>
    <w:rsid w:val="002C3B12"/>
    <w:rsid w:val="002C3D07"/>
    <w:rsid w:val="002C3F3F"/>
    <w:rsid w:val="002C40B9"/>
    <w:rsid w:val="002C4132"/>
    <w:rsid w:val="002C414D"/>
    <w:rsid w:val="002C420D"/>
    <w:rsid w:val="002C42BF"/>
    <w:rsid w:val="002C4391"/>
    <w:rsid w:val="002C43FF"/>
    <w:rsid w:val="002C442B"/>
    <w:rsid w:val="002C445A"/>
    <w:rsid w:val="002C446E"/>
    <w:rsid w:val="002C4486"/>
    <w:rsid w:val="002C44BF"/>
    <w:rsid w:val="002C45C4"/>
    <w:rsid w:val="002C4668"/>
    <w:rsid w:val="002C467C"/>
    <w:rsid w:val="002C46E8"/>
    <w:rsid w:val="002C47F9"/>
    <w:rsid w:val="002C4934"/>
    <w:rsid w:val="002C4A46"/>
    <w:rsid w:val="002C4C09"/>
    <w:rsid w:val="002C4C24"/>
    <w:rsid w:val="002C4CDA"/>
    <w:rsid w:val="002C4D51"/>
    <w:rsid w:val="002C4D64"/>
    <w:rsid w:val="002C4DD1"/>
    <w:rsid w:val="002C4E28"/>
    <w:rsid w:val="002C4ED9"/>
    <w:rsid w:val="002C51EC"/>
    <w:rsid w:val="002C5336"/>
    <w:rsid w:val="002C534B"/>
    <w:rsid w:val="002C53D8"/>
    <w:rsid w:val="002C5405"/>
    <w:rsid w:val="002C544B"/>
    <w:rsid w:val="002C54FB"/>
    <w:rsid w:val="002C553C"/>
    <w:rsid w:val="002C553E"/>
    <w:rsid w:val="002C55B7"/>
    <w:rsid w:val="002C564B"/>
    <w:rsid w:val="002C56C0"/>
    <w:rsid w:val="002C573F"/>
    <w:rsid w:val="002C58A2"/>
    <w:rsid w:val="002C5A09"/>
    <w:rsid w:val="002C5B16"/>
    <w:rsid w:val="002C5B24"/>
    <w:rsid w:val="002C5B3C"/>
    <w:rsid w:val="002C5BE1"/>
    <w:rsid w:val="002C5CFD"/>
    <w:rsid w:val="002C5D34"/>
    <w:rsid w:val="002C5EE6"/>
    <w:rsid w:val="002C607D"/>
    <w:rsid w:val="002C61C4"/>
    <w:rsid w:val="002C6269"/>
    <w:rsid w:val="002C658A"/>
    <w:rsid w:val="002C669B"/>
    <w:rsid w:val="002C67CF"/>
    <w:rsid w:val="002C6A63"/>
    <w:rsid w:val="002C6A82"/>
    <w:rsid w:val="002C6B00"/>
    <w:rsid w:val="002C6B18"/>
    <w:rsid w:val="002C6B2A"/>
    <w:rsid w:val="002C6DEC"/>
    <w:rsid w:val="002C6E05"/>
    <w:rsid w:val="002C6F01"/>
    <w:rsid w:val="002C6F21"/>
    <w:rsid w:val="002C6F6D"/>
    <w:rsid w:val="002C6F6E"/>
    <w:rsid w:val="002C6FB2"/>
    <w:rsid w:val="002C6FC5"/>
    <w:rsid w:val="002C70C6"/>
    <w:rsid w:val="002C7112"/>
    <w:rsid w:val="002C726F"/>
    <w:rsid w:val="002C73A9"/>
    <w:rsid w:val="002C73CE"/>
    <w:rsid w:val="002C73D8"/>
    <w:rsid w:val="002C749A"/>
    <w:rsid w:val="002C760D"/>
    <w:rsid w:val="002C773A"/>
    <w:rsid w:val="002C7803"/>
    <w:rsid w:val="002C786B"/>
    <w:rsid w:val="002C78DE"/>
    <w:rsid w:val="002C7A3B"/>
    <w:rsid w:val="002C7AAB"/>
    <w:rsid w:val="002C7BDB"/>
    <w:rsid w:val="002C7C4D"/>
    <w:rsid w:val="002C7D11"/>
    <w:rsid w:val="002C7D4F"/>
    <w:rsid w:val="002C7D54"/>
    <w:rsid w:val="002C7D5D"/>
    <w:rsid w:val="002C7D65"/>
    <w:rsid w:val="002C7DE0"/>
    <w:rsid w:val="002CA53C"/>
    <w:rsid w:val="002D0022"/>
    <w:rsid w:val="002D0099"/>
    <w:rsid w:val="002D00A4"/>
    <w:rsid w:val="002D00D1"/>
    <w:rsid w:val="002D015E"/>
    <w:rsid w:val="002D03DA"/>
    <w:rsid w:val="002D0462"/>
    <w:rsid w:val="002D049D"/>
    <w:rsid w:val="002D04EA"/>
    <w:rsid w:val="002D0528"/>
    <w:rsid w:val="002D05CA"/>
    <w:rsid w:val="002D0638"/>
    <w:rsid w:val="002D0757"/>
    <w:rsid w:val="002D076A"/>
    <w:rsid w:val="002D08E5"/>
    <w:rsid w:val="002D08E8"/>
    <w:rsid w:val="002D0911"/>
    <w:rsid w:val="002D0A89"/>
    <w:rsid w:val="002D0AF2"/>
    <w:rsid w:val="002D0DC7"/>
    <w:rsid w:val="002D0E42"/>
    <w:rsid w:val="002D0E66"/>
    <w:rsid w:val="002D1017"/>
    <w:rsid w:val="002D108C"/>
    <w:rsid w:val="002D10A8"/>
    <w:rsid w:val="002D111A"/>
    <w:rsid w:val="002D1161"/>
    <w:rsid w:val="002D1250"/>
    <w:rsid w:val="002D12A2"/>
    <w:rsid w:val="002D1423"/>
    <w:rsid w:val="002D1474"/>
    <w:rsid w:val="002D1541"/>
    <w:rsid w:val="002D1591"/>
    <w:rsid w:val="002D15E0"/>
    <w:rsid w:val="002D16BF"/>
    <w:rsid w:val="002D1933"/>
    <w:rsid w:val="002D1E18"/>
    <w:rsid w:val="002D1E27"/>
    <w:rsid w:val="002D1E96"/>
    <w:rsid w:val="002D1FEC"/>
    <w:rsid w:val="002D215A"/>
    <w:rsid w:val="002D2176"/>
    <w:rsid w:val="002D218C"/>
    <w:rsid w:val="002D2230"/>
    <w:rsid w:val="002D2425"/>
    <w:rsid w:val="002D2461"/>
    <w:rsid w:val="002D24E4"/>
    <w:rsid w:val="002D250C"/>
    <w:rsid w:val="002D2536"/>
    <w:rsid w:val="002D2611"/>
    <w:rsid w:val="002D26BF"/>
    <w:rsid w:val="002D27B5"/>
    <w:rsid w:val="002D27C4"/>
    <w:rsid w:val="002D284B"/>
    <w:rsid w:val="002D284D"/>
    <w:rsid w:val="002D2887"/>
    <w:rsid w:val="002D289D"/>
    <w:rsid w:val="002D28D4"/>
    <w:rsid w:val="002D2AC6"/>
    <w:rsid w:val="002D2B67"/>
    <w:rsid w:val="002D2BD0"/>
    <w:rsid w:val="002D2BFA"/>
    <w:rsid w:val="002D2CB5"/>
    <w:rsid w:val="002D2D8F"/>
    <w:rsid w:val="002D2DD0"/>
    <w:rsid w:val="002D2E77"/>
    <w:rsid w:val="002D2F27"/>
    <w:rsid w:val="002D308E"/>
    <w:rsid w:val="002D309B"/>
    <w:rsid w:val="002D30B8"/>
    <w:rsid w:val="002D30C6"/>
    <w:rsid w:val="002D317E"/>
    <w:rsid w:val="002D3221"/>
    <w:rsid w:val="002D328D"/>
    <w:rsid w:val="002D32D6"/>
    <w:rsid w:val="002D32FC"/>
    <w:rsid w:val="002D3371"/>
    <w:rsid w:val="002D3541"/>
    <w:rsid w:val="002D37AB"/>
    <w:rsid w:val="002D3980"/>
    <w:rsid w:val="002D39F8"/>
    <w:rsid w:val="002D3A9D"/>
    <w:rsid w:val="002D3BB8"/>
    <w:rsid w:val="002D3CEE"/>
    <w:rsid w:val="002D3D69"/>
    <w:rsid w:val="002D3F08"/>
    <w:rsid w:val="002D40DD"/>
    <w:rsid w:val="002D4135"/>
    <w:rsid w:val="002D413B"/>
    <w:rsid w:val="002D4334"/>
    <w:rsid w:val="002D4350"/>
    <w:rsid w:val="002D4429"/>
    <w:rsid w:val="002D442C"/>
    <w:rsid w:val="002D4476"/>
    <w:rsid w:val="002D4938"/>
    <w:rsid w:val="002D49BD"/>
    <w:rsid w:val="002D4B29"/>
    <w:rsid w:val="002D4DB4"/>
    <w:rsid w:val="002D4E8D"/>
    <w:rsid w:val="002D4E93"/>
    <w:rsid w:val="002D4F11"/>
    <w:rsid w:val="002D4F4D"/>
    <w:rsid w:val="002D4FA6"/>
    <w:rsid w:val="002D5019"/>
    <w:rsid w:val="002D5617"/>
    <w:rsid w:val="002D565C"/>
    <w:rsid w:val="002D5724"/>
    <w:rsid w:val="002D574D"/>
    <w:rsid w:val="002D5808"/>
    <w:rsid w:val="002D586B"/>
    <w:rsid w:val="002D58F0"/>
    <w:rsid w:val="002D5AE7"/>
    <w:rsid w:val="002D5BC6"/>
    <w:rsid w:val="002D5D6C"/>
    <w:rsid w:val="002D5D73"/>
    <w:rsid w:val="002D5F28"/>
    <w:rsid w:val="002D6370"/>
    <w:rsid w:val="002D63F0"/>
    <w:rsid w:val="002D6413"/>
    <w:rsid w:val="002D665D"/>
    <w:rsid w:val="002D67D9"/>
    <w:rsid w:val="002D68C0"/>
    <w:rsid w:val="002D6945"/>
    <w:rsid w:val="002D695B"/>
    <w:rsid w:val="002D6AD2"/>
    <w:rsid w:val="002D6CCE"/>
    <w:rsid w:val="002D6D5C"/>
    <w:rsid w:val="002D7113"/>
    <w:rsid w:val="002D7261"/>
    <w:rsid w:val="002D7267"/>
    <w:rsid w:val="002D7456"/>
    <w:rsid w:val="002D747A"/>
    <w:rsid w:val="002D755B"/>
    <w:rsid w:val="002D75E4"/>
    <w:rsid w:val="002D7661"/>
    <w:rsid w:val="002D775B"/>
    <w:rsid w:val="002D77D7"/>
    <w:rsid w:val="002D7857"/>
    <w:rsid w:val="002D78B5"/>
    <w:rsid w:val="002D7A6E"/>
    <w:rsid w:val="002D7B0D"/>
    <w:rsid w:val="002D7B0F"/>
    <w:rsid w:val="002D7C57"/>
    <w:rsid w:val="002D7F09"/>
    <w:rsid w:val="002E0016"/>
    <w:rsid w:val="002E0095"/>
    <w:rsid w:val="002E0138"/>
    <w:rsid w:val="002E01AA"/>
    <w:rsid w:val="002E01E1"/>
    <w:rsid w:val="002E03A8"/>
    <w:rsid w:val="002E0462"/>
    <w:rsid w:val="002E0480"/>
    <w:rsid w:val="002E0488"/>
    <w:rsid w:val="002E04BC"/>
    <w:rsid w:val="002E0549"/>
    <w:rsid w:val="002E0679"/>
    <w:rsid w:val="002E077B"/>
    <w:rsid w:val="002E0AC2"/>
    <w:rsid w:val="002E0AD8"/>
    <w:rsid w:val="002E0AE2"/>
    <w:rsid w:val="002E0C52"/>
    <w:rsid w:val="002E0CA8"/>
    <w:rsid w:val="002E0CB9"/>
    <w:rsid w:val="002E0D00"/>
    <w:rsid w:val="002E0E42"/>
    <w:rsid w:val="002E0EFA"/>
    <w:rsid w:val="002E102B"/>
    <w:rsid w:val="002E1041"/>
    <w:rsid w:val="002E1112"/>
    <w:rsid w:val="002E1116"/>
    <w:rsid w:val="002E1244"/>
    <w:rsid w:val="002E131D"/>
    <w:rsid w:val="002E1333"/>
    <w:rsid w:val="002E1436"/>
    <w:rsid w:val="002E1472"/>
    <w:rsid w:val="002E1515"/>
    <w:rsid w:val="002E1537"/>
    <w:rsid w:val="002E15A4"/>
    <w:rsid w:val="002E15E1"/>
    <w:rsid w:val="002E15F5"/>
    <w:rsid w:val="002E1888"/>
    <w:rsid w:val="002E19C4"/>
    <w:rsid w:val="002E19D8"/>
    <w:rsid w:val="002E1A14"/>
    <w:rsid w:val="002E1A87"/>
    <w:rsid w:val="002E1AB9"/>
    <w:rsid w:val="002E1B79"/>
    <w:rsid w:val="002E1BB0"/>
    <w:rsid w:val="002E1BC1"/>
    <w:rsid w:val="002E1C27"/>
    <w:rsid w:val="002E1C60"/>
    <w:rsid w:val="002E1D52"/>
    <w:rsid w:val="002E1DDC"/>
    <w:rsid w:val="002E1F15"/>
    <w:rsid w:val="002E1F1E"/>
    <w:rsid w:val="002E21A4"/>
    <w:rsid w:val="002E2383"/>
    <w:rsid w:val="002E2451"/>
    <w:rsid w:val="002E2479"/>
    <w:rsid w:val="002E26F8"/>
    <w:rsid w:val="002E2862"/>
    <w:rsid w:val="002E2902"/>
    <w:rsid w:val="002E2998"/>
    <w:rsid w:val="002E29A6"/>
    <w:rsid w:val="002E2A15"/>
    <w:rsid w:val="002E2A37"/>
    <w:rsid w:val="002E2A47"/>
    <w:rsid w:val="002E2B81"/>
    <w:rsid w:val="002E2B85"/>
    <w:rsid w:val="002E2BDC"/>
    <w:rsid w:val="002E2D63"/>
    <w:rsid w:val="002E2E10"/>
    <w:rsid w:val="002E2EBB"/>
    <w:rsid w:val="002E3180"/>
    <w:rsid w:val="002E31A7"/>
    <w:rsid w:val="002E31FD"/>
    <w:rsid w:val="002E3352"/>
    <w:rsid w:val="002E344A"/>
    <w:rsid w:val="002E3524"/>
    <w:rsid w:val="002E371B"/>
    <w:rsid w:val="002E3747"/>
    <w:rsid w:val="002E384D"/>
    <w:rsid w:val="002E3982"/>
    <w:rsid w:val="002E3988"/>
    <w:rsid w:val="002E39D6"/>
    <w:rsid w:val="002E3A50"/>
    <w:rsid w:val="002E3A8D"/>
    <w:rsid w:val="002E3B9B"/>
    <w:rsid w:val="002E3BED"/>
    <w:rsid w:val="002E3BF0"/>
    <w:rsid w:val="002E3C26"/>
    <w:rsid w:val="002E3C48"/>
    <w:rsid w:val="002E3C72"/>
    <w:rsid w:val="002E3DBB"/>
    <w:rsid w:val="002E3DC9"/>
    <w:rsid w:val="002E3F72"/>
    <w:rsid w:val="002E3FCD"/>
    <w:rsid w:val="002E412F"/>
    <w:rsid w:val="002E42ED"/>
    <w:rsid w:val="002E44A0"/>
    <w:rsid w:val="002E45AD"/>
    <w:rsid w:val="002E463F"/>
    <w:rsid w:val="002E46CA"/>
    <w:rsid w:val="002E46CD"/>
    <w:rsid w:val="002E48C2"/>
    <w:rsid w:val="002E49AD"/>
    <w:rsid w:val="002E49F2"/>
    <w:rsid w:val="002E4A64"/>
    <w:rsid w:val="002E4B70"/>
    <w:rsid w:val="002E4C11"/>
    <w:rsid w:val="002E4C50"/>
    <w:rsid w:val="002E4C6F"/>
    <w:rsid w:val="002E4CFF"/>
    <w:rsid w:val="002E4EBA"/>
    <w:rsid w:val="002E4F1E"/>
    <w:rsid w:val="002E5127"/>
    <w:rsid w:val="002E5135"/>
    <w:rsid w:val="002E533A"/>
    <w:rsid w:val="002E533D"/>
    <w:rsid w:val="002E5360"/>
    <w:rsid w:val="002E554A"/>
    <w:rsid w:val="002E56DA"/>
    <w:rsid w:val="002E5767"/>
    <w:rsid w:val="002E57ED"/>
    <w:rsid w:val="002E5A2B"/>
    <w:rsid w:val="002E5A5B"/>
    <w:rsid w:val="002E5C01"/>
    <w:rsid w:val="002E5CE0"/>
    <w:rsid w:val="002E5E06"/>
    <w:rsid w:val="002E5F86"/>
    <w:rsid w:val="002E6006"/>
    <w:rsid w:val="002E60B3"/>
    <w:rsid w:val="002E62A9"/>
    <w:rsid w:val="002E62BA"/>
    <w:rsid w:val="002E62FC"/>
    <w:rsid w:val="002E645D"/>
    <w:rsid w:val="002E6507"/>
    <w:rsid w:val="002E65BE"/>
    <w:rsid w:val="002E65C7"/>
    <w:rsid w:val="002E65FE"/>
    <w:rsid w:val="002E66D6"/>
    <w:rsid w:val="002E681A"/>
    <w:rsid w:val="002E69EB"/>
    <w:rsid w:val="002E6A01"/>
    <w:rsid w:val="002E6A91"/>
    <w:rsid w:val="002E6AB5"/>
    <w:rsid w:val="002E6B6C"/>
    <w:rsid w:val="002E6BB3"/>
    <w:rsid w:val="002E6C5B"/>
    <w:rsid w:val="002E6D2C"/>
    <w:rsid w:val="002E6FDE"/>
    <w:rsid w:val="002E7077"/>
    <w:rsid w:val="002E7180"/>
    <w:rsid w:val="002E71AF"/>
    <w:rsid w:val="002E7358"/>
    <w:rsid w:val="002E7437"/>
    <w:rsid w:val="002E7511"/>
    <w:rsid w:val="002E76B2"/>
    <w:rsid w:val="002E76D0"/>
    <w:rsid w:val="002E7794"/>
    <w:rsid w:val="002E7906"/>
    <w:rsid w:val="002E7968"/>
    <w:rsid w:val="002E7A64"/>
    <w:rsid w:val="002E7ACA"/>
    <w:rsid w:val="002E7B28"/>
    <w:rsid w:val="002E7BA3"/>
    <w:rsid w:val="002E7D0C"/>
    <w:rsid w:val="002E7D89"/>
    <w:rsid w:val="002E7E7F"/>
    <w:rsid w:val="002E7EA3"/>
    <w:rsid w:val="002F0043"/>
    <w:rsid w:val="002F01BA"/>
    <w:rsid w:val="002F0229"/>
    <w:rsid w:val="002F0255"/>
    <w:rsid w:val="002F03B6"/>
    <w:rsid w:val="002F0448"/>
    <w:rsid w:val="002F04CE"/>
    <w:rsid w:val="002F0517"/>
    <w:rsid w:val="002F05D2"/>
    <w:rsid w:val="002F0697"/>
    <w:rsid w:val="002F0747"/>
    <w:rsid w:val="002F07E0"/>
    <w:rsid w:val="002F07ED"/>
    <w:rsid w:val="002F07FD"/>
    <w:rsid w:val="002F09B5"/>
    <w:rsid w:val="002F09C2"/>
    <w:rsid w:val="002F0B11"/>
    <w:rsid w:val="002F0B5D"/>
    <w:rsid w:val="002F0CED"/>
    <w:rsid w:val="002F0D6D"/>
    <w:rsid w:val="002F0E7B"/>
    <w:rsid w:val="002F0E8B"/>
    <w:rsid w:val="002F0EA0"/>
    <w:rsid w:val="002F0EC1"/>
    <w:rsid w:val="002F0ECC"/>
    <w:rsid w:val="002F0F52"/>
    <w:rsid w:val="002F0FAF"/>
    <w:rsid w:val="002F1100"/>
    <w:rsid w:val="002F119C"/>
    <w:rsid w:val="002F1210"/>
    <w:rsid w:val="002F13AE"/>
    <w:rsid w:val="002F141D"/>
    <w:rsid w:val="002F1724"/>
    <w:rsid w:val="002F1836"/>
    <w:rsid w:val="002F1AC6"/>
    <w:rsid w:val="002F1B2B"/>
    <w:rsid w:val="002F1C9D"/>
    <w:rsid w:val="002F1CD5"/>
    <w:rsid w:val="002F1CFB"/>
    <w:rsid w:val="002F1D4E"/>
    <w:rsid w:val="002F1E17"/>
    <w:rsid w:val="002F1E41"/>
    <w:rsid w:val="002F1E6A"/>
    <w:rsid w:val="002F1E81"/>
    <w:rsid w:val="002F1F31"/>
    <w:rsid w:val="002F1F45"/>
    <w:rsid w:val="002F1FBC"/>
    <w:rsid w:val="002F2201"/>
    <w:rsid w:val="002F2308"/>
    <w:rsid w:val="002F2405"/>
    <w:rsid w:val="002F24F1"/>
    <w:rsid w:val="002F269C"/>
    <w:rsid w:val="002F26C8"/>
    <w:rsid w:val="002F282A"/>
    <w:rsid w:val="002F2A3C"/>
    <w:rsid w:val="002F2C71"/>
    <w:rsid w:val="002F2DAE"/>
    <w:rsid w:val="002F2DC2"/>
    <w:rsid w:val="002F2E91"/>
    <w:rsid w:val="002F2F66"/>
    <w:rsid w:val="002F2FD4"/>
    <w:rsid w:val="002F3063"/>
    <w:rsid w:val="002F3123"/>
    <w:rsid w:val="002F3133"/>
    <w:rsid w:val="002F31B0"/>
    <w:rsid w:val="002F31C9"/>
    <w:rsid w:val="002F3286"/>
    <w:rsid w:val="002F32A1"/>
    <w:rsid w:val="002F32DA"/>
    <w:rsid w:val="002F33B5"/>
    <w:rsid w:val="002F36CA"/>
    <w:rsid w:val="002F376A"/>
    <w:rsid w:val="002F37CF"/>
    <w:rsid w:val="002F392B"/>
    <w:rsid w:val="002F39FD"/>
    <w:rsid w:val="002F3A67"/>
    <w:rsid w:val="002F3A9E"/>
    <w:rsid w:val="002F3B9F"/>
    <w:rsid w:val="002F3DDF"/>
    <w:rsid w:val="002F3E10"/>
    <w:rsid w:val="002F3FAF"/>
    <w:rsid w:val="002F4007"/>
    <w:rsid w:val="002F4071"/>
    <w:rsid w:val="002F417D"/>
    <w:rsid w:val="002F4288"/>
    <w:rsid w:val="002F44E3"/>
    <w:rsid w:val="002F46DB"/>
    <w:rsid w:val="002F4714"/>
    <w:rsid w:val="002F4728"/>
    <w:rsid w:val="002F47AA"/>
    <w:rsid w:val="002F47AD"/>
    <w:rsid w:val="002F4833"/>
    <w:rsid w:val="002F48AC"/>
    <w:rsid w:val="002F4C03"/>
    <w:rsid w:val="002F4F0B"/>
    <w:rsid w:val="002F4F2A"/>
    <w:rsid w:val="002F51D3"/>
    <w:rsid w:val="002F523A"/>
    <w:rsid w:val="002F529C"/>
    <w:rsid w:val="002F52BB"/>
    <w:rsid w:val="002F53F2"/>
    <w:rsid w:val="002F5480"/>
    <w:rsid w:val="002F5489"/>
    <w:rsid w:val="002F5662"/>
    <w:rsid w:val="002F56AF"/>
    <w:rsid w:val="002F5751"/>
    <w:rsid w:val="002F5777"/>
    <w:rsid w:val="002F57AC"/>
    <w:rsid w:val="002F57B2"/>
    <w:rsid w:val="002F585F"/>
    <w:rsid w:val="002F5911"/>
    <w:rsid w:val="002F5A0E"/>
    <w:rsid w:val="002F5A43"/>
    <w:rsid w:val="002F5C75"/>
    <w:rsid w:val="002F5CB0"/>
    <w:rsid w:val="002F5D0A"/>
    <w:rsid w:val="002F5D7C"/>
    <w:rsid w:val="002F5DB2"/>
    <w:rsid w:val="002F5DB6"/>
    <w:rsid w:val="002F5E97"/>
    <w:rsid w:val="002F5FB6"/>
    <w:rsid w:val="002F5FD6"/>
    <w:rsid w:val="002F5FDF"/>
    <w:rsid w:val="002F6067"/>
    <w:rsid w:val="002F60AD"/>
    <w:rsid w:val="002F612E"/>
    <w:rsid w:val="002F6311"/>
    <w:rsid w:val="002F634D"/>
    <w:rsid w:val="002F6370"/>
    <w:rsid w:val="002F6483"/>
    <w:rsid w:val="002F65CF"/>
    <w:rsid w:val="002F65D9"/>
    <w:rsid w:val="002F670A"/>
    <w:rsid w:val="002F6821"/>
    <w:rsid w:val="002F68C3"/>
    <w:rsid w:val="002F691E"/>
    <w:rsid w:val="002F6A05"/>
    <w:rsid w:val="002F6BDB"/>
    <w:rsid w:val="002F6BFF"/>
    <w:rsid w:val="002F6E9E"/>
    <w:rsid w:val="002F6EE0"/>
    <w:rsid w:val="002F6FA4"/>
    <w:rsid w:val="002F70D4"/>
    <w:rsid w:val="002F7170"/>
    <w:rsid w:val="002F7171"/>
    <w:rsid w:val="002F71DC"/>
    <w:rsid w:val="002F7288"/>
    <w:rsid w:val="002F72C2"/>
    <w:rsid w:val="002F7331"/>
    <w:rsid w:val="002F7414"/>
    <w:rsid w:val="002F7534"/>
    <w:rsid w:val="002F7778"/>
    <w:rsid w:val="002F79CB"/>
    <w:rsid w:val="002F7BAC"/>
    <w:rsid w:val="002F7E0E"/>
    <w:rsid w:val="002F7F33"/>
    <w:rsid w:val="002F7FB5"/>
    <w:rsid w:val="00300005"/>
    <w:rsid w:val="003000FA"/>
    <w:rsid w:val="00300119"/>
    <w:rsid w:val="003001FE"/>
    <w:rsid w:val="003002D1"/>
    <w:rsid w:val="0030039D"/>
    <w:rsid w:val="00300555"/>
    <w:rsid w:val="00300914"/>
    <w:rsid w:val="00300AC0"/>
    <w:rsid w:val="00300B3F"/>
    <w:rsid w:val="00300C07"/>
    <w:rsid w:val="00300C2C"/>
    <w:rsid w:val="00300E01"/>
    <w:rsid w:val="00300E6E"/>
    <w:rsid w:val="00300E8F"/>
    <w:rsid w:val="00300EBB"/>
    <w:rsid w:val="00300F34"/>
    <w:rsid w:val="00300FDF"/>
    <w:rsid w:val="00300FF7"/>
    <w:rsid w:val="00301107"/>
    <w:rsid w:val="00301271"/>
    <w:rsid w:val="00301299"/>
    <w:rsid w:val="003013D5"/>
    <w:rsid w:val="0030146B"/>
    <w:rsid w:val="003014EF"/>
    <w:rsid w:val="003015F9"/>
    <w:rsid w:val="0030175D"/>
    <w:rsid w:val="00301822"/>
    <w:rsid w:val="00301856"/>
    <w:rsid w:val="003019F4"/>
    <w:rsid w:val="00301AE4"/>
    <w:rsid w:val="00301B4B"/>
    <w:rsid w:val="00301BEE"/>
    <w:rsid w:val="00301C3A"/>
    <w:rsid w:val="00301CA9"/>
    <w:rsid w:val="00301D05"/>
    <w:rsid w:val="00301D11"/>
    <w:rsid w:val="00301D29"/>
    <w:rsid w:val="00301E8C"/>
    <w:rsid w:val="00301FB2"/>
    <w:rsid w:val="0030208D"/>
    <w:rsid w:val="00302159"/>
    <w:rsid w:val="003021CB"/>
    <w:rsid w:val="003021DD"/>
    <w:rsid w:val="00302233"/>
    <w:rsid w:val="003023D8"/>
    <w:rsid w:val="003023DE"/>
    <w:rsid w:val="00302482"/>
    <w:rsid w:val="0030253F"/>
    <w:rsid w:val="003027FD"/>
    <w:rsid w:val="0030281B"/>
    <w:rsid w:val="00302ADC"/>
    <w:rsid w:val="00302C2D"/>
    <w:rsid w:val="00302C87"/>
    <w:rsid w:val="00302D0A"/>
    <w:rsid w:val="00302D0B"/>
    <w:rsid w:val="00302D4B"/>
    <w:rsid w:val="00302D59"/>
    <w:rsid w:val="00302DE3"/>
    <w:rsid w:val="00302E43"/>
    <w:rsid w:val="00302F40"/>
    <w:rsid w:val="00302F9F"/>
    <w:rsid w:val="00302FA6"/>
    <w:rsid w:val="00302FE0"/>
    <w:rsid w:val="00302FFE"/>
    <w:rsid w:val="0030306A"/>
    <w:rsid w:val="00303380"/>
    <w:rsid w:val="00303521"/>
    <w:rsid w:val="00303560"/>
    <w:rsid w:val="00303708"/>
    <w:rsid w:val="003037CB"/>
    <w:rsid w:val="003038BA"/>
    <w:rsid w:val="0030397F"/>
    <w:rsid w:val="00303A38"/>
    <w:rsid w:val="00303BDD"/>
    <w:rsid w:val="00303C0B"/>
    <w:rsid w:val="00303C23"/>
    <w:rsid w:val="00303C82"/>
    <w:rsid w:val="00303C8E"/>
    <w:rsid w:val="00303CD8"/>
    <w:rsid w:val="00303D7C"/>
    <w:rsid w:val="00303DA6"/>
    <w:rsid w:val="00304055"/>
    <w:rsid w:val="00304090"/>
    <w:rsid w:val="003041AB"/>
    <w:rsid w:val="00304203"/>
    <w:rsid w:val="0030429B"/>
    <w:rsid w:val="00304409"/>
    <w:rsid w:val="00304428"/>
    <w:rsid w:val="00304584"/>
    <w:rsid w:val="003045C4"/>
    <w:rsid w:val="003046E7"/>
    <w:rsid w:val="003047A0"/>
    <w:rsid w:val="00304A2B"/>
    <w:rsid w:val="00304B5A"/>
    <w:rsid w:val="00304D88"/>
    <w:rsid w:val="00304D8E"/>
    <w:rsid w:val="00304DEC"/>
    <w:rsid w:val="00304E51"/>
    <w:rsid w:val="00304EAA"/>
    <w:rsid w:val="00304F47"/>
    <w:rsid w:val="00304FD7"/>
    <w:rsid w:val="003050C6"/>
    <w:rsid w:val="003050EC"/>
    <w:rsid w:val="003050F2"/>
    <w:rsid w:val="00305160"/>
    <w:rsid w:val="00305225"/>
    <w:rsid w:val="00305335"/>
    <w:rsid w:val="003053CD"/>
    <w:rsid w:val="00305435"/>
    <w:rsid w:val="0030551D"/>
    <w:rsid w:val="00305659"/>
    <w:rsid w:val="0030566C"/>
    <w:rsid w:val="00305785"/>
    <w:rsid w:val="003058F2"/>
    <w:rsid w:val="003059EB"/>
    <w:rsid w:val="00305A5A"/>
    <w:rsid w:val="00305B09"/>
    <w:rsid w:val="00305B32"/>
    <w:rsid w:val="00305BA9"/>
    <w:rsid w:val="00305C02"/>
    <w:rsid w:val="00305E79"/>
    <w:rsid w:val="00305ED1"/>
    <w:rsid w:val="00305F4B"/>
    <w:rsid w:val="00305FFF"/>
    <w:rsid w:val="00306416"/>
    <w:rsid w:val="00306495"/>
    <w:rsid w:val="003066BC"/>
    <w:rsid w:val="00306796"/>
    <w:rsid w:val="003067C1"/>
    <w:rsid w:val="0030696C"/>
    <w:rsid w:val="00306ACD"/>
    <w:rsid w:val="00306AF6"/>
    <w:rsid w:val="00306B03"/>
    <w:rsid w:val="00306BD2"/>
    <w:rsid w:val="00306D13"/>
    <w:rsid w:val="00306DEF"/>
    <w:rsid w:val="00306E0C"/>
    <w:rsid w:val="00306F7B"/>
    <w:rsid w:val="0030701F"/>
    <w:rsid w:val="0030710E"/>
    <w:rsid w:val="00307129"/>
    <w:rsid w:val="00307206"/>
    <w:rsid w:val="0030734C"/>
    <w:rsid w:val="00307377"/>
    <w:rsid w:val="0030752A"/>
    <w:rsid w:val="00307560"/>
    <w:rsid w:val="00307669"/>
    <w:rsid w:val="003077C8"/>
    <w:rsid w:val="0030783A"/>
    <w:rsid w:val="00307994"/>
    <w:rsid w:val="003079A4"/>
    <w:rsid w:val="003079F9"/>
    <w:rsid w:val="00307AA5"/>
    <w:rsid w:val="00307B17"/>
    <w:rsid w:val="00307C2B"/>
    <w:rsid w:val="00307C3F"/>
    <w:rsid w:val="00307EB2"/>
    <w:rsid w:val="00307F6A"/>
    <w:rsid w:val="003100DF"/>
    <w:rsid w:val="00310204"/>
    <w:rsid w:val="0031028E"/>
    <w:rsid w:val="003102A2"/>
    <w:rsid w:val="0031032B"/>
    <w:rsid w:val="003103A1"/>
    <w:rsid w:val="0031045F"/>
    <w:rsid w:val="00310468"/>
    <w:rsid w:val="003105BA"/>
    <w:rsid w:val="00310741"/>
    <w:rsid w:val="0031083C"/>
    <w:rsid w:val="0031087C"/>
    <w:rsid w:val="00310927"/>
    <w:rsid w:val="003109BA"/>
    <w:rsid w:val="003109D7"/>
    <w:rsid w:val="00310A0C"/>
    <w:rsid w:val="00310D81"/>
    <w:rsid w:val="00310D91"/>
    <w:rsid w:val="00310DA8"/>
    <w:rsid w:val="00310E2E"/>
    <w:rsid w:val="00310EE1"/>
    <w:rsid w:val="00310EE2"/>
    <w:rsid w:val="0031101A"/>
    <w:rsid w:val="00311296"/>
    <w:rsid w:val="00311331"/>
    <w:rsid w:val="003113C3"/>
    <w:rsid w:val="00311416"/>
    <w:rsid w:val="003114AC"/>
    <w:rsid w:val="003115C7"/>
    <w:rsid w:val="003115FD"/>
    <w:rsid w:val="00311650"/>
    <w:rsid w:val="00311897"/>
    <w:rsid w:val="0031194E"/>
    <w:rsid w:val="003119BB"/>
    <w:rsid w:val="00311A5D"/>
    <w:rsid w:val="00311A6E"/>
    <w:rsid w:val="00311BB8"/>
    <w:rsid w:val="00311C54"/>
    <w:rsid w:val="00311C5A"/>
    <w:rsid w:val="00311C9C"/>
    <w:rsid w:val="00311DC0"/>
    <w:rsid w:val="00311DED"/>
    <w:rsid w:val="00311E6D"/>
    <w:rsid w:val="00311F49"/>
    <w:rsid w:val="00311F59"/>
    <w:rsid w:val="00311FF6"/>
    <w:rsid w:val="003120BB"/>
    <w:rsid w:val="003120EE"/>
    <w:rsid w:val="00312247"/>
    <w:rsid w:val="00312252"/>
    <w:rsid w:val="0031232D"/>
    <w:rsid w:val="0031233E"/>
    <w:rsid w:val="00312468"/>
    <w:rsid w:val="0031246E"/>
    <w:rsid w:val="003124E0"/>
    <w:rsid w:val="00312587"/>
    <w:rsid w:val="00312590"/>
    <w:rsid w:val="003125EB"/>
    <w:rsid w:val="003126C4"/>
    <w:rsid w:val="0031276D"/>
    <w:rsid w:val="003127D0"/>
    <w:rsid w:val="00312879"/>
    <w:rsid w:val="0031293E"/>
    <w:rsid w:val="00312956"/>
    <w:rsid w:val="00312B75"/>
    <w:rsid w:val="00312B84"/>
    <w:rsid w:val="00312DFD"/>
    <w:rsid w:val="00312E70"/>
    <w:rsid w:val="00312FD0"/>
    <w:rsid w:val="0031305C"/>
    <w:rsid w:val="0031311A"/>
    <w:rsid w:val="0031319C"/>
    <w:rsid w:val="00313274"/>
    <w:rsid w:val="0031328F"/>
    <w:rsid w:val="003132C7"/>
    <w:rsid w:val="00313372"/>
    <w:rsid w:val="003133E6"/>
    <w:rsid w:val="00313453"/>
    <w:rsid w:val="003134A2"/>
    <w:rsid w:val="003134D9"/>
    <w:rsid w:val="00313518"/>
    <w:rsid w:val="00313541"/>
    <w:rsid w:val="00313656"/>
    <w:rsid w:val="00313689"/>
    <w:rsid w:val="003136B7"/>
    <w:rsid w:val="0031378B"/>
    <w:rsid w:val="00313831"/>
    <w:rsid w:val="0031397E"/>
    <w:rsid w:val="00313A38"/>
    <w:rsid w:val="00313B5C"/>
    <w:rsid w:val="00313C3F"/>
    <w:rsid w:val="00313CF7"/>
    <w:rsid w:val="00313ED0"/>
    <w:rsid w:val="00313ED2"/>
    <w:rsid w:val="00313F5A"/>
    <w:rsid w:val="00313F98"/>
    <w:rsid w:val="00314073"/>
    <w:rsid w:val="0031407D"/>
    <w:rsid w:val="003140CD"/>
    <w:rsid w:val="00314259"/>
    <w:rsid w:val="003142E2"/>
    <w:rsid w:val="00314452"/>
    <w:rsid w:val="0031447C"/>
    <w:rsid w:val="003144E0"/>
    <w:rsid w:val="00314559"/>
    <w:rsid w:val="00314597"/>
    <w:rsid w:val="003146D1"/>
    <w:rsid w:val="00314804"/>
    <w:rsid w:val="0031482D"/>
    <w:rsid w:val="0031484F"/>
    <w:rsid w:val="00314860"/>
    <w:rsid w:val="00314921"/>
    <w:rsid w:val="003149EE"/>
    <w:rsid w:val="00314A6F"/>
    <w:rsid w:val="00314AC1"/>
    <w:rsid w:val="00314B3A"/>
    <w:rsid w:val="00314BA7"/>
    <w:rsid w:val="00314BD5"/>
    <w:rsid w:val="00314BEE"/>
    <w:rsid w:val="00314CB6"/>
    <w:rsid w:val="00314E49"/>
    <w:rsid w:val="00314E69"/>
    <w:rsid w:val="00314EA0"/>
    <w:rsid w:val="00314FDE"/>
    <w:rsid w:val="00315029"/>
    <w:rsid w:val="00315062"/>
    <w:rsid w:val="0031518D"/>
    <w:rsid w:val="0031520D"/>
    <w:rsid w:val="0031532B"/>
    <w:rsid w:val="00315386"/>
    <w:rsid w:val="003153AA"/>
    <w:rsid w:val="003153E4"/>
    <w:rsid w:val="00315433"/>
    <w:rsid w:val="0031546F"/>
    <w:rsid w:val="003155CA"/>
    <w:rsid w:val="00315709"/>
    <w:rsid w:val="0031583C"/>
    <w:rsid w:val="00315864"/>
    <w:rsid w:val="003158CF"/>
    <w:rsid w:val="003159D9"/>
    <w:rsid w:val="00315C72"/>
    <w:rsid w:val="00315C9A"/>
    <w:rsid w:val="00315CAA"/>
    <w:rsid w:val="00315E32"/>
    <w:rsid w:val="00315ED9"/>
    <w:rsid w:val="00315FBE"/>
    <w:rsid w:val="00316144"/>
    <w:rsid w:val="003162D9"/>
    <w:rsid w:val="00316382"/>
    <w:rsid w:val="003164D3"/>
    <w:rsid w:val="003164E6"/>
    <w:rsid w:val="00316534"/>
    <w:rsid w:val="00316636"/>
    <w:rsid w:val="003166E3"/>
    <w:rsid w:val="00316807"/>
    <w:rsid w:val="00316826"/>
    <w:rsid w:val="003168AB"/>
    <w:rsid w:val="0031691E"/>
    <w:rsid w:val="00316960"/>
    <w:rsid w:val="00316AD8"/>
    <w:rsid w:val="00316B51"/>
    <w:rsid w:val="00316B92"/>
    <w:rsid w:val="00316C4C"/>
    <w:rsid w:val="00316C68"/>
    <w:rsid w:val="00316C72"/>
    <w:rsid w:val="00316CEE"/>
    <w:rsid w:val="00316EC0"/>
    <w:rsid w:val="00316EC8"/>
    <w:rsid w:val="0031703A"/>
    <w:rsid w:val="003170DC"/>
    <w:rsid w:val="003171B3"/>
    <w:rsid w:val="003174CE"/>
    <w:rsid w:val="003175E8"/>
    <w:rsid w:val="00317640"/>
    <w:rsid w:val="003177DD"/>
    <w:rsid w:val="00317825"/>
    <w:rsid w:val="00317884"/>
    <w:rsid w:val="00317944"/>
    <w:rsid w:val="00317990"/>
    <w:rsid w:val="00317A6A"/>
    <w:rsid w:val="00317A6C"/>
    <w:rsid w:val="00317C21"/>
    <w:rsid w:val="00317CE7"/>
    <w:rsid w:val="00317F94"/>
    <w:rsid w:val="0032000D"/>
    <w:rsid w:val="00320259"/>
    <w:rsid w:val="0032034B"/>
    <w:rsid w:val="003203C0"/>
    <w:rsid w:val="003203EE"/>
    <w:rsid w:val="003204B5"/>
    <w:rsid w:val="00320502"/>
    <w:rsid w:val="003205CD"/>
    <w:rsid w:val="00320731"/>
    <w:rsid w:val="003207C6"/>
    <w:rsid w:val="0032088A"/>
    <w:rsid w:val="003208DE"/>
    <w:rsid w:val="00320A8F"/>
    <w:rsid w:val="00320F95"/>
    <w:rsid w:val="00320FCC"/>
    <w:rsid w:val="00320FE6"/>
    <w:rsid w:val="003210BA"/>
    <w:rsid w:val="003210C3"/>
    <w:rsid w:val="003211D6"/>
    <w:rsid w:val="00321201"/>
    <w:rsid w:val="0032120E"/>
    <w:rsid w:val="0032121E"/>
    <w:rsid w:val="00321343"/>
    <w:rsid w:val="00321683"/>
    <w:rsid w:val="003216C1"/>
    <w:rsid w:val="003216E4"/>
    <w:rsid w:val="00321790"/>
    <w:rsid w:val="003217B9"/>
    <w:rsid w:val="00321A45"/>
    <w:rsid w:val="00321A8C"/>
    <w:rsid w:val="00321AD5"/>
    <w:rsid w:val="00321CD7"/>
    <w:rsid w:val="00321D8F"/>
    <w:rsid w:val="00321D98"/>
    <w:rsid w:val="00321E31"/>
    <w:rsid w:val="00321E5C"/>
    <w:rsid w:val="00322111"/>
    <w:rsid w:val="003221BA"/>
    <w:rsid w:val="0032222D"/>
    <w:rsid w:val="00322257"/>
    <w:rsid w:val="00322394"/>
    <w:rsid w:val="003223CF"/>
    <w:rsid w:val="00322737"/>
    <w:rsid w:val="003227F3"/>
    <w:rsid w:val="003229BC"/>
    <w:rsid w:val="003229DC"/>
    <w:rsid w:val="00322B24"/>
    <w:rsid w:val="00322B9C"/>
    <w:rsid w:val="00322BCF"/>
    <w:rsid w:val="00322CB4"/>
    <w:rsid w:val="00322CC5"/>
    <w:rsid w:val="00322D1E"/>
    <w:rsid w:val="00322D61"/>
    <w:rsid w:val="00322EEA"/>
    <w:rsid w:val="00322F90"/>
    <w:rsid w:val="00322FC5"/>
    <w:rsid w:val="00322FEB"/>
    <w:rsid w:val="0032300E"/>
    <w:rsid w:val="003230FA"/>
    <w:rsid w:val="003232E3"/>
    <w:rsid w:val="0032369E"/>
    <w:rsid w:val="00323808"/>
    <w:rsid w:val="003239C3"/>
    <w:rsid w:val="00323BA2"/>
    <w:rsid w:val="00323C8B"/>
    <w:rsid w:val="00323C8E"/>
    <w:rsid w:val="00323CB4"/>
    <w:rsid w:val="00323D17"/>
    <w:rsid w:val="00323ED9"/>
    <w:rsid w:val="00323FF6"/>
    <w:rsid w:val="00324022"/>
    <w:rsid w:val="00324353"/>
    <w:rsid w:val="0032438E"/>
    <w:rsid w:val="003244C9"/>
    <w:rsid w:val="0032455E"/>
    <w:rsid w:val="00324577"/>
    <w:rsid w:val="003246DD"/>
    <w:rsid w:val="00324728"/>
    <w:rsid w:val="003247AB"/>
    <w:rsid w:val="003249A1"/>
    <w:rsid w:val="00324A19"/>
    <w:rsid w:val="00324BE3"/>
    <w:rsid w:val="00324C1A"/>
    <w:rsid w:val="00324D57"/>
    <w:rsid w:val="00324ED1"/>
    <w:rsid w:val="00324EE1"/>
    <w:rsid w:val="00324FF1"/>
    <w:rsid w:val="00325058"/>
    <w:rsid w:val="0032506B"/>
    <w:rsid w:val="00325142"/>
    <w:rsid w:val="003251C9"/>
    <w:rsid w:val="00325461"/>
    <w:rsid w:val="003256CD"/>
    <w:rsid w:val="00325753"/>
    <w:rsid w:val="00325786"/>
    <w:rsid w:val="0032588E"/>
    <w:rsid w:val="00325A73"/>
    <w:rsid w:val="00325A8C"/>
    <w:rsid w:val="00325AAE"/>
    <w:rsid w:val="00325B40"/>
    <w:rsid w:val="00325BF5"/>
    <w:rsid w:val="00325C26"/>
    <w:rsid w:val="00325D1D"/>
    <w:rsid w:val="00325DAF"/>
    <w:rsid w:val="00325DFE"/>
    <w:rsid w:val="00325ED2"/>
    <w:rsid w:val="0032600D"/>
    <w:rsid w:val="0032614C"/>
    <w:rsid w:val="003261C0"/>
    <w:rsid w:val="00326247"/>
    <w:rsid w:val="00326435"/>
    <w:rsid w:val="00326634"/>
    <w:rsid w:val="00326729"/>
    <w:rsid w:val="00326871"/>
    <w:rsid w:val="003269E2"/>
    <w:rsid w:val="00326A9D"/>
    <w:rsid w:val="00326B4E"/>
    <w:rsid w:val="00326BAD"/>
    <w:rsid w:val="00326BAF"/>
    <w:rsid w:val="00326C12"/>
    <w:rsid w:val="00326C5A"/>
    <w:rsid w:val="00326C5D"/>
    <w:rsid w:val="00326D7C"/>
    <w:rsid w:val="00326DAE"/>
    <w:rsid w:val="00326DC7"/>
    <w:rsid w:val="00326F97"/>
    <w:rsid w:val="00327177"/>
    <w:rsid w:val="003271A5"/>
    <w:rsid w:val="003272ED"/>
    <w:rsid w:val="0032737E"/>
    <w:rsid w:val="003273EA"/>
    <w:rsid w:val="0032758F"/>
    <w:rsid w:val="0032774A"/>
    <w:rsid w:val="00327B37"/>
    <w:rsid w:val="00327CB5"/>
    <w:rsid w:val="00327CBA"/>
    <w:rsid w:val="00327D04"/>
    <w:rsid w:val="00327DCA"/>
    <w:rsid w:val="00327E47"/>
    <w:rsid w:val="00327FEC"/>
    <w:rsid w:val="00330002"/>
    <w:rsid w:val="00330050"/>
    <w:rsid w:val="00330066"/>
    <w:rsid w:val="003300A5"/>
    <w:rsid w:val="003303FF"/>
    <w:rsid w:val="00330440"/>
    <w:rsid w:val="003305D0"/>
    <w:rsid w:val="003308A3"/>
    <w:rsid w:val="00330946"/>
    <w:rsid w:val="0033094A"/>
    <w:rsid w:val="00330A1C"/>
    <w:rsid w:val="00330AB9"/>
    <w:rsid w:val="00330BC8"/>
    <w:rsid w:val="00330CF6"/>
    <w:rsid w:val="00330D61"/>
    <w:rsid w:val="00330D90"/>
    <w:rsid w:val="00330DDB"/>
    <w:rsid w:val="00330E72"/>
    <w:rsid w:val="00330ED4"/>
    <w:rsid w:val="00330ED6"/>
    <w:rsid w:val="00330F3A"/>
    <w:rsid w:val="00330F43"/>
    <w:rsid w:val="0033113B"/>
    <w:rsid w:val="003311D6"/>
    <w:rsid w:val="0033187E"/>
    <w:rsid w:val="00331AF8"/>
    <w:rsid w:val="00331BE3"/>
    <w:rsid w:val="00331CA3"/>
    <w:rsid w:val="00331EEC"/>
    <w:rsid w:val="00331FDA"/>
    <w:rsid w:val="00332081"/>
    <w:rsid w:val="00332253"/>
    <w:rsid w:val="0033226B"/>
    <w:rsid w:val="00332318"/>
    <w:rsid w:val="003323C5"/>
    <w:rsid w:val="003323DB"/>
    <w:rsid w:val="00332596"/>
    <w:rsid w:val="00332615"/>
    <w:rsid w:val="003326F6"/>
    <w:rsid w:val="0033272F"/>
    <w:rsid w:val="003327AE"/>
    <w:rsid w:val="003327F5"/>
    <w:rsid w:val="00332817"/>
    <w:rsid w:val="003328F6"/>
    <w:rsid w:val="00332A5C"/>
    <w:rsid w:val="00332AB3"/>
    <w:rsid w:val="00332BDE"/>
    <w:rsid w:val="00332D08"/>
    <w:rsid w:val="00332E0A"/>
    <w:rsid w:val="00332E14"/>
    <w:rsid w:val="00333095"/>
    <w:rsid w:val="00333113"/>
    <w:rsid w:val="0033321D"/>
    <w:rsid w:val="0033322A"/>
    <w:rsid w:val="00333269"/>
    <w:rsid w:val="003332D7"/>
    <w:rsid w:val="00333315"/>
    <w:rsid w:val="00333336"/>
    <w:rsid w:val="00333498"/>
    <w:rsid w:val="00333688"/>
    <w:rsid w:val="00333704"/>
    <w:rsid w:val="0033372D"/>
    <w:rsid w:val="00333743"/>
    <w:rsid w:val="00333B4B"/>
    <w:rsid w:val="00333B61"/>
    <w:rsid w:val="00333BD9"/>
    <w:rsid w:val="00333C60"/>
    <w:rsid w:val="00333D11"/>
    <w:rsid w:val="00333D6D"/>
    <w:rsid w:val="00333D6E"/>
    <w:rsid w:val="00333E12"/>
    <w:rsid w:val="00333EFF"/>
    <w:rsid w:val="00333F0A"/>
    <w:rsid w:val="00333F5A"/>
    <w:rsid w:val="00333FAC"/>
    <w:rsid w:val="00334004"/>
    <w:rsid w:val="00334107"/>
    <w:rsid w:val="00334193"/>
    <w:rsid w:val="003341D5"/>
    <w:rsid w:val="0033420C"/>
    <w:rsid w:val="0033423D"/>
    <w:rsid w:val="003342B7"/>
    <w:rsid w:val="00334310"/>
    <w:rsid w:val="00334371"/>
    <w:rsid w:val="003343CE"/>
    <w:rsid w:val="0033460B"/>
    <w:rsid w:val="00334779"/>
    <w:rsid w:val="0033490B"/>
    <w:rsid w:val="00334995"/>
    <w:rsid w:val="003349C9"/>
    <w:rsid w:val="00334A87"/>
    <w:rsid w:val="00334D69"/>
    <w:rsid w:val="00334F3D"/>
    <w:rsid w:val="00334FB9"/>
    <w:rsid w:val="00335142"/>
    <w:rsid w:val="00335330"/>
    <w:rsid w:val="003353E0"/>
    <w:rsid w:val="003353FA"/>
    <w:rsid w:val="003354FE"/>
    <w:rsid w:val="00335555"/>
    <w:rsid w:val="0033556A"/>
    <w:rsid w:val="00335595"/>
    <w:rsid w:val="003355D8"/>
    <w:rsid w:val="003356C2"/>
    <w:rsid w:val="00335737"/>
    <w:rsid w:val="0033575C"/>
    <w:rsid w:val="003357B1"/>
    <w:rsid w:val="00335806"/>
    <w:rsid w:val="003358C9"/>
    <w:rsid w:val="0033593C"/>
    <w:rsid w:val="0033594F"/>
    <w:rsid w:val="003359B5"/>
    <w:rsid w:val="00335A22"/>
    <w:rsid w:val="00335A75"/>
    <w:rsid w:val="00335B24"/>
    <w:rsid w:val="00335B2D"/>
    <w:rsid w:val="00335B54"/>
    <w:rsid w:val="00335B77"/>
    <w:rsid w:val="00335B8C"/>
    <w:rsid w:val="00335BE5"/>
    <w:rsid w:val="00335DA3"/>
    <w:rsid w:val="00335F25"/>
    <w:rsid w:val="00336093"/>
    <w:rsid w:val="00336267"/>
    <w:rsid w:val="00336282"/>
    <w:rsid w:val="00336313"/>
    <w:rsid w:val="00336350"/>
    <w:rsid w:val="00336507"/>
    <w:rsid w:val="0033678C"/>
    <w:rsid w:val="00336CDC"/>
    <w:rsid w:val="00336D2E"/>
    <w:rsid w:val="00336D49"/>
    <w:rsid w:val="00336DA7"/>
    <w:rsid w:val="00337002"/>
    <w:rsid w:val="00337032"/>
    <w:rsid w:val="003370A9"/>
    <w:rsid w:val="003370AA"/>
    <w:rsid w:val="00337158"/>
    <w:rsid w:val="003371EB"/>
    <w:rsid w:val="00337205"/>
    <w:rsid w:val="00337342"/>
    <w:rsid w:val="0033734C"/>
    <w:rsid w:val="00337457"/>
    <w:rsid w:val="00337489"/>
    <w:rsid w:val="00337507"/>
    <w:rsid w:val="0033754A"/>
    <w:rsid w:val="0033756B"/>
    <w:rsid w:val="003375BD"/>
    <w:rsid w:val="00337717"/>
    <w:rsid w:val="00337778"/>
    <w:rsid w:val="003379E6"/>
    <w:rsid w:val="00337AC6"/>
    <w:rsid w:val="00337BA5"/>
    <w:rsid w:val="00337DC8"/>
    <w:rsid w:val="00337E50"/>
    <w:rsid w:val="00337E97"/>
    <w:rsid w:val="00337EA1"/>
    <w:rsid w:val="00337F0C"/>
    <w:rsid w:val="00337F19"/>
    <w:rsid w:val="003401C0"/>
    <w:rsid w:val="00340258"/>
    <w:rsid w:val="003402A7"/>
    <w:rsid w:val="003404B9"/>
    <w:rsid w:val="00340600"/>
    <w:rsid w:val="00340624"/>
    <w:rsid w:val="00340744"/>
    <w:rsid w:val="003407A7"/>
    <w:rsid w:val="003407E8"/>
    <w:rsid w:val="0034085F"/>
    <w:rsid w:val="00340893"/>
    <w:rsid w:val="0034089C"/>
    <w:rsid w:val="003408A6"/>
    <w:rsid w:val="00340971"/>
    <w:rsid w:val="00340A22"/>
    <w:rsid w:val="00340A43"/>
    <w:rsid w:val="00340ABD"/>
    <w:rsid w:val="00340AEB"/>
    <w:rsid w:val="00340AEC"/>
    <w:rsid w:val="00340F7A"/>
    <w:rsid w:val="00341176"/>
    <w:rsid w:val="003412DC"/>
    <w:rsid w:val="0034169E"/>
    <w:rsid w:val="00341712"/>
    <w:rsid w:val="00341816"/>
    <w:rsid w:val="003419CC"/>
    <w:rsid w:val="00341A3F"/>
    <w:rsid w:val="00341B84"/>
    <w:rsid w:val="00341BA2"/>
    <w:rsid w:val="00341D34"/>
    <w:rsid w:val="00341DF5"/>
    <w:rsid w:val="0034204D"/>
    <w:rsid w:val="00342080"/>
    <w:rsid w:val="003420BC"/>
    <w:rsid w:val="00342109"/>
    <w:rsid w:val="0034228A"/>
    <w:rsid w:val="0034235E"/>
    <w:rsid w:val="00342369"/>
    <w:rsid w:val="00342419"/>
    <w:rsid w:val="0034248C"/>
    <w:rsid w:val="003424EC"/>
    <w:rsid w:val="0034254B"/>
    <w:rsid w:val="00342629"/>
    <w:rsid w:val="003426F4"/>
    <w:rsid w:val="003429A2"/>
    <w:rsid w:val="00342A3C"/>
    <w:rsid w:val="00342A3D"/>
    <w:rsid w:val="00342A8E"/>
    <w:rsid w:val="00342B8B"/>
    <w:rsid w:val="00342C18"/>
    <w:rsid w:val="00342D83"/>
    <w:rsid w:val="00342D93"/>
    <w:rsid w:val="00342E30"/>
    <w:rsid w:val="00342EEF"/>
    <w:rsid w:val="00342F28"/>
    <w:rsid w:val="00343211"/>
    <w:rsid w:val="00343219"/>
    <w:rsid w:val="00343392"/>
    <w:rsid w:val="003433BF"/>
    <w:rsid w:val="003433D2"/>
    <w:rsid w:val="00343479"/>
    <w:rsid w:val="00343482"/>
    <w:rsid w:val="00343500"/>
    <w:rsid w:val="00343571"/>
    <w:rsid w:val="00343596"/>
    <w:rsid w:val="00343934"/>
    <w:rsid w:val="003439DA"/>
    <w:rsid w:val="00343AA0"/>
    <w:rsid w:val="00343B0E"/>
    <w:rsid w:val="00343E19"/>
    <w:rsid w:val="0034407E"/>
    <w:rsid w:val="003440EF"/>
    <w:rsid w:val="0034421A"/>
    <w:rsid w:val="003444A7"/>
    <w:rsid w:val="003445AB"/>
    <w:rsid w:val="0034470C"/>
    <w:rsid w:val="0034484B"/>
    <w:rsid w:val="003448D3"/>
    <w:rsid w:val="00344972"/>
    <w:rsid w:val="00344979"/>
    <w:rsid w:val="00344A35"/>
    <w:rsid w:val="00344BAF"/>
    <w:rsid w:val="00344BCC"/>
    <w:rsid w:val="00344CA6"/>
    <w:rsid w:val="00344CBE"/>
    <w:rsid w:val="00344CC9"/>
    <w:rsid w:val="00344E81"/>
    <w:rsid w:val="00344E93"/>
    <w:rsid w:val="00344F82"/>
    <w:rsid w:val="00344FBA"/>
    <w:rsid w:val="00345057"/>
    <w:rsid w:val="003451D7"/>
    <w:rsid w:val="003451FC"/>
    <w:rsid w:val="0034530A"/>
    <w:rsid w:val="0034544E"/>
    <w:rsid w:val="00345450"/>
    <w:rsid w:val="00345490"/>
    <w:rsid w:val="00345613"/>
    <w:rsid w:val="0034570B"/>
    <w:rsid w:val="0034573E"/>
    <w:rsid w:val="003457AE"/>
    <w:rsid w:val="003457C1"/>
    <w:rsid w:val="0034587E"/>
    <w:rsid w:val="00345890"/>
    <w:rsid w:val="00345930"/>
    <w:rsid w:val="003459CE"/>
    <w:rsid w:val="00345A48"/>
    <w:rsid w:val="00345CA7"/>
    <w:rsid w:val="00345EBD"/>
    <w:rsid w:val="003460BD"/>
    <w:rsid w:val="003460E0"/>
    <w:rsid w:val="003460EA"/>
    <w:rsid w:val="003460FD"/>
    <w:rsid w:val="0034611B"/>
    <w:rsid w:val="00346167"/>
    <w:rsid w:val="0034622A"/>
    <w:rsid w:val="00346270"/>
    <w:rsid w:val="003462FC"/>
    <w:rsid w:val="0034636D"/>
    <w:rsid w:val="0034640A"/>
    <w:rsid w:val="0034648B"/>
    <w:rsid w:val="003464C2"/>
    <w:rsid w:val="003464E8"/>
    <w:rsid w:val="003464EA"/>
    <w:rsid w:val="00346512"/>
    <w:rsid w:val="00346535"/>
    <w:rsid w:val="00346691"/>
    <w:rsid w:val="003466B2"/>
    <w:rsid w:val="00346801"/>
    <w:rsid w:val="003468BB"/>
    <w:rsid w:val="003468FE"/>
    <w:rsid w:val="00346922"/>
    <w:rsid w:val="00346987"/>
    <w:rsid w:val="00346995"/>
    <w:rsid w:val="003469F4"/>
    <w:rsid w:val="00346F36"/>
    <w:rsid w:val="0034705B"/>
    <w:rsid w:val="003473B6"/>
    <w:rsid w:val="003474AE"/>
    <w:rsid w:val="00347524"/>
    <w:rsid w:val="0034758E"/>
    <w:rsid w:val="0034761B"/>
    <w:rsid w:val="00347628"/>
    <w:rsid w:val="003476B4"/>
    <w:rsid w:val="00347727"/>
    <w:rsid w:val="003477BA"/>
    <w:rsid w:val="0034782C"/>
    <w:rsid w:val="00347895"/>
    <w:rsid w:val="003479F2"/>
    <w:rsid w:val="00347B60"/>
    <w:rsid w:val="00347B97"/>
    <w:rsid w:val="00347CD6"/>
    <w:rsid w:val="00347DE4"/>
    <w:rsid w:val="00347E7C"/>
    <w:rsid w:val="00347EF6"/>
    <w:rsid w:val="00347F45"/>
    <w:rsid w:val="00347FAC"/>
    <w:rsid w:val="003501C0"/>
    <w:rsid w:val="003503D9"/>
    <w:rsid w:val="0035067A"/>
    <w:rsid w:val="0035072A"/>
    <w:rsid w:val="003507DC"/>
    <w:rsid w:val="00350812"/>
    <w:rsid w:val="00350841"/>
    <w:rsid w:val="0035094F"/>
    <w:rsid w:val="0035095A"/>
    <w:rsid w:val="0035095E"/>
    <w:rsid w:val="00350C0C"/>
    <w:rsid w:val="00350C46"/>
    <w:rsid w:val="00350D4F"/>
    <w:rsid w:val="00350D83"/>
    <w:rsid w:val="00350DB2"/>
    <w:rsid w:val="00350DB8"/>
    <w:rsid w:val="00350E56"/>
    <w:rsid w:val="00350F25"/>
    <w:rsid w:val="00350FBC"/>
    <w:rsid w:val="00350FC1"/>
    <w:rsid w:val="00350FF6"/>
    <w:rsid w:val="00350FF7"/>
    <w:rsid w:val="00351062"/>
    <w:rsid w:val="00351223"/>
    <w:rsid w:val="00351244"/>
    <w:rsid w:val="00351259"/>
    <w:rsid w:val="0035130C"/>
    <w:rsid w:val="0035142F"/>
    <w:rsid w:val="003514D0"/>
    <w:rsid w:val="003514DC"/>
    <w:rsid w:val="0035156A"/>
    <w:rsid w:val="003515BD"/>
    <w:rsid w:val="0035161A"/>
    <w:rsid w:val="0035163C"/>
    <w:rsid w:val="0035166B"/>
    <w:rsid w:val="0035173F"/>
    <w:rsid w:val="003517EE"/>
    <w:rsid w:val="0035180E"/>
    <w:rsid w:val="003518CC"/>
    <w:rsid w:val="0035190A"/>
    <w:rsid w:val="00351933"/>
    <w:rsid w:val="003519C3"/>
    <w:rsid w:val="003519C4"/>
    <w:rsid w:val="003519DB"/>
    <w:rsid w:val="00351ACE"/>
    <w:rsid w:val="00351BBC"/>
    <w:rsid w:val="00351BED"/>
    <w:rsid w:val="00351CAF"/>
    <w:rsid w:val="00351D0C"/>
    <w:rsid w:val="00351D94"/>
    <w:rsid w:val="00351DD2"/>
    <w:rsid w:val="00351E0A"/>
    <w:rsid w:val="00351F4F"/>
    <w:rsid w:val="00351F7E"/>
    <w:rsid w:val="00351FB4"/>
    <w:rsid w:val="0035210A"/>
    <w:rsid w:val="0035218F"/>
    <w:rsid w:val="003521DE"/>
    <w:rsid w:val="003522C1"/>
    <w:rsid w:val="003522C9"/>
    <w:rsid w:val="00352305"/>
    <w:rsid w:val="00352471"/>
    <w:rsid w:val="003524AF"/>
    <w:rsid w:val="00352619"/>
    <w:rsid w:val="0035297B"/>
    <w:rsid w:val="0035297E"/>
    <w:rsid w:val="003529D6"/>
    <w:rsid w:val="00352A16"/>
    <w:rsid w:val="00352AC7"/>
    <w:rsid w:val="00352BEF"/>
    <w:rsid w:val="00352BFF"/>
    <w:rsid w:val="00352C32"/>
    <w:rsid w:val="00352C34"/>
    <w:rsid w:val="00352CDA"/>
    <w:rsid w:val="00352D59"/>
    <w:rsid w:val="00352E61"/>
    <w:rsid w:val="00352F39"/>
    <w:rsid w:val="00353053"/>
    <w:rsid w:val="003530E2"/>
    <w:rsid w:val="0035326B"/>
    <w:rsid w:val="003532EA"/>
    <w:rsid w:val="00353339"/>
    <w:rsid w:val="0035360A"/>
    <w:rsid w:val="00353638"/>
    <w:rsid w:val="003536A4"/>
    <w:rsid w:val="00353757"/>
    <w:rsid w:val="0035377D"/>
    <w:rsid w:val="00353795"/>
    <w:rsid w:val="003537B5"/>
    <w:rsid w:val="00353970"/>
    <w:rsid w:val="00353A88"/>
    <w:rsid w:val="00353B24"/>
    <w:rsid w:val="00353BEB"/>
    <w:rsid w:val="00353EC4"/>
    <w:rsid w:val="00353FE0"/>
    <w:rsid w:val="003540EE"/>
    <w:rsid w:val="00354215"/>
    <w:rsid w:val="00354218"/>
    <w:rsid w:val="00354243"/>
    <w:rsid w:val="00354326"/>
    <w:rsid w:val="00354360"/>
    <w:rsid w:val="003545D8"/>
    <w:rsid w:val="003545DA"/>
    <w:rsid w:val="00354721"/>
    <w:rsid w:val="003547BC"/>
    <w:rsid w:val="00354837"/>
    <w:rsid w:val="00354A3E"/>
    <w:rsid w:val="00354D46"/>
    <w:rsid w:val="00354E37"/>
    <w:rsid w:val="00354EDA"/>
    <w:rsid w:val="00354EFC"/>
    <w:rsid w:val="00354F0C"/>
    <w:rsid w:val="00355172"/>
    <w:rsid w:val="00355199"/>
    <w:rsid w:val="003552DF"/>
    <w:rsid w:val="0035531D"/>
    <w:rsid w:val="0035536F"/>
    <w:rsid w:val="00355404"/>
    <w:rsid w:val="003555C2"/>
    <w:rsid w:val="003556AA"/>
    <w:rsid w:val="00355834"/>
    <w:rsid w:val="00355923"/>
    <w:rsid w:val="0035593D"/>
    <w:rsid w:val="00355B4B"/>
    <w:rsid w:val="00355C71"/>
    <w:rsid w:val="00355CB8"/>
    <w:rsid w:val="00355D77"/>
    <w:rsid w:val="00355DF2"/>
    <w:rsid w:val="00355EFE"/>
    <w:rsid w:val="00355F0F"/>
    <w:rsid w:val="00355F51"/>
    <w:rsid w:val="0035600D"/>
    <w:rsid w:val="0035604C"/>
    <w:rsid w:val="00356227"/>
    <w:rsid w:val="003563D0"/>
    <w:rsid w:val="0035642D"/>
    <w:rsid w:val="00356605"/>
    <w:rsid w:val="00356625"/>
    <w:rsid w:val="00356671"/>
    <w:rsid w:val="00356742"/>
    <w:rsid w:val="00356875"/>
    <w:rsid w:val="00356907"/>
    <w:rsid w:val="003569DB"/>
    <w:rsid w:val="003569FA"/>
    <w:rsid w:val="00356A20"/>
    <w:rsid w:val="00356A21"/>
    <w:rsid w:val="00356AA7"/>
    <w:rsid w:val="00356B40"/>
    <w:rsid w:val="00356B78"/>
    <w:rsid w:val="00356E4B"/>
    <w:rsid w:val="00356EE2"/>
    <w:rsid w:val="003571B0"/>
    <w:rsid w:val="0035733A"/>
    <w:rsid w:val="00357439"/>
    <w:rsid w:val="00357490"/>
    <w:rsid w:val="0035769D"/>
    <w:rsid w:val="0035780F"/>
    <w:rsid w:val="00357917"/>
    <w:rsid w:val="00357A3F"/>
    <w:rsid w:val="00357A96"/>
    <w:rsid w:val="00357B03"/>
    <w:rsid w:val="00357B23"/>
    <w:rsid w:val="00357BB3"/>
    <w:rsid w:val="00357D05"/>
    <w:rsid w:val="00357DAA"/>
    <w:rsid w:val="00357DB5"/>
    <w:rsid w:val="00357F76"/>
    <w:rsid w:val="0036000D"/>
    <w:rsid w:val="00360055"/>
    <w:rsid w:val="0036012B"/>
    <w:rsid w:val="00360177"/>
    <w:rsid w:val="00360412"/>
    <w:rsid w:val="00360444"/>
    <w:rsid w:val="00360458"/>
    <w:rsid w:val="00360584"/>
    <w:rsid w:val="003605C2"/>
    <w:rsid w:val="00360722"/>
    <w:rsid w:val="003607F8"/>
    <w:rsid w:val="00360904"/>
    <w:rsid w:val="00360919"/>
    <w:rsid w:val="00360948"/>
    <w:rsid w:val="003609CF"/>
    <w:rsid w:val="00360A46"/>
    <w:rsid w:val="00360A98"/>
    <w:rsid w:val="00360DB8"/>
    <w:rsid w:val="00360FE9"/>
    <w:rsid w:val="003610E9"/>
    <w:rsid w:val="003610F2"/>
    <w:rsid w:val="00361170"/>
    <w:rsid w:val="00361176"/>
    <w:rsid w:val="0036134D"/>
    <w:rsid w:val="0036135C"/>
    <w:rsid w:val="0036136D"/>
    <w:rsid w:val="0036143F"/>
    <w:rsid w:val="003614C6"/>
    <w:rsid w:val="00361516"/>
    <w:rsid w:val="00361595"/>
    <w:rsid w:val="00361852"/>
    <w:rsid w:val="003619C5"/>
    <w:rsid w:val="00361D28"/>
    <w:rsid w:val="00361E92"/>
    <w:rsid w:val="00361F5D"/>
    <w:rsid w:val="00362077"/>
    <w:rsid w:val="003620B9"/>
    <w:rsid w:val="00362166"/>
    <w:rsid w:val="00362260"/>
    <w:rsid w:val="003622D7"/>
    <w:rsid w:val="0036233D"/>
    <w:rsid w:val="00362552"/>
    <w:rsid w:val="00362691"/>
    <w:rsid w:val="003626C2"/>
    <w:rsid w:val="003626E5"/>
    <w:rsid w:val="00362739"/>
    <w:rsid w:val="0036290E"/>
    <w:rsid w:val="00362911"/>
    <w:rsid w:val="0036295C"/>
    <w:rsid w:val="003629E0"/>
    <w:rsid w:val="00362D03"/>
    <w:rsid w:val="00362D75"/>
    <w:rsid w:val="00362E1D"/>
    <w:rsid w:val="00362EC0"/>
    <w:rsid w:val="00362F66"/>
    <w:rsid w:val="00362F6C"/>
    <w:rsid w:val="003630FC"/>
    <w:rsid w:val="00363126"/>
    <w:rsid w:val="003631AF"/>
    <w:rsid w:val="003631FA"/>
    <w:rsid w:val="00363253"/>
    <w:rsid w:val="00363279"/>
    <w:rsid w:val="003632AF"/>
    <w:rsid w:val="0036339D"/>
    <w:rsid w:val="0036347B"/>
    <w:rsid w:val="0036351C"/>
    <w:rsid w:val="003635A2"/>
    <w:rsid w:val="00363666"/>
    <w:rsid w:val="003636AC"/>
    <w:rsid w:val="003636F2"/>
    <w:rsid w:val="0036370E"/>
    <w:rsid w:val="003637A9"/>
    <w:rsid w:val="003638D8"/>
    <w:rsid w:val="003639B5"/>
    <w:rsid w:val="00363AB4"/>
    <w:rsid w:val="00363BCF"/>
    <w:rsid w:val="00363F08"/>
    <w:rsid w:val="00364082"/>
    <w:rsid w:val="003641FB"/>
    <w:rsid w:val="003643C7"/>
    <w:rsid w:val="00364418"/>
    <w:rsid w:val="0036445C"/>
    <w:rsid w:val="003644AE"/>
    <w:rsid w:val="00364712"/>
    <w:rsid w:val="003647A7"/>
    <w:rsid w:val="003647B4"/>
    <w:rsid w:val="00364877"/>
    <w:rsid w:val="00364901"/>
    <w:rsid w:val="00364AA0"/>
    <w:rsid w:val="00364B85"/>
    <w:rsid w:val="00364C19"/>
    <w:rsid w:val="00364C8B"/>
    <w:rsid w:val="00364D36"/>
    <w:rsid w:val="00364D9D"/>
    <w:rsid w:val="00364E75"/>
    <w:rsid w:val="003650AD"/>
    <w:rsid w:val="003651DE"/>
    <w:rsid w:val="00365208"/>
    <w:rsid w:val="0036522F"/>
    <w:rsid w:val="00365349"/>
    <w:rsid w:val="00365355"/>
    <w:rsid w:val="003654AF"/>
    <w:rsid w:val="00365768"/>
    <w:rsid w:val="00365955"/>
    <w:rsid w:val="00365A0D"/>
    <w:rsid w:val="00365AC0"/>
    <w:rsid w:val="00365BC7"/>
    <w:rsid w:val="00365C01"/>
    <w:rsid w:val="00365D09"/>
    <w:rsid w:val="00365D41"/>
    <w:rsid w:val="00365FD2"/>
    <w:rsid w:val="00366088"/>
    <w:rsid w:val="003660CB"/>
    <w:rsid w:val="003661A2"/>
    <w:rsid w:val="00366253"/>
    <w:rsid w:val="0036631E"/>
    <w:rsid w:val="00366396"/>
    <w:rsid w:val="00366563"/>
    <w:rsid w:val="00366640"/>
    <w:rsid w:val="003669A5"/>
    <w:rsid w:val="003669DA"/>
    <w:rsid w:val="00366A06"/>
    <w:rsid w:val="00366A34"/>
    <w:rsid w:val="00366BF4"/>
    <w:rsid w:val="00366C43"/>
    <w:rsid w:val="00366FB2"/>
    <w:rsid w:val="0036727C"/>
    <w:rsid w:val="003674C4"/>
    <w:rsid w:val="003675C6"/>
    <w:rsid w:val="00367777"/>
    <w:rsid w:val="00367AB4"/>
    <w:rsid w:val="00367AD3"/>
    <w:rsid w:val="00367AE2"/>
    <w:rsid w:val="00367B8C"/>
    <w:rsid w:val="00367BF9"/>
    <w:rsid w:val="00367C16"/>
    <w:rsid w:val="00367C1D"/>
    <w:rsid w:val="00367D96"/>
    <w:rsid w:val="00367DE9"/>
    <w:rsid w:val="00367F59"/>
    <w:rsid w:val="00367F82"/>
    <w:rsid w:val="00367FD1"/>
    <w:rsid w:val="00370049"/>
    <w:rsid w:val="00370174"/>
    <w:rsid w:val="00370324"/>
    <w:rsid w:val="00370364"/>
    <w:rsid w:val="0037041D"/>
    <w:rsid w:val="003704DC"/>
    <w:rsid w:val="00370767"/>
    <w:rsid w:val="0037081E"/>
    <w:rsid w:val="0037089C"/>
    <w:rsid w:val="003708CA"/>
    <w:rsid w:val="0037092E"/>
    <w:rsid w:val="00370BDB"/>
    <w:rsid w:val="00370D1C"/>
    <w:rsid w:val="00370D7D"/>
    <w:rsid w:val="00370DC0"/>
    <w:rsid w:val="00370E1F"/>
    <w:rsid w:val="00370F91"/>
    <w:rsid w:val="00371007"/>
    <w:rsid w:val="0037107B"/>
    <w:rsid w:val="003710AB"/>
    <w:rsid w:val="003711C6"/>
    <w:rsid w:val="00371271"/>
    <w:rsid w:val="0037131F"/>
    <w:rsid w:val="00371400"/>
    <w:rsid w:val="003715C9"/>
    <w:rsid w:val="00371609"/>
    <w:rsid w:val="0037167A"/>
    <w:rsid w:val="00371792"/>
    <w:rsid w:val="003717F8"/>
    <w:rsid w:val="003718A7"/>
    <w:rsid w:val="00371B7D"/>
    <w:rsid w:val="00371C49"/>
    <w:rsid w:val="00371C89"/>
    <w:rsid w:val="00371CF6"/>
    <w:rsid w:val="00371D3D"/>
    <w:rsid w:val="003720A4"/>
    <w:rsid w:val="003720F3"/>
    <w:rsid w:val="00372180"/>
    <w:rsid w:val="003721B4"/>
    <w:rsid w:val="00372204"/>
    <w:rsid w:val="0037225B"/>
    <w:rsid w:val="003722B6"/>
    <w:rsid w:val="00372328"/>
    <w:rsid w:val="0037233D"/>
    <w:rsid w:val="003723CC"/>
    <w:rsid w:val="00372479"/>
    <w:rsid w:val="0037247A"/>
    <w:rsid w:val="003724EC"/>
    <w:rsid w:val="00372506"/>
    <w:rsid w:val="0037259B"/>
    <w:rsid w:val="00372638"/>
    <w:rsid w:val="00372721"/>
    <w:rsid w:val="00372769"/>
    <w:rsid w:val="00372780"/>
    <w:rsid w:val="00372817"/>
    <w:rsid w:val="00372B90"/>
    <w:rsid w:val="00372D18"/>
    <w:rsid w:val="00372D89"/>
    <w:rsid w:val="00372DFC"/>
    <w:rsid w:val="00372E04"/>
    <w:rsid w:val="00372E57"/>
    <w:rsid w:val="00372EEB"/>
    <w:rsid w:val="00373056"/>
    <w:rsid w:val="003730D5"/>
    <w:rsid w:val="0037313B"/>
    <w:rsid w:val="0037313E"/>
    <w:rsid w:val="003736CA"/>
    <w:rsid w:val="003736FB"/>
    <w:rsid w:val="0037370A"/>
    <w:rsid w:val="003737FC"/>
    <w:rsid w:val="0037385F"/>
    <w:rsid w:val="0037388D"/>
    <w:rsid w:val="003738C3"/>
    <w:rsid w:val="0037391A"/>
    <w:rsid w:val="003739AB"/>
    <w:rsid w:val="00373A39"/>
    <w:rsid w:val="00373A73"/>
    <w:rsid w:val="00373C50"/>
    <w:rsid w:val="00373C72"/>
    <w:rsid w:val="00373D0E"/>
    <w:rsid w:val="00373DCD"/>
    <w:rsid w:val="00373DE2"/>
    <w:rsid w:val="00373F08"/>
    <w:rsid w:val="00373F10"/>
    <w:rsid w:val="00373FB9"/>
    <w:rsid w:val="00373FBA"/>
    <w:rsid w:val="0037402D"/>
    <w:rsid w:val="00374073"/>
    <w:rsid w:val="003740D3"/>
    <w:rsid w:val="003740F5"/>
    <w:rsid w:val="00374429"/>
    <w:rsid w:val="00374466"/>
    <w:rsid w:val="00374804"/>
    <w:rsid w:val="00374823"/>
    <w:rsid w:val="00374828"/>
    <w:rsid w:val="003748A0"/>
    <w:rsid w:val="0037490F"/>
    <w:rsid w:val="00374AA0"/>
    <w:rsid w:val="00374B58"/>
    <w:rsid w:val="00374B7B"/>
    <w:rsid w:val="00374BBF"/>
    <w:rsid w:val="00374CC5"/>
    <w:rsid w:val="00374E62"/>
    <w:rsid w:val="00374F96"/>
    <w:rsid w:val="00375008"/>
    <w:rsid w:val="003750C6"/>
    <w:rsid w:val="00375260"/>
    <w:rsid w:val="00375271"/>
    <w:rsid w:val="00375278"/>
    <w:rsid w:val="003752E0"/>
    <w:rsid w:val="00375397"/>
    <w:rsid w:val="003753B6"/>
    <w:rsid w:val="003755C7"/>
    <w:rsid w:val="003756DB"/>
    <w:rsid w:val="0037570D"/>
    <w:rsid w:val="003757D2"/>
    <w:rsid w:val="0037587C"/>
    <w:rsid w:val="00375A47"/>
    <w:rsid w:val="00375BF1"/>
    <w:rsid w:val="00375C25"/>
    <w:rsid w:val="00375CAB"/>
    <w:rsid w:val="00375D63"/>
    <w:rsid w:val="00375D80"/>
    <w:rsid w:val="0037607D"/>
    <w:rsid w:val="003760AD"/>
    <w:rsid w:val="003760B2"/>
    <w:rsid w:val="0037625F"/>
    <w:rsid w:val="003762A2"/>
    <w:rsid w:val="00376598"/>
    <w:rsid w:val="0037659A"/>
    <w:rsid w:val="0037662E"/>
    <w:rsid w:val="00376685"/>
    <w:rsid w:val="00376716"/>
    <w:rsid w:val="003767C3"/>
    <w:rsid w:val="00376805"/>
    <w:rsid w:val="00376816"/>
    <w:rsid w:val="00376953"/>
    <w:rsid w:val="00376A3D"/>
    <w:rsid w:val="00376AAB"/>
    <w:rsid w:val="00376D03"/>
    <w:rsid w:val="00376F2A"/>
    <w:rsid w:val="00376F71"/>
    <w:rsid w:val="00377195"/>
    <w:rsid w:val="003771DF"/>
    <w:rsid w:val="00377216"/>
    <w:rsid w:val="003772C6"/>
    <w:rsid w:val="00377300"/>
    <w:rsid w:val="0037731B"/>
    <w:rsid w:val="00377378"/>
    <w:rsid w:val="003775BE"/>
    <w:rsid w:val="0037774A"/>
    <w:rsid w:val="00377764"/>
    <w:rsid w:val="00377887"/>
    <w:rsid w:val="003778C9"/>
    <w:rsid w:val="00377956"/>
    <w:rsid w:val="00377982"/>
    <w:rsid w:val="00377988"/>
    <w:rsid w:val="00377A8A"/>
    <w:rsid w:val="00377B9B"/>
    <w:rsid w:val="00377C8C"/>
    <w:rsid w:val="00377E95"/>
    <w:rsid w:val="00377F5B"/>
    <w:rsid w:val="00377FD0"/>
    <w:rsid w:val="003800AF"/>
    <w:rsid w:val="00380167"/>
    <w:rsid w:val="0038016E"/>
    <w:rsid w:val="003801E2"/>
    <w:rsid w:val="003802E5"/>
    <w:rsid w:val="003802FA"/>
    <w:rsid w:val="0038037A"/>
    <w:rsid w:val="00380382"/>
    <w:rsid w:val="003803C2"/>
    <w:rsid w:val="0038047E"/>
    <w:rsid w:val="00380730"/>
    <w:rsid w:val="00380821"/>
    <w:rsid w:val="00380909"/>
    <w:rsid w:val="003809B1"/>
    <w:rsid w:val="00380A45"/>
    <w:rsid w:val="00380A53"/>
    <w:rsid w:val="00380ACE"/>
    <w:rsid w:val="00380AD0"/>
    <w:rsid w:val="00380CAC"/>
    <w:rsid w:val="00380D58"/>
    <w:rsid w:val="00380EB9"/>
    <w:rsid w:val="00381027"/>
    <w:rsid w:val="0038102F"/>
    <w:rsid w:val="003810A1"/>
    <w:rsid w:val="0038112C"/>
    <w:rsid w:val="00381136"/>
    <w:rsid w:val="00381146"/>
    <w:rsid w:val="0038137E"/>
    <w:rsid w:val="0038138E"/>
    <w:rsid w:val="00381437"/>
    <w:rsid w:val="003814DB"/>
    <w:rsid w:val="0038153A"/>
    <w:rsid w:val="003816AF"/>
    <w:rsid w:val="0038173C"/>
    <w:rsid w:val="0038177B"/>
    <w:rsid w:val="0038178A"/>
    <w:rsid w:val="00381A12"/>
    <w:rsid w:val="00381CAC"/>
    <w:rsid w:val="00381DE4"/>
    <w:rsid w:val="00381EF4"/>
    <w:rsid w:val="00381F0D"/>
    <w:rsid w:val="00381F6F"/>
    <w:rsid w:val="00381F92"/>
    <w:rsid w:val="00381FFB"/>
    <w:rsid w:val="00382445"/>
    <w:rsid w:val="0038260C"/>
    <w:rsid w:val="00382667"/>
    <w:rsid w:val="00382679"/>
    <w:rsid w:val="00382688"/>
    <w:rsid w:val="0038268A"/>
    <w:rsid w:val="003826DB"/>
    <w:rsid w:val="0038272A"/>
    <w:rsid w:val="00382757"/>
    <w:rsid w:val="00382804"/>
    <w:rsid w:val="00382887"/>
    <w:rsid w:val="0038289B"/>
    <w:rsid w:val="00382A9A"/>
    <w:rsid w:val="00382ACE"/>
    <w:rsid w:val="00382AF6"/>
    <w:rsid w:val="00382BDF"/>
    <w:rsid w:val="00382CAD"/>
    <w:rsid w:val="00382E60"/>
    <w:rsid w:val="003830A2"/>
    <w:rsid w:val="003830C1"/>
    <w:rsid w:val="003831BC"/>
    <w:rsid w:val="003832C4"/>
    <w:rsid w:val="003832F9"/>
    <w:rsid w:val="003832FC"/>
    <w:rsid w:val="003833B5"/>
    <w:rsid w:val="003834E5"/>
    <w:rsid w:val="0038366F"/>
    <w:rsid w:val="003836E6"/>
    <w:rsid w:val="00383881"/>
    <w:rsid w:val="003838E6"/>
    <w:rsid w:val="00383991"/>
    <w:rsid w:val="00383A37"/>
    <w:rsid w:val="00383A51"/>
    <w:rsid w:val="00383AB4"/>
    <w:rsid w:val="00383AB9"/>
    <w:rsid w:val="00383CA9"/>
    <w:rsid w:val="00383D5E"/>
    <w:rsid w:val="00383EC8"/>
    <w:rsid w:val="00383F05"/>
    <w:rsid w:val="00383F09"/>
    <w:rsid w:val="0038405B"/>
    <w:rsid w:val="00384109"/>
    <w:rsid w:val="0038411A"/>
    <w:rsid w:val="00384273"/>
    <w:rsid w:val="003842E6"/>
    <w:rsid w:val="003843F6"/>
    <w:rsid w:val="0038454E"/>
    <w:rsid w:val="00384562"/>
    <w:rsid w:val="003845F4"/>
    <w:rsid w:val="00384641"/>
    <w:rsid w:val="0038467B"/>
    <w:rsid w:val="003846DB"/>
    <w:rsid w:val="00384739"/>
    <w:rsid w:val="0038478A"/>
    <w:rsid w:val="003847AB"/>
    <w:rsid w:val="003849CB"/>
    <w:rsid w:val="00384A1F"/>
    <w:rsid w:val="00384AAE"/>
    <w:rsid w:val="00384C3E"/>
    <w:rsid w:val="00384E3A"/>
    <w:rsid w:val="00384F89"/>
    <w:rsid w:val="003851F0"/>
    <w:rsid w:val="00385229"/>
    <w:rsid w:val="0038530A"/>
    <w:rsid w:val="0038547F"/>
    <w:rsid w:val="003854B3"/>
    <w:rsid w:val="0038552E"/>
    <w:rsid w:val="00385539"/>
    <w:rsid w:val="00385749"/>
    <w:rsid w:val="003858DC"/>
    <w:rsid w:val="00385A00"/>
    <w:rsid w:val="00385B17"/>
    <w:rsid w:val="00385C16"/>
    <w:rsid w:val="00385DBA"/>
    <w:rsid w:val="00385DBC"/>
    <w:rsid w:val="00386093"/>
    <w:rsid w:val="003860AF"/>
    <w:rsid w:val="0038618D"/>
    <w:rsid w:val="0038628A"/>
    <w:rsid w:val="00386376"/>
    <w:rsid w:val="003863B1"/>
    <w:rsid w:val="0038642F"/>
    <w:rsid w:val="0038659B"/>
    <w:rsid w:val="003865F7"/>
    <w:rsid w:val="00386662"/>
    <w:rsid w:val="003867BA"/>
    <w:rsid w:val="003867DC"/>
    <w:rsid w:val="00386A3C"/>
    <w:rsid w:val="00386B3A"/>
    <w:rsid w:val="00386BAA"/>
    <w:rsid w:val="00386C76"/>
    <w:rsid w:val="00386D5F"/>
    <w:rsid w:val="00386D70"/>
    <w:rsid w:val="00386D74"/>
    <w:rsid w:val="00386DA5"/>
    <w:rsid w:val="00386DAD"/>
    <w:rsid w:val="00386E08"/>
    <w:rsid w:val="00386E9B"/>
    <w:rsid w:val="00386EC1"/>
    <w:rsid w:val="00386F16"/>
    <w:rsid w:val="00386F44"/>
    <w:rsid w:val="003870D1"/>
    <w:rsid w:val="00387180"/>
    <w:rsid w:val="003871D2"/>
    <w:rsid w:val="0038721F"/>
    <w:rsid w:val="003873EB"/>
    <w:rsid w:val="003874AB"/>
    <w:rsid w:val="003875CA"/>
    <w:rsid w:val="003876DB"/>
    <w:rsid w:val="00387704"/>
    <w:rsid w:val="003877C0"/>
    <w:rsid w:val="003877FD"/>
    <w:rsid w:val="00387815"/>
    <w:rsid w:val="00387926"/>
    <w:rsid w:val="00387990"/>
    <w:rsid w:val="003879AF"/>
    <w:rsid w:val="003879C8"/>
    <w:rsid w:val="00387B8C"/>
    <w:rsid w:val="00387C28"/>
    <w:rsid w:val="00387C3C"/>
    <w:rsid w:val="00387DDF"/>
    <w:rsid w:val="00387EFA"/>
    <w:rsid w:val="00387FA9"/>
    <w:rsid w:val="00390070"/>
    <w:rsid w:val="00390248"/>
    <w:rsid w:val="00390271"/>
    <w:rsid w:val="0039028C"/>
    <w:rsid w:val="00390296"/>
    <w:rsid w:val="003902A9"/>
    <w:rsid w:val="003902E3"/>
    <w:rsid w:val="003903E6"/>
    <w:rsid w:val="003903F7"/>
    <w:rsid w:val="0039042C"/>
    <w:rsid w:val="0039043E"/>
    <w:rsid w:val="00390488"/>
    <w:rsid w:val="003905CF"/>
    <w:rsid w:val="003906EF"/>
    <w:rsid w:val="003906FA"/>
    <w:rsid w:val="0039073C"/>
    <w:rsid w:val="0039075C"/>
    <w:rsid w:val="003909FC"/>
    <w:rsid w:val="00390B72"/>
    <w:rsid w:val="00390BAC"/>
    <w:rsid w:val="00390C68"/>
    <w:rsid w:val="00390DBE"/>
    <w:rsid w:val="00390E92"/>
    <w:rsid w:val="00390F10"/>
    <w:rsid w:val="00390F35"/>
    <w:rsid w:val="00390FCB"/>
    <w:rsid w:val="0039104C"/>
    <w:rsid w:val="00391094"/>
    <w:rsid w:val="003910A7"/>
    <w:rsid w:val="003910FC"/>
    <w:rsid w:val="003911A2"/>
    <w:rsid w:val="00391273"/>
    <w:rsid w:val="003913F8"/>
    <w:rsid w:val="00391442"/>
    <w:rsid w:val="00391583"/>
    <w:rsid w:val="003916A4"/>
    <w:rsid w:val="0039183C"/>
    <w:rsid w:val="00391853"/>
    <w:rsid w:val="003918FF"/>
    <w:rsid w:val="00391C37"/>
    <w:rsid w:val="00391D8D"/>
    <w:rsid w:val="00391FCA"/>
    <w:rsid w:val="00391FF5"/>
    <w:rsid w:val="00392092"/>
    <w:rsid w:val="003920A4"/>
    <w:rsid w:val="003921D6"/>
    <w:rsid w:val="0039228B"/>
    <w:rsid w:val="00392389"/>
    <w:rsid w:val="00392467"/>
    <w:rsid w:val="00392612"/>
    <w:rsid w:val="003926D1"/>
    <w:rsid w:val="003926FB"/>
    <w:rsid w:val="003927BB"/>
    <w:rsid w:val="003928F6"/>
    <w:rsid w:val="00392B64"/>
    <w:rsid w:val="00392CF1"/>
    <w:rsid w:val="00392CF5"/>
    <w:rsid w:val="00392D28"/>
    <w:rsid w:val="00392E69"/>
    <w:rsid w:val="00392EA1"/>
    <w:rsid w:val="00392EE2"/>
    <w:rsid w:val="00392FE7"/>
    <w:rsid w:val="0039312B"/>
    <w:rsid w:val="003931C0"/>
    <w:rsid w:val="003931DC"/>
    <w:rsid w:val="003932B5"/>
    <w:rsid w:val="0039336E"/>
    <w:rsid w:val="003933C5"/>
    <w:rsid w:val="003933D3"/>
    <w:rsid w:val="00393418"/>
    <w:rsid w:val="0039342F"/>
    <w:rsid w:val="0039345F"/>
    <w:rsid w:val="003934EC"/>
    <w:rsid w:val="003935A2"/>
    <w:rsid w:val="00393605"/>
    <w:rsid w:val="0039371E"/>
    <w:rsid w:val="00393841"/>
    <w:rsid w:val="003939C8"/>
    <w:rsid w:val="00393CA1"/>
    <w:rsid w:val="00393E26"/>
    <w:rsid w:val="00393E3B"/>
    <w:rsid w:val="00393EF1"/>
    <w:rsid w:val="00393F79"/>
    <w:rsid w:val="00393FF9"/>
    <w:rsid w:val="0039403E"/>
    <w:rsid w:val="003941E2"/>
    <w:rsid w:val="003941F4"/>
    <w:rsid w:val="003942FE"/>
    <w:rsid w:val="003943F4"/>
    <w:rsid w:val="00394422"/>
    <w:rsid w:val="00394458"/>
    <w:rsid w:val="003944C0"/>
    <w:rsid w:val="003944C8"/>
    <w:rsid w:val="00394556"/>
    <w:rsid w:val="003949B6"/>
    <w:rsid w:val="00394A42"/>
    <w:rsid w:val="00394C43"/>
    <w:rsid w:val="00394C8F"/>
    <w:rsid w:val="00394DC1"/>
    <w:rsid w:val="00394DF0"/>
    <w:rsid w:val="00394E4F"/>
    <w:rsid w:val="0039512D"/>
    <w:rsid w:val="0039518C"/>
    <w:rsid w:val="003951EC"/>
    <w:rsid w:val="0039528B"/>
    <w:rsid w:val="00395435"/>
    <w:rsid w:val="0039549F"/>
    <w:rsid w:val="003954D9"/>
    <w:rsid w:val="0039558D"/>
    <w:rsid w:val="0039563B"/>
    <w:rsid w:val="003957DA"/>
    <w:rsid w:val="003957EF"/>
    <w:rsid w:val="003958D6"/>
    <w:rsid w:val="00395B17"/>
    <w:rsid w:val="00395BF3"/>
    <w:rsid w:val="00395F1A"/>
    <w:rsid w:val="00396060"/>
    <w:rsid w:val="00396106"/>
    <w:rsid w:val="0039611A"/>
    <w:rsid w:val="00396176"/>
    <w:rsid w:val="003961F0"/>
    <w:rsid w:val="0039623C"/>
    <w:rsid w:val="003962E8"/>
    <w:rsid w:val="00396317"/>
    <w:rsid w:val="003963E7"/>
    <w:rsid w:val="003966BB"/>
    <w:rsid w:val="00396812"/>
    <w:rsid w:val="003968EE"/>
    <w:rsid w:val="00396914"/>
    <w:rsid w:val="00396938"/>
    <w:rsid w:val="0039695B"/>
    <w:rsid w:val="00396AC5"/>
    <w:rsid w:val="00396B4D"/>
    <w:rsid w:val="00396BED"/>
    <w:rsid w:val="00396C17"/>
    <w:rsid w:val="00396CAC"/>
    <w:rsid w:val="00396E9A"/>
    <w:rsid w:val="0039708D"/>
    <w:rsid w:val="003970D9"/>
    <w:rsid w:val="003973C2"/>
    <w:rsid w:val="00397485"/>
    <w:rsid w:val="0039760E"/>
    <w:rsid w:val="00397635"/>
    <w:rsid w:val="003976D9"/>
    <w:rsid w:val="0039778B"/>
    <w:rsid w:val="003978BA"/>
    <w:rsid w:val="003979A3"/>
    <w:rsid w:val="00397B49"/>
    <w:rsid w:val="00397BDD"/>
    <w:rsid w:val="00397C32"/>
    <w:rsid w:val="00397C3D"/>
    <w:rsid w:val="00397E25"/>
    <w:rsid w:val="00397E44"/>
    <w:rsid w:val="00397F1C"/>
    <w:rsid w:val="00397F41"/>
    <w:rsid w:val="00397FBA"/>
    <w:rsid w:val="00397FDD"/>
    <w:rsid w:val="003A001E"/>
    <w:rsid w:val="003A01FA"/>
    <w:rsid w:val="003A0234"/>
    <w:rsid w:val="003A02BF"/>
    <w:rsid w:val="003A02DC"/>
    <w:rsid w:val="003A030E"/>
    <w:rsid w:val="003A0429"/>
    <w:rsid w:val="003A05AF"/>
    <w:rsid w:val="003A05EE"/>
    <w:rsid w:val="003A07AA"/>
    <w:rsid w:val="003A0948"/>
    <w:rsid w:val="003A0DBD"/>
    <w:rsid w:val="003A0EDC"/>
    <w:rsid w:val="003A0EF1"/>
    <w:rsid w:val="003A0F83"/>
    <w:rsid w:val="003A0FB7"/>
    <w:rsid w:val="003A10E0"/>
    <w:rsid w:val="003A1101"/>
    <w:rsid w:val="003A12EE"/>
    <w:rsid w:val="003A13A6"/>
    <w:rsid w:val="003A1456"/>
    <w:rsid w:val="003A148F"/>
    <w:rsid w:val="003A159D"/>
    <w:rsid w:val="003A16C7"/>
    <w:rsid w:val="003A16DA"/>
    <w:rsid w:val="003A19F9"/>
    <w:rsid w:val="003A1AF5"/>
    <w:rsid w:val="003A1B2C"/>
    <w:rsid w:val="003A1B46"/>
    <w:rsid w:val="003A1B8C"/>
    <w:rsid w:val="003A1CB0"/>
    <w:rsid w:val="003A1CF6"/>
    <w:rsid w:val="003A1D36"/>
    <w:rsid w:val="003A1D37"/>
    <w:rsid w:val="003A1DFC"/>
    <w:rsid w:val="003A2146"/>
    <w:rsid w:val="003A2176"/>
    <w:rsid w:val="003A21BA"/>
    <w:rsid w:val="003A21EF"/>
    <w:rsid w:val="003A2295"/>
    <w:rsid w:val="003A22EA"/>
    <w:rsid w:val="003A2380"/>
    <w:rsid w:val="003A2388"/>
    <w:rsid w:val="003A2406"/>
    <w:rsid w:val="003A25D9"/>
    <w:rsid w:val="003A25EC"/>
    <w:rsid w:val="003A2669"/>
    <w:rsid w:val="003A26B7"/>
    <w:rsid w:val="003A2715"/>
    <w:rsid w:val="003A273C"/>
    <w:rsid w:val="003A277C"/>
    <w:rsid w:val="003A27B1"/>
    <w:rsid w:val="003A2865"/>
    <w:rsid w:val="003A28F7"/>
    <w:rsid w:val="003A2A8F"/>
    <w:rsid w:val="003A2AAC"/>
    <w:rsid w:val="003A2B64"/>
    <w:rsid w:val="003A2B93"/>
    <w:rsid w:val="003A2D63"/>
    <w:rsid w:val="003A2E45"/>
    <w:rsid w:val="003A2F66"/>
    <w:rsid w:val="003A2F81"/>
    <w:rsid w:val="003A2F8B"/>
    <w:rsid w:val="003A2FBE"/>
    <w:rsid w:val="003A30F6"/>
    <w:rsid w:val="003A315A"/>
    <w:rsid w:val="003A31C4"/>
    <w:rsid w:val="003A31CA"/>
    <w:rsid w:val="003A35FE"/>
    <w:rsid w:val="003A3744"/>
    <w:rsid w:val="003A376E"/>
    <w:rsid w:val="003A37A2"/>
    <w:rsid w:val="003A380C"/>
    <w:rsid w:val="003A3898"/>
    <w:rsid w:val="003A39C2"/>
    <w:rsid w:val="003A39E2"/>
    <w:rsid w:val="003A3ABC"/>
    <w:rsid w:val="003A3B4C"/>
    <w:rsid w:val="003A3C52"/>
    <w:rsid w:val="003A3C67"/>
    <w:rsid w:val="003A3CAF"/>
    <w:rsid w:val="003A3CD9"/>
    <w:rsid w:val="003A3F32"/>
    <w:rsid w:val="003A3FC4"/>
    <w:rsid w:val="003A40E3"/>
    <w:rsid w:val="003A4116"/>
    <w:rsid w:val="003A43C7"/>
    <w:rsid w:val="003A4410"/>
    <w:rsid w:val="003A44A2"/>
    <w:rsid w:val="003A4594"/>
    <w:rsid w:val="003A4652"/>
    <w:rsid w:val="003A4752"/>
    <w:rsid w:val="003A4770"/>
    <w:rsid w:val="003A48BB"/>
    <w:rsid w:val="003A4B25"/>
    <w:rsid w:val="003A4D4E"/>
    <w:rsid w:val="003A4E20"/>
    <w:rsid w:val="003A4FCC"/>
    <w:rsid w:val="003A4FE0"/>
    <w:rsid w:val="003A5033"/>
    <w:rsid w:val="003A5078"/>
    <w:rsid w:val="003A50A5"/>
    <w:rsid w:val="003A50B9"/>
    <w:rsid w:val="003A50BE"/>
    <w:rsid w:val="003A5201"/>
    <w:rsid w:val="003A52E5"/>
    <w:rsid w:val="003A5322"/>
    <w:rsid w:val="003A5539"/>
    <w:rsid w:val="003A5695"/>
    <w:rsid w:val="003A56CE"/>
    <w:rsid w:val="003A5740"/>
    <w:rsid w:val="003A577B"/>
    <w:rsid w:val="003A5800"/>
    <w:rsid w:val="003A5815"/>
    <w:rsid w:val="003A58F4"/>
    <w:rsid w:val="003A5A46"/>
    <w:rsid w:val="003A5A52"/>
    <w:rsid w:val="003A5A8D"/>
    <w:rsid w:val="003A5AD8"/>
    <w:rsid w:val="003A5B84"/>
    <w:rsid w:val="003A5C16"/>
    <w:rsid w:val="003A5C71"/>
    <w:rsid w:val="003A5D49"/>
    <w:rsid w:val="003A5D81"/>
    <w:rsid w:val="003A5D87"/>
    <w:rsid w:val="003A5DEB"/>
    <w:rsid w:val="003A5E75"/>
    <w:rsid w:val="003A5FEB"/>
    <w:rsid w:val="003A6044"/>
    <w:rsid w:val="003A6073"/>
    <w:rsid w:val="003A60D0"/>
    <w:rsid w:val="003A6150"/>
    <w:rsid w:val="003A618F"/>
    <w:rsid w:val="003A6192"/>
    <w:rsid w:val="003A6322"/>
    <w:rsid w:val="003A6344"/>
    <w:rsid w:val="003A6365"/>
    <w:rsid w:val="003A63F7"/>
    <w:rsid w:val="003A64C0"/>
    <w:rsid w:val="003A65AA"/>
    <w:rsid w:val="003A65E8"/>
    <w:rsid w:val="003A66D3"/>
    <w:rsid w:val="003A670D"/>
    <w:rsid w:val="003A690F"/>
    <w:rsid w:val="003A69D0"/>
    <w:rsid w:val="003A6A7E"/>
    <w:rsid w:val="003A6C19"/>
    <w:rsid w:val="003A6CB2"/>
    <w:rsid w:val="003A6D57"/>
    <w:rsid w:val="003A6DEA"/>
    <w:rsid w:val="003A6E14"/>
    <w:rsid w:val="003A6E70"/>
    <w:rsid w:val="003A6ECF"/>
    <w:rsid w:val="003A6FA8"/>
    <w:rsid w:val="003A6FE1"/>
    <w:rsid w:val="003A713A"/>
    <w:rsid w:val="003A71E5"/>
    <w:rsid w:val="003A7265"/>
    <w:rsid w:val="003A7538"/>
    <w:rsid w:val="003A781F"/>
    <w:rsid w:val="003A7B31"/>
    <w:rsid w:val="003A7B6F"/>
    <w:rsid w:val="003A7D1F"/>
    <w:rsid w:val="003A7D9B"/>
    <w:rsid w:val="003A7DB1"/>
    <w:rsid w:val="003A7DBA"/>
    <w:rsid w:val="003A7E07"/>
    <w:rsid w:val="003A7E4A"/>
    <w:rsid w:val="003A7EAE"/>
    <w:rsid w:val="003A7ED4"/>
    <w:rsid w:val="003A7F3C"/>
    <w:rsid w:val="003A7F3D"/>
    <w:rsid w:val="003A7FEB"/>
    <w:rsid w:val="003A7FF7"/>
    <w:rsid w:val="003B000C"/>
    <w:rsid w:val="003B00EF"/>
    <w:rsid w:val="003B0134"/>
    <w:rsid w:val="003B0200"/>
    <w:rsid w:val="003B047B"/>
    <w:rsid w:val="003B04AB"/>
    <w:rsid w:val="003B050B"/>
    <w:rsid w:val="003B065D"/>
    <w:rsid w:val="003B068C"/>
    <w:rsid w:val="003B0772"/>
    <w:rsid w:val="003B0774"/>
    <w:rsid w:val="003B07D7"/>
    <w:rsid w:val="003B0ADC"/>
    <w:rsid w:val="003B0AF9"/>
    <w:rsid w:val="003B0B45"/>
    <w:rsid w:val="003B0B72"/>
    <w:rsid w:val="003B0BB4"/>
    <w:rsid w:val="003B0BC0"/>
    <w:rsid w:val="003B0D3B"/>
    <w:rsid w:val="003B0D85"/>
    <w:rsid w:val="003B0E54"/>
    <w:rsid w:val="003B0F6F"/>
    <w:rsid w:val="003B10BE"/>
    <w:rsid w:val="003B113D"/>
    <w:rsid w:val="003B127F"/>
    <w:rsid w:val="003B1295"/>
    <w:rsid w:val="003B12E8"/>
    <w:rsid w:val="003B1319"/>
    <w:rsid w:val="003B1343"/>
    <w:rsid w:val="003B140F"/>
    <w:rsid w:val="003B14D5"/>
    <w:rsid w:val="003B15A1"/>
    <w:rsid w:val="003B1696"/>
    <w:rsid w:val="003B16DC"/>
    <w:rsid w:val="003B1C48"/>
    <w:rsid w:val="003B1CD1"/>
    <w:rsid w:val="003B1CDF"/>
    <w:rsid w:val="003B1D21"/>
    <w:rsid w:val="003B1E71"/>
    <w:rsid w:val="003B1EC6"/>
    <w:rsid w:val="003B1F94"/>
    <w:rsid w:val="003B2052"/>
    <w:rsid w:val="003B20DE"/>
    <w:rsid w:val="003B2104"/>
    <w:rsid w:val="003B2186"/>
    <w:rsid w:val="003B2209"/>
    <w:rsid w:val="003B228E"/>
    <w:rsid w:val="003B230A"/>
    <w:rsid w:val="003B2342"/>
    <w:rsid w:val="003B25F4"/>
    <w:rsid w:val="003B2622"/>
    <w:rsid w:val="003B274B"/>
    <w:rsid w:val="003B2878"/>
    <w:rsid w:val="003B2B82"/>
    <w:rsid w:val="003B2BD8"/>
    <w:rsid w:val="003B2C13"/>
    <w:rsid w:val="003B2C64"/>
    <w:rsid w:val="003B2D11"/>
    <w:rsid w:val="003B2DC0"/>
    <w:rsid w:val="003B2E83"/>
    <w:rsid w:val="003B2ECE"/>
    <w:rsid w:val="003B3095"/>
    <w:rsid w:val="003B320F"/>
    <w:rsid w:val="003B3221"/>
    <w:rsid w:val="003B32BC"/>
    <w:rsid w:val="003B338A"/>
    <w:rsid w:val="003B34E5"/>
    <w:rsid w:val="003B3578"/>
    <w:rsid w:val="003B360D"/>
    <w:rsid w:val="003B3731"/>
    <w:rsid w:val="003B3762"/>
    <w:rsid w:val="003B37AC"/>
    <w:rsid w:val="003B37B2"/>
    <w:rsid w:val="003B37FA"/>
    <w:rsid w:val="003B3971"/>
    <w:rsid w:val="003B3A06"/>
    <w:rsid w:val="003B3AB9"/>
    <w:rsid w:val="003B3B41"/>
    <w:rsid w:val="003B3BB7"/>
    <w:rsid w:val="003B3D21"/>
    <w:rsid w:val="003B3E62"/>
    <w:rsid w:val="003B4014"/>
    <w:rsid w:val="003B40D7"/>
    <w:rsid w:val="003B40D9"/>
    <w:rsid w:val="003B429B"/>
    <w:rsid w:val="003B42E3"/>
    <w:rsid w:val="003B44DB"/>
    <w:rsid w:val="003B477F"/>
    <w:rsid w:val="003B4847"/>
    <w:rsid w:val="003B4943"/>
    <w:rsid w:val="003B4A7F"/>
    <w:rsid w:val="003B4BA7"/>
    <w:rsid w:val="003B4D1B"/>
    <w:rsid w:val="003B4D6C"/>
    <w:rsid w:val="003B4E67"/>
    <w:rsid w:val="003B4F13"/>
    <w:rsid w:val="003B4F16"/>
    <w:rsid w:val="003B4F3B"/>
    <w:rsid w:val="003B5014"/>
    <w:rsid w:val="003B5054"/>
    <w:rsid w:val="003B50CF"/>
    <w:rsid w:val="003B5197"/>
    <w:rsid w:val="003B5352"/>
    <w:rsid w:val="003B5570"/>
    <w:rsid w:val="003B5731"/>
    <w:rsid w:val="003B580C"/>
    <w:rsid w:val="003B582C"/>
    <w:rsid w:val="003B5AF0"/>
    <w:rsid w:val="003B5C52"/>
    <w:rsid w:val="003B5D7D"/>
    <w:rsid w:val="003B5D85"/>
    <w:rsid w:val="003B5E55"/>
    <w:rsid w:val="003B5E6D"/>
    <w:rsid w:val="003B5F50"/>
    <w:rsid w:val="003B6008"/>
    <w:rsid w:val="003B608A"/>
    <w:rsid w:val="003B6136"/>
    <w:rsid w:val="003B6416"/>
    <w:rsid w:val="003B6461"/>
    <w:rsid w:val="003B64CD"/>
    <w:rsid w:val="003B652F"/>
    <w:rsid w:val="003B65AA"/>
    <w:rsid w:val="003B665E"/>
    <w:rsid w:val="003B67C6"/>
    <w:rsid w:val="003B67E5"/>
    <w:rsid w:val="003B67F1"/>
    <w:rsid w:val="003B689E"/>
    <w:rsid w:val="003B68F9"/>
    <w:rsid w:val="003B68FE"/>
    <w:rsid w:val="003B6921"/>
    <w:rsid w:val="003B6A72"/>
    <w:rsid w:val="003B6ABD"/>
    <w:rsid w:val="003B6C72"/>
    <w:rsid w:val="003B6CA7"/>
    <w:rsid w:val="003B6CB2"/>
    <w:rsid w:val="003B6CEF"/>
    <w:rsid w:val="003B6D0E"/>
    <w:rsid w:val="003B6EAD"/>
    <w:rsid w:val="003B6F61"/>
    <w:rsid w:val="003B6FA8"/>
    <w:rsid w:val="003B70E4"/>
    <w:rsid w:val="003B71C3"/>
    <w:rsid w:val="003B720C"/>
    <w:rsid w:val="003B7288"/>
    <w:rsid w:val="003B7289"/>
    <w:rsid w:val="003B7548"/>
    <w:rsid w:val="003B7692"/>
    <w:rsid w:val="003B7782"/>
    <w:rsid w:val="003B77BF"/>
    <w:rsid w:val="003B7B16"/>
    <w:rsid w:val="003B7B45"/>
    <w:rsid w:val="003B7BFD"/>
    <w:rsid w:val="003B7BFE"/>
    <w:rsid w:val="003B7C74"/>
    <w:rsid w:val="003B7DEA"/>
    <w:rsid w:val="003B7EE5"/>
    <w:rsid w:val="003B7F77"/>
    <w:rsid w:val="003C0203"/>
    <w:rsid w:val="003C02EB"/>
    <w:rsid w:val="003C03D8"/>
    <w:rsid w:val="003C0449"/>
    <w:rsid w:val="003C05DA"/>
    <w:rsid w:val="003C05E1"/>
    <w:rsid w:val="003C0698"/>
    <w:rsid w:val="003C0716"/>
    <w:rsid w:val="003C071D"/>
    <w:rsid w:val="003C074B"/>
    <w:rsid w:val="003C07BC"/>
    <w:rsid w:val="003C07CF"/>
    <w:rsid w:val="003C0887"/>
    <w:rsid w:val="003C088A"/>
    <w:rsid w:val="003C0AEB"/>
    <w:rsid w:val="003C0D5F"/>
    <w:rsid w:val="003C0D6A"/>
    <w:rsid w:val="003C0DC5"/>
    <w:rsid w:val="003C0E18"/>
    <w:rsid w:val="003C0E5B"/>
    <w:rsid w:val="003C0E78"/>
    <w:rsid w:val="003C0EF6"/>
    <w:rsid w:val="003C0F92"/>
    <w:rsid w:val="003C0FCB"/>
    <w:rsid w:val="003C10A6"/>
    <w:rsid w:val="003C10C5"/>
    <w:rsid w:val="003C1395"/>
    <w:rsid w:val="003C1466"/>
    <w:rsid w:val="003C148E"/>
    <w:rsid w:val="003C1580"/>
    <w:rsid w:val="003C1634"/>
    <w:rsid w:val="003C1678"/>
    <w:rsid w:val="003C16D2"/>
    <w:rsid w:val="003C16FD"/>
    <w:rsid w:val="003C186D"/>
    <w:rsid w:val="003C1A11"/>
    <w:rsid w:val="003C1A62"/>
    <w:rsid w:val="003C1BCB"/>
    <w:rsid w:val="003C1BF4"/>
    <w:rsid w:val="003C1C89"/>
    <w:rsid w:val="003C1E0D"/>
    <w:rsid w:val="003C1F6A"/>
    <w:rsid w:val="003C1FCD"/>
    <w:rsid w:val="003C1FEB"/>
    <w:rsid w:val="003C2059"/>
    <w:rsid w:val="003C2094"/>
    <w:rsid w:val="003C20BC"/>
    <w:rsid w:val="003C2194"/>
    <w:rsid w:val="003C21BD"/>
    <w:rsid w:val="003C21BE"/>
    <w:rsid w:val="003C227B"/>
    <w:rsid w:val="003C2363"/>
    <w:rsid w:val="003C2510"/>
    <w:rsid w:val="003C25EF"/>
    <w:rsid w:val="003C25F0"/>
    <w:rsid w:val="003C2669"/>
    <w:rsid w:val="003C2743"/>
    <w:rsid w:val="003C278F"/>
    <w:rsid w:val="003C2839"/>
    <w:rsid w:val="003C2966"/>
    <w:rsid w:val="003C29BA"/>
    <w:rsid w:val="003C29DF"/>
    <w:rsid w:val="003C2AA1"/>
    <w:rsid w:val="003C2AD1"/>
    <w:rsid w:val="003C2B5C"/>
    <w:rsid w:val="003C2C1B"/>
    <w:rsid w:val="003C2C6B"/>
    <w:rsid w:val="003C2C70"/>
    <w:rsid w:val="003C2D4B"/>
    <w:rsid w:val="003C2E05"/>
    <w:rsid w:val="003C2EAD"/>
    <w:rsid w:val="003C2EF5"/>
    <w:rsid w:val="003C2F32"/>
    <w:rsid w:val="003C30D7"/>
    <w:rsid w:val="003C311D"/>
    <w:rsid w:val="003C320E"/>
    <w:rsid w:val="003C3379"/>
    <w:rsid w:val="003C337B"/>
    <w:rsid w:val="003C33E9"/>
    <w:rsid w:val="003C3424"/>
    <w:rsid w:val="003C3439"/>
    <w:rsid w:val="003C34A7"/>
    <w:rsid w:val="003C34D6"/>
    <w:rsid w:val="003C34F5"/>
    <w:rsid w:val="003C35F7"/>
    <w:rsid w:val="003C381F"/>
    <w:rsid w:val="003C3941"/>
    <w:rsid w:val="003C3A65"/>
    <w:rsid w:val="003C3A92"/>
    <w:rsid w:val="003C3AD6"/>
    <w:rsid w:val="003C3AFB"/>
    <w:rsid w:val="003C3B1F"/>
    <w:rsid w:val="003C3B84"/>
    <w:rsid w:val="003C3CB0"/>
    <w:rsid w:val="003C3D44"/>
    <w:rsid w:val="003C3E96"/>
    <w:rsid w:val="003C3EA3"/>
    <w:rsid w:val="003C3EB6"/>
    <w:rsid w:val="003C4119"/>
    <w:rsid w:val="003C412D"/>
    <w:rsid w:val="003C414B"/>
    <w:rsid w:val="003C415B"/>
    <w:rsid w:val="003C4164"/>
    <w:rsid w:val="003C41A9"/>
    <w:rsid w:val="003C429C"/>
    <w:rsid w:val="003C438A"/>
    <w:rsid w:val="003C440D"/>
    <w:rsid w:val="003C44D0"/>
    <w:rsid w:val="003C454B"/>
    <w:rsid w:val="003C4671"/>
    <w:rsid w:val="003C473A"/>
    <w:rsid w:val="003C47D3"/>
    <w:rsid w:val="003C490A"/>
    <w:rsid w:val="003C4996"/>
    <w:rsid w:val="003C4AD6"/>
    <w:rsid w:val="003C4C53"/>
    <w:rsid w:val="003C4CE4"/>
    <w:rsid w:val="003C4CF9"/>
    <w:rsid w:val="003C4E0E"/>
    <w:rsid w:val="003C51E3"/>
    <w:rsid w:val="003C5228"/>
    <w:rsid w:val="003C54C5"/>
    <w:rsid w:val="003C55E8"/>
    <w:rsid w:val="003C565D"/>
    <w:rsid w:val="003C5770"/>
    <w:rsid w:val="003C586A"/>
    <w:rsid w:val="003C5AA5"/>
    <w:rsid w:val="003C5AA9"/>
    <w:rsid w:val="003C5C00"/>
    <w:rsid w:val="003C5C81"/>
    <w:rsid w:val="003C5D8F"/>
    <w:rsid w:val="003C60BF"/>
    <w:rsid w:val="003C6104"/>
    <w:rsid w:val="003C611F"/>
    <w:rsid w:val="003C62B7"/>
    <w:rsid w:val="003C6404"/>
    <w:rsid w:val="003C65F0"/>
    <w:rsid w:val="003C6647"/>
    <w:rsid w:val="003C696E"/>
    <w:rsid w:val="003C699C"/>
    <w:rsid w:val="003C69EF"/>
    <w:rsid w:val="003C6B39"/>
    <w:rsid w:val="003C6B87"/>
    <w:rsid w:val="003C6CD1"/>
    <w:rsid w:val="003C6CDF"/>
    <w:rsid w:val="003C6E3C"/>
    <w:rsid w:val="003C6F88"/>
    <w:rsid w:val="003C6FB1"/>
    <w:rsid w:val="003C70AD"/>
    <w:rsid w:val="003C7314"/>
    <w:rsid w:val="003C7430"/>
    <w:rsid w:val="003C74CB"/>
    <w:rsid w:val="003C74F0"/>
    <w:rsid w:val="003C7508"/>
    <w:rsid w:val="003C7613"/>
    <w:rsid w:val="003C77A7"/>
    <w:rsid w:val="003C794B"/>
    <w:rsid w:val="003C7A4C"/>
    <w:rsid w:val="003C7BBA"/>
    <w:rsid w:val="003C7C33"/>
    <w:rsid w:val="003C7E01"/>
    <w:rsid w:val="003C7FAD"/>
    <w:rsid w:val="003D0022"/>
    <w:rsid w:val="003D0072"/>
    <w:rsid w:val="003D012A"/>
    <w:rsid w:val="003D01CE"/>
    <w:rsid w:val="003D0286"/>
    <w:rsid w:val="003D0323"/>
    <w:rsid w:val="003D0357"/>
    <w:rsid w:val="003D03D1"/>
    <w:rsid w:val="003D0551"/>
    <w:rsid w:val="003D05EA"/>
    <w:rsid w:val="003D0717"/>
    <w:rsid w:val="003D07EE"/>
    <w:rsid w:val="003D08D2"/>
    <w:rsid w:val="003D0965"/>
    <w:rsid w:val="003D0A63"/>
    <w:rsid w:val="003D0A89"/>
    <w:rsid w:val="003D0A8A"/>
    <w:rsid w:val="003D0AA0"/>
    <w:rsid w:val="003D0B17"/>
    <w:rsid w:val="003D0C7F"/>
    <w:rsid w:val="003D0C91"/>
    <w:rsid w:val="003D0CA8"/>
    <w:rsid w:val="003D0E77"/>
    <w:rsid w:val="003D1191"/>
    <w:rsid w:val="003D1294"/>
    <w:rsid w:val="003D1387"/>
    <w:rsid w:val="003D142F"/>
    <w:rsid w:val="003D149B"/>
    <w:rsid w:val="003D14F5"/>
    <w:rsid w:val="003D1510"/>
    <w:rsid w:val="003D1630"/>
    <w:rsid w:val="003D163B"/>
    <w:rsid w:val="003D167B"/>
    <w:rsid w:val="003D1752"/>
    <w:rsid w:val="003D179E"/>
    <w:rsid w:val="003D17AC"/>
    <w:rsid w:val="003D1896"/>
    <w:rsid w:val="003D18B9"/>
    <w:rsid w:val="003D19EC"/>
    <w:rsid w:val="003D1AA2"/>
    <w:rsid w:val="003D1B24"/>
    <w:rsid w:val="003D1B29"/>
    <w:rsid w:val="003D1BA6"/>
    <w:rsid w:val="003D1C53"/>
    <w:rsid w:val="003D1C54"/>
    <w:rsid w:val="003D1C72"/>
    <w:rsid w:val="003D1CC2"/>
    <w:rsid w:val="003D1D15"/>
    <w:rsid w:val="003D1DA6"/>
    <w:rsid w:val="003D1DC5"/>
    <w:rsid w:val="003D223C"/>
    <w:rsid w:val="003D2247"/>
    <w:rsid w:val="003D22E2"/>
    <w:rsid w:val="003D2543"/>
    <w:rsid w:val="003D2625"/>
    <w:rsid w:val="003D2642"/>
    <w:rsid w:val="003D2838"/>
    <w:rsid w:val="003D2940"/>
    <w:rsid w:val="003D2A7B"/>
    <w:rsid w:val="003D2BE8"/>
    <w:rsid w:val="003D2BEA"/>
    <w:rsid w:val="003D2C30"/>
    <w:rsid w:val="003D2D5E"/>
    <w:rsid w:val="003D2F14"/>
    <w:rsid w:val="003D2FD6"/>
    <w:rsid w:val="003D3241"/>
    <w:rsid w:val="003D33E1"/>
    <w:rsid w:val="003D3437"/>
    <w:rsid w:val="003D355B"/>
    <w:rsid w:val="003D363C"/>
    <w:rsid w:val="003D3671"/>
    <w:rsid w:val="003D36E3"/>
    <w:rsid w:val="003D3742"/>
    <w:rsid w:val="003D390A"/>
    <w:rsid w:val="003D390D"/>
    <w:rsid w:val="003D39A2"/>
    <w:rsid w:val="003D3BA9"/>
    <w:rsid w:val="003D3BB3"/>
    <w:rsid w:val="003D3D16"/>
    <w:rsid w:val="003D3E9E"/>
    <w:rsid w:val="003D3F5B"/>
    <w:rsid w:val="003D41D9"/>
    <w:rsid w:val="003D425B"/>
    <w:rsid w:val="003D426A"/>
    <w:rsid w:val="003D4385"/>
    <w:rsid w:val="003D442D"/>
    <w:rsid w:val="003D443D"/>
    <w:rsid w:val="003D45A7"/>
    <w:rsid w:val="003D4706"/>
    <w:rsid w:val="003D4772"/>
    <w:rsid w:val="003D47BE"/>
    <w:rsid w:val="003D4899"/>
    <w:rsid w:val="003D48F6"/>
    <w:rsid w:val="003D49E8"/>
    <w:rsid w:val="003D4CEC"/>
    <w:rsid w:val="003D4F11"/>
    <w:rsid w:val="003D5069"/>
    <w:rsid w:val="003D5073"/>
    <w:rsid w:val="003D5242"/>
    <w:rsid w:val="003D52B2"/>
    <w:rsid w:val="003D5398"/>
    <w:rsid w:val="003D540A"/>
    <w:rsid w:val="003D5584"/>
    <w:rsid w:val="003D55D1"/>
    <w:rsid w:val="003D565B"/>
    <w:rsid w:val="003D568F"/>
    <w:rsid w:val="003D56BD"/>
    <w:rsid w:val="003D56DA"/>
    <w:rsid w:val="003D576E"/>
    <w:rsid w:val="003D5778"/>
    <w:rsid w:val="003D585A"/>
    <w:rsid w:val="003D5877"/>
    <w:rsid w:val="003D5886"/>
    <w:rsid w:val="003D5B09"/>
    <w:rsid w:val="003D5F63"/>
    <w:rsid w:val="003D6077"/>
    <w:rsid w:val="003D60B5"/>
    <w:rsid w:val="003D611A"/>
    <w:rsid w:val="003D6140"/>
    <w:rsid w:val="003D61B5"/>
    <w:rsid w:val="003D6225"/>
    <w:rsid w:val="003D6350"/>
    <w:rsid w:val="003D64D6"/>
    <w:rsid w:val="003D6505"/>
    <w:rsid w:val="003D650A"/>
    <w:rsid w:val="003D657F"/>
    <w:rsid w:val="003D65D7"/>
    <w:rsid w:val="003D661F"/>
    <w:rsid w:val="003D6812"/>
    <w:rsid w:val="003D691F"/>
    <w:rsid w:val="003D6921"/>
    <w:rsid w:val="003D6AD9"/>
    <w:rsid w:val="003D6B52"/>
    <w:rsid w:val="003D6BB2"/>
    <w:rsid w:val="003D6D3F"/>
    <w:rsid w:val="003D6F37"/>
    <w:rsid w:val="003D71AE"/>
    <w:rsid w:val="003D7335"/>
    <w:rsid w:val="003D7373"/>
    <w:rsid w:val="003D73E2"/>
    <w:rsid w:val="003D73ED"/>
    <w:rsid w:val="003D7499"/>
    <w:rsid w:val="003D74A3"/>
    <w:rsid w:val="003D74BB"/>
    <w:rsid w:val="003D74C2"/>
    <w:rsid w:val="003D750B"/>
    <w:rsid w:val="003D750D"/>
    <w:rsid w:val="003D7566"/>
    <w:rsid w:val="003D7567"/>
    <w:rsid w:val="003D7693"/>
    <w:rsid w:val="003D76B1"/>
    <w:rsid w:val="003D7743"/>
    <w:rsid w:val="003D7867"/>
    <w:rsid w:val="003D7950"/>
    <w:rsid w:val="003D7C3F"/>
    <w:rsid w:val="003D7D6B"/>
    <w:rsid w:val="003D7E65"/>
    <w:rsid w:val="003E013E"/>
    <w:rsid w:val="003E0151"/>
    <w:rsid w:val="003E032B"/>
    <w:rsid w:val="003E03BE"/>
    <w:rsid w:val="003E0589"/>
    <w:rsid w:val="003E0738"/>
    <w:rsid w:val="003E07FA"/>
    <w:rsid w:val="003E091B"/>
    <w:rsid w:val="003E09D1"/>
    <w:rsid w:val="003E0CB5"/>
    <w:rsid w:val="003E0D3F"/>
    <w:rsid w:val="003E0DFD"/>
    <w:rsid w:val="003E0ED4"/>
    <w:rsid w:val="003E0F51"/>
    <w:rsid w:val="003E0FB3"/>
    <w:rsid w:val="003E0FC4"/>
    <w:rsid w:val="003E1006"/>
    <w:rsid w:val="003E1007"/>
    <w:rsid w:val="003E10D1"/>
    <w:rsid w:val="003E11D9"/>
    <w:rsid w:val="003E11F0"/>
    <w:rsid w:val="003E122E"/>
    <w:rsid w:val="003E1243"/>
    <w:rsid w:val="003E12A8"/>
    <w:rsid w:val="003E1974"/>
    <w:rsid w:val="003E19CF"/>
    <w:rsid w:val="003E1A0E"/>
    <w:rsid w:val="003E1C25"/>
    <w:rsid w:val="003E1CCF"/>
    <w:rsid w:val="003E1DB5"/>
    <w:rsid w:val="003E1ED1"/>
    <w:rsid w:val="003E1FC4"/>
    <w:rsid w:val="003E2144"/>
    <w:rsid w:val="003E2183"/>
    <w:rsid w:val="003E2338"/>
    <w:rsid w:val="003E238A"/>
    <w:rsid w:val="003E243F"/>
    <w:rsid w:val="003E2467"/>
    <w:rsid w:val="003E253C"/>
    <w:rsid w:val="003E275E"/>
    <w:rsid w:val="003E299F"/>
    <w:rsid w:val="003E2A87"/>
    <w:rsid w:val="003E2AAB"/>
    <w:rsid w:val="003E2B3A"/>
    <w:rsid w:val="003E2C6A"/>
    <w:rsid w:val="003E2CCD"/>
    <w:rsid w:val="003E2D33"/>
    <w:rsid w:val="003E2D68"/>
    <w:rsid w:val="003E2E0C"/>
    <w:rsid w:val="003E30B6"/>
    <w:rsid w:val="003E30F1"/>
    <w:rsid w:val="003E3198"/>
    <w:rsid w:val="003E31A9"/>
    <w:rsid w:val="003E31C2"/>
    <w:rsid w:val="003E3298"/>
    <w:rsid w:val="003E3492"/>
    <w:rsid w:val="003E357D"/>
    <w:rsid w:val="003E358C"/>
    <w:rsid w:val="003E362A"/>
    <w:rsid w:val="003E3692"/>
    <w:rsid w:val="003E3765"/>
    <w:rsid w:val="003E38D4"/>
    <w:rsid w:val="003E395A"/>
    <w:rsid w:val="003E3A1F"/>
    <w:rsid w:val="003E3A7D"/>
    <w:rsid w:val="003E3B1E"/>
    <w:rsid w:val="003E3BCF"/>
    <w:rsid w:val="003E3BDE"/>
    <w:rsid w:val="003E3CC3"/>
    <w:rsid w:val="003E3D01"/>
    <w:rsid w:val="003E3DEB"/>
    <w:rsid w:val="003E3E31"/>
    <w:rsid w:val="003E3E53"/>
    <w:rsid w:val="003E3F41"/>
    <w:rsid w:val="003E3FDA"/>
    <w:rsid w:val="003E4039"/>
    <w:rsid w:val="003E4182"/>
    <w:rsid w:val="003E41A7"/>
    <w:rsid w:val="003E41B0"/>
    <w:rsid w:val="003E42A5"/>
    <w:rsid w:val="003E4333"/>
    <w:rsid w:val="003E4428"/>
    <w:rsid w:val="003E4687"/>
    <w:rsid w:val="003E4771"/>
    <w:rsid w:val="003E480F"/>
    <w:rsid w:val="003E4964"/>
    <w:rsid w:val="003E4AD6"/>
    <w:rsid w:val="003E4BEE"/>
    <w:rsid w:val="003E4D87"/>
    <w:rsid w:val="003E4F50"/>
    <w:rsid w:val="003E4F77"/>
    <w:rsid w:val="003E4FA9"/>
    <w:rsid w:val="003E5007"/>
    <w:rsid w:val="003E5053"/>
    <w:rsid w:val="003E5320"/>
    <w:rsid w:val="003E5528"/>
    <w:rsid w:val="003E555E"/>
    <w:rsid w:val="003E5735"/>
    <w:rsid w:val="003E575E"/>
    <w:rsid w:val="003E57D1"/>
    <w:rsid w:val="003E591D"/>
    <w:rsid w:val="003E5965"/>
    <w:rsid w:val="003E5DD5"/>
    <w:rsid w:val="003E5E35"/>
    <w:rsid w:val="003E5FF7"/>
    <w:rsid w:val="003E6159"/>
    <w:rsid w:val="003E620C"/>
    <w:rsid w:val="003E6376"/>
    <w:rsid w:val="003E6439"/>
    <w:rsid w:val="003E65D4"/>
    <w:rsid w:val="003E6667"/>
    <w:rsid w:val="003E66EA"/>
    <w:rsid w:val="003E67FC"/>
    <w:rsid w:val="003E6BE6"/>
    <w:rsid w:val="003E6D93"/>
    <w:rsid w:val="003E6E40"/>
    <w:rsid w:val="003E6F13"/>
    <w:rsid w:val="003E70B3"/>
    <w:rsid w:val="003E714D"/>
    <w:rsid w:val="003E7183"/>
    <w:rsid w:val="003E72CE"/>
    <w:rsid w:val="003E734C"/>
    <w:rsid w:val="003E73BF"/>
    <w:rsid w:val="003E7448"/>
    <w:rsid w:val="003E7494"/>
    <w:rsid w:val="003E7523"/>
    <w:rsid w:val="003E7526"/>
    <w:rsid w:val="003E756E"/>
    <w:rsid w:val="003E77FE"/>
    <w:rsid w:val="003E7855"/>
    <w:rsid w:val="003E786B"/>
    <w:rsid w:val="003E78BD"/>
    <w:rsid w:val="003E7936"/>
    <w:rsid w:val="003E7A8C"/>
    <w:rsid w:val="003E7ADE"/>
    <w:rsid w:val="003E7C3C"/>
    <w:rsid w:val="003E7D09"/>
    <w:rsid w:val="003E7D4F"/>
    <w:rsid w:val="003E7F11"/>
    <w:rsid w:val="003E7F36"/>
    <w:rsid w:val="003E7F7D"/>
    <w:rsid w:val="003E7F8A"/>
    <w:rsid w:val="003F0251"/>
    <w:rsid w:val="003F04D7"/>
    <w:rsid w:val="003F05BC"/>
    <w:rsid w:val="003F0624"/>
    <w:rsid w:val="003F065E"/>
    <w:rsid w:val="003F06F7"/>
    <w:rsid w:val="003F070B"/>
    <w:rsid w:val="003F0765"/>
    <w:rsid w:val="003F099F"/>
    <w:rsid w:val="003F0A39"/>
    <w:rsid w:val="003F0ACC"/>
    <w:rsid w:val="003F0B01"/>
    <w:rsid w:val="003F0C1F"/>
    <w:rsid w:val="003F0C52"/>
    <w:rsid w:val="003F0C7F"/>
    <w:rsid w:val="003F0CD1"/>
    <w:rsid w:val="003F0D21"/>
    <w:rsid w:val="003F0D65"/>
    <w:rsid w:val="003F0E92"/>
    <w:rsid w:val="003F0F2E"/>
    <w:rsid w:val="003F0F73"/>
    <w:rsid w:val="003F12AB"/>
    <w:rsid w:val="003F13BB"/>
    <w:rsid w:val="003F1524"/>
    <w:rsid w:val="003F16CD"/>
    <w:rsid w:val="003F17E9"/>
    <w:rsid w:val="003F1826"/>
    <w:rsid w:val="003F18E9"/>
    <w:rsid w:val="003F1994"/>
    <w:rsid w:val="003F1BA3"/>
    <w:rsid w:val="003F1D63"/>
    <w:rsid w:val="003F1EC4"/>
    <w:rsid w:val="003F1F19"/>
    <w:rsid w:val="003F1F38"/>
    <w:rsid w:val="003F1F64"/>
    <w:rsid w:val="003F1FBE"/>
    <w:rsid w:val="003F2083"/>
    <w:rsid w:val="003F2195"/>
    <w:rsid w:val="003F227B"/>
    <w:rsid w:val="003F22B6"/>
    <w:rsid w:val="003F2337"/>
    <w:rsid w:val="003F239B"/>
    <w:rsid w:val="003F23B6"/>
    <w:rsid w:val="003F252C"/>
    <w:rsid w:val="003F25BC"/>
    <w:rsid w:val="003F27E9"/>
    <w:rsid w:val="003F2839"/>
    <w:rsid w:val="003F28AF"/>
    <w:rsid w:val="003F2928"/>
    <w:rsid w:val="003F2968"/>
    <w:rsid w:val="003F2B27"/>
    <w:rsid w:val="003F2B4A"/>
    <w:rsid w:val="003F2E8D"/>
    <w:rsid w:val="003F2F2B"/>
    <w:rsid w:val="003F30E1"/>
    <w:rsid w:val="003F3134"/>
    <w:rsid w:val="003F3140"/>
    <w:rsid w:val="003F31F1"/>
    <w:rsid w:val="003F32D6"/>
    <w:rsid w:val="003F330E"/>
    <w:rsid w:val="003F3340"/>
    <w:rsid w:val="003F334D"/>
    <w:rsid w:val="003F33A5"/>
    <w:rsid w:val="003F33FE"/>
    <w:rsid w:val="003F35D9"/>
    <w:rsid w:val="003F3707"/>
    <w:rsid w:val="003F39C3"/>
    <w:rsid w:val="003F3A45"/>
    <w:rsid w:val="003F3A8B"/>
    <w:rsid w:val="003F3B2D"/>
    <w:rsid w:val="003F3B8C"/>
    <w:rsid w:val="003F3CFF"/>
    <w:rsid w:val="003F3D9A"/>
    <w:rsid w:val="003F3DDC"/>
    <w:rsid w:val="003F3DFF"/>
    <w:rsid w:val="003F3E79"/>
    <w:rsid w:val="003F3F5B"/>
    <w:rsid w:val="003F41B7"/>
    <w:rsid w:val="003F4211"/>
    <w:rsid w:val="003F4248"/>
    <w:rsid w:val="003F424D"/>
    <w:rsid w:val="003F444D"/>
    <w:rsid w:val="003F4573"/>
    <w:rsid w:val="003F46BA"/>
    <w:rsid w:val="003F4757"/>
    <w:rsid w:val="003F47C9"/>
    <w:rsid w:val="003F49A0"/>
    <w:rsid w:val="003F4BCB"/>
    <w:rsid w:val="003F4C73"/>
    <w:rsid w:val="003F4D90"/>
    <w:rsid w:val="003F4E60"/>
    <w:rsid w:val="003F4F20"/>
    <w:rsid w:val="003F4F9E"/>
    <w:rsid w:val="003F5105"/>
    <w:rsid w:val="003F5108"/>
    <w:rsid w:val="003F5328"/>
    <w:rsid w:val="003F534C"/>
    <w:rsid w:val="003F5479"/>
    <w:rsid w:val="003F5484"/>
    <w:rsid w:val="003F54DA"/>
    <w:rsid w:val="003F552E"/>
    <w:rsid w:val="003F5634"/>
    <w:rsid w:val="003F565D"/>
    <w:rsid w:val="003F5681"/>
    <w:rsid w:val="003F5692"/>
    <w:rsid w:val="003F5722"/>
    <w:rsid w:val="003F5802"/>
    <w:rsid w:val="003F5821"/>
    <w:rsid w:val="003F589A"/>
    <w:rsid w:val="003F58D9"/>
    <w:rsid w:val="003F5957"/>
    <w:rsid w:val="003F5A7E"/>
    <w:rsid w:val="003F5B0A"/>
    <w:rsid w:val="003F5B1B"/>
    <w:rsid w:val="003F5BB7"/>
    <w:rsid w:val="003F5CA6"/>
    <w:rsid w:val="003F5D1E"/>
    <w:rsid w:val="003F5E85"/>
    <w:rsid w:val="003F5EF9"/>
    <w:rsid w:val="003F61D3"/>
    <w:rsid w:val="003F6448"/>
    <w:rsid w:val="003F651F"/>
    <w:rsid w:val="003F654D"/>
    <w:rsid w:val="003F6590"/>
    <w:rsid w:val="003F6623"/>
    <w:rsid w:val="003F6829"/>
    <w:rsid w:val="003F6866"/>
    <w:rsid w:val="003F6A00"/>
    <w:rsid w:val="003F6B1D"/>
    <w:rsid w:val="003F6B72"/>
    <w:rsid w:val="003F6C3B"/>
    <w:rsid w:val="003F6C64"/>
    <w:rsid w:val="003F6D01"/>
    <w:rsid w:val="003F6D66"/>
    <w:rsid w:val="003F6DB3"/>
    <w:rsid w:val="003F6F7B"/>
    <w:rsid w:val="003F7012"/>
    <w:rsid w:val="003F70F9"/>
    <w:rsid w:val="003F7138"/>
    <w:rsid w:val="003F71CD"/>
    <w:rsid w:val="003F7372"/>
    <w:rsid w:val="003F7394"/>
    <w:rsid w:val="003F74B7"/>
    <w:rsid w:val="003F751D"/>
    <w:rsid w:val="003F7793"/>
    <w:rsid w:val="003F77DD"/>
    <w:rsid w:val="003F788A"/>
    <w:rsid w:val="003F78BD"/>
    <w:rsid w:val="003F7AF6"/>
    <w:rsid w:val="003F7C78"/>
    <w:rsid w:val="003F7D14"/>
    <w:rsid w:val="003F7DB2"/>
    <w:rsid w:val="003F7E9F"/>
    <w:rsid w:val="003F7EA4"/>
    <w:rsid w:val="003F7EE6"/>
    <w:rsid w:val="00400009"/>
    <w:rsid w:val="0040006D"/>
    <w:rsid w:val="004003E0"/>
    <w:rsid w:val="0040048A"/>
    <w:rsid w:val="00400530"/>
    <w:rsid w:val="0040067E"/>
    <w:rsid w:val="0040071C"/>
    <w:rsid w:val="0040071E"/>
    <w:rsid w:val="004007F5"/>
    <w:rsid w:val="0040084F"/>
    <w:rsid w:val="00400893"/>
    <w:rsid w:val="004008DC"/>
    <w:rsid w:val="004008F6"/>
    <w:rsid w:val="00400A2B"/>
    <w:rsid w:val="00400AD7"/>
    <w:rsid w:val="00400BE9"/>
    <w:rsid w:val="00400C33"/>
    <w:rsid w:val="00400C74"/>
    <w:rsid w:val="00400C95"/>
    <w:rsid w:val="00400CD9"/>
    <w:rsid w:val="00400D73"/>
    <w:rsid w:val="00400E55"/>
    <w:rsid w:val="00400E5B"/>
    <w:rsid w:val="00400FF9"/>
    <w:rsid w:val="0040117E"/>
    <w:rsid w:val="004014A0"/>
    <w:rsid w:val="00401552"/>
    <w:rsid w:val="00401567"/>
    <w:rsid w:val="00401785"/>
    <w:rsid w:val="0040186E"/>
    <w:rsid w:val="00401A13"/>
    <w:rsid w:val="00401C06"/>
    <w:rsid w:val="00401C53"/>
    <w:rsid w:val="00401DB9"/>
    <w:rsid w:val="00401E27"/>
    <w:rsid w:val="00401E97"/>
    <w:rsid w:val="00401E9C"/>
    <w:rsid w:val="00401EEE"/>
    <w:rsid w:val="00401F80"/>
    <w:rsid w:val="00402244"/>
    <w:rsid w:val="004022E4"/>
    <w:rsid w:val="00402304"/>
    <w:rsid w:val="0040250B"/>
    <w:rsid w:val="004026B7"/>
    <w:rsid w:val="0040275C"/>
    <w:rsid w:val="00402862"/>
    <w:rsid w:val="0040289D"/>
    <w:rsid w:val="00402950"/>
    <w:rsid w:val="00402B59"/>
    <w:rsid w:val="00402CEC"/>
    <w:rsid w:val="00402E6C"/>
    <w:rsid w:val="00402FE2"/>
    <w:rsid w:val="00403248"/>
    <w:rsid w:val="0040329A"/>
    <w:rsid w:val="00403337"/>
    <w:rsid w:val="0040334D"/>
    <w:rsid w:val="00403441"/>
    <w:rsid w:val="0040355D"/>
    <w:rsid w:val="004035CD"/>
    <w:rsid w:val="004036B9"/>
    <w:rsid w:val="004036EA"/>
    <w:rsid w:val="00403830"/>
    <w:rsid w:val="00403A10"/>
    <w:rsid w:val="00403A52"/>
    <w:rsid w:val="00403BDE"/>
    <w:rsid w:val="00403BF3"/>
    <w:rsid w:val="00403C4D"/>
    <w:rsid w:val="00403E03"/>
    <w:rsid w:val="00403E10"/>
    <w:rsid w:val="00404185"/>
    <w:rsid w:val="004041C2"/>
    <w:rsid w:val="004041DE"/>
    <w:rsid w:val="00404290"/>
    <w:rsid w:val="004042F9"/>
    <w:rsid w:val="00404558"/>
    <w:rsid w:val="00404642"/>
    <w:rsid w:val="00404772"/>
    <w:rsid w:val="004047C6"/>
    <w:rsid w:val="004047CB"/>
    <w:rsid w:val="004048CB"/>
    <w:rsid w:val="00404A68"/>
    <w:rsid w:val="00404B8C"/>
    <w:rsid w:val="00404C1F"/>
    <w:rsid w:val="00404D00"/>
    <w:rsid w:val="00404DB1"/>
    <w:rsid w:val="00404F6C"/>
    <w:rsid w:val="00405159"/>
    <w:rsid w:val="00405351"/>
    <w:rsid w:val="004053BA"/>
    <w:rsid w:val="0040542F"/>
    <w:rsid w:val="004057FE"/>
    <w:rsid w:val="00405931"/>
    <w:rsid w:val="00405946"/>
    <w:rsid w:val="00405968"/>
    <w:rsid w:val="004059FB"/>
    <w:rsid w:val="00405A03"/>
    <w:rsid w:val="00405B07"/>
    <w:rsid w:val="00405B4B"/>
    <w:rsid w:val="00405B71"/>
    <w:rsid w:val="00405D5A"/>
    <w:rsid w:val="00405D78"/>
    <w:rsid w:val="00405EC5"/>
    <w:rsid w:val="00406108"/>
    <w:rsid w:val="00406193"/>
    <w:rsid w:val="00406426"/>
    <w:rsid w:val="00406705"/>
    <w:rsid w:val="0040673A"/>
    <w:rsid w:val="0040694A"/>
    <w:rsid w:val="004069B2"/>
    <w:rsid w:val="00406A68"/>
    <w:rsid w:val="00406E31"/>
    <w:rsid w:val="00406E91"/>
    <w:rsid w:val="00406FA9"/>
    <w:rsid w:val="00407003"/>
    <w:rsid w:val="00407125"/>
    <w:rsid w:val="0040712E"/>
    <w:rsid w:val="004071CA"/>
    <w:rsid w:val="00407236"/>
    <w:rsid w:val="00407261"/>
    <w:rsid w:val="00407596"/>
    <w:rsid w:val="0040761A"/>
    <w:rsid w:val="00407706"/>
    <w:rsid w:val="0040783E"/>
    <w:rsid w:val="00407842"/>
    <w:rsid w:val="004079F7"/>
    <w:rsid w:val="00407A5F"/>
    <w:rsid w:val="00407D04"/>
    <w:rsid w:val="00407D10"/>
    <w:rsid w:val="00407E14"/>
    <w:rsid w:val="00407EF0"/>
    <w:rsid w:val="00407EFB"/>
    <w:rsid w:val="00407F1E"/>
    <w:rsid w:val="00407F47"/>
    <w:rsid w:val="00410051"/>
    <w:rsid w:val="004100AD"/>
    <w:rsid w:val="00410129"/>
    <w:rsid w:val="004101F8"/>
    <w:rsid w:val="0041020F"/>
    <w:rsid w:val="004102D4"/>
    <w:rsid w:val="004103ED"/>
    <w:rsid w:val="00410406"/>
    <w:rsid w:val="00410540"/>
    <w:rsid w:val="004105F9"/>
    <w:rsid w:val="0041060A"/>
    <w:rsid w:val="00410717"/>
    <w:rsid w:val="004108F5"/>
    <w:rsid w:val="00410ADC"/>
    <w:rsid w:val="00410D58"/>
    <w:rsid w:val="00410EB9"/>
    <w:rsid w:val="00410F07"/>
    <w:rsid w:val="0041100E"/>
    <w:rsid w:val="0041115C"/>
    <w:rsid w:val="004111EB"/>
    <w:rsid w:val="0041126D"/>
    <w:rsid w:val="004112D3"/>
    <w:rsid w:val="00411333"/>
    <w:rsid w:val="0041133D"/>
    <w:rsid w:val="0041134E"/>
    <w:rsid w:val="00411539"/>
    <w:rsid w:val="0041168D"/>
    <w:rsid w:val="00411745"/>
    <w:rsid w:val="004117F0"/>
    <w:rsid w:val="004118F6"/>
    <w:rsid w:val="00411906"/>
    <w:rsid w:val="00411955"/>
    <w:rsid w:val="00411B94"/>
    <w:rsid w:val="00411F20"/>
    <w:rsid w:val="00411F93"/>
    <w:rsid w:val="0041212B"/>
    <w:rsid w:val="0041218B"/>
    <w:rsid w:val="004122AC"/>
    <w:rsid w:val="00412317"/>
    <w:rsid w:val="004123D9"/>
    <w:rsid w:val="00412449"/>
    <w:rsid w:val="004125AD"/>
    <w:rsid w:val="00412640"/>
    <w:rsid w:val="0041268F"/>
    <w:rsid w:val="0041269C"/>
    <w:rsid w:val="00412769"/>
    <w:rsid w:val="00412803"/>
    <w:rsid w:val="0041298B"/>
    <w:rsid w:val="00412A4D"/>
    <w:rsid w:val="00412A5D"/>
    <w:rsid w:val="00412AD0"/>
    <w:rsid w:val="00412C79"/>
    <w:rsid w:val="00412C8D"/>
    <w:rsid w:val="00412D9C"/>
    <w:rsid w:val="00412DCE"/>
    <w:rsid w:val="00413011"/>
    <w:rsid w:val="00413066"/>
    <w:rsid w:val="0041321A"/>
    <w:rsid w:val="00413275"/>
    <w:rsid w:val="004132E6"/>
    <w:rsid w:val="0041330E"/>
    <w:rsid w:val="004133CA"/>
    <w:rsid w:val="00413483"/>
    <w:rsid w:val="004134A9"/>
    <w:rsid w:val="004134AD"/>
    <w:rsid w:val="004134B2"/>
    <w:rsid w:val="0041352A"/>
    <w:rsid w:val="0041352B"/>
    <w:rsid w:val="004135E7"/>
    <w:rsid w:val="004135EF"/>
    <w:rsid w:val="0041361B"/>
    <w:rsid w:val="004136E3"/>
    <w:rsid w:val="00413772"/>
    <w:rsid w:val="0041386B"/>
    <w:rsid w:val="004139AB"/>
    <w:rsid w:val="004139EB"/>
    <w:rsid w:val="00413A0B"/>
    <w:rsid w:val="00413A47"/>
    <w:rsid w:val="00413A5A"/>
    <w:rsid w:val="00413A7D"/>
    <w:rsid w:val="00413A86"/>
    <w:rsid w:val="00413B18"/>
    <w:rsid w:val="00413B45"/>
    <w:rsid w:val="00413B51"/>
    <w:rsid w:val="00413B5A"/>
    <w:rsid w:val="00413CFA"/>
    <w:rsid w:val="00413D24"/>
    <w:rsid w:val="00413D30"/>
    <w:rsid w:val="00413D47"/>
    <w:rsid w:val="00413F06"/>
    <w:rsid w:val="004140A2"/>
    <w:rsid w:val="004140ED"/>
    <w:rsid w:val="00414112"/>
    <w:rsid w:val="004141D2"/>
    <w:rsid w:val="00414559"/>
    <w:rsid w:val="00414592"/>
    <w:rsid w:val="0041461E"/>
    <w:rsid w:val="00414630"/>
    <w:rsid w:val="00414709"/>
    <w:rsid w:val="00414718"/>
    <w:rsid w:val="004148F9"/>
    <w:rsid w:val="00414E1D"/>
    <w:rsid w:val="00414E63"/>
    <w:rsid w:val="00414EB8"/>
    <w:rsid w:val="00414F60"/>
    <w:rsid w:val="00414FD7"/>
    <w:rsid w:val="0041512B"/>
    <w:rsid w:val="0041519A"/>
    <w:rsid w:val="00415215"/>
    <w:rsid w:val="00415236"/>
    <w:rsid w:val="004152A9"/>
    <w:rsid w:val="004152F9"/>
    <w:rsid w:val="004154FE"/>
    <w:rsid w:val="00415766"/>
    <w:rsid w:val="004158C4"/>
    <w:rsid w:val="004158DD"/>
    <w:rsid w:val="0041599C"/>
    <w:rsid w:val="00415A6F"/>
    <w:rsid w:val="00415B37"/>
    <w:rsid w:val="00415D7C"/>
    <w:rsid w:val="00415F98"/>
    <w:rsid w:val="0041605D"/>
    <w:rsid w:val="0041607D"/>
    <w:rsid w:val="004160CF"/>
    <w:rsid w:val="004161D7"/>
    <w:rsid w:val="004161F5"/>
    <w:rsid w:val="004162D9"/>
    <w:rsid w:val="0041637F"/>
    <w:rsid w:val="0041638B"/>
    <w:rsid w:val="00416396"/>
    <w:rsid w:val="00416451"/>
    <w:rsid w:val="00416547"/>
    <w:rsid w:val="00416554"/>
    <w:rsid w:val="00416601"/>
    <w:rsid w:val="00416620"/>
    <w:rsid w:val="00416648"/>
    <w:rsid w:val="0041675C"/>
    <w:rsid w:val="00416A4F"/>
    <w:rsid w:val="00416B48"/>
    <w:rsid w:val="00416BA8"/>
    <w:rsid w:val="00416E95"/>
    <w:rsid w:val="00416E96"/>
    <w:rsid w:val="00416EAD"/>
    <w:rsid w:val="00416FC7"/>
    <w:rsid w:val="00416FFC"/>
    <w:rsid w:val="004171B5"/>
    <w:rsid w:val="00417220"/>
    <w:rsid w:val="004172E5"/>
    <w:rsid w:val="0041731E"/>
    <w:rsid w:val="00417327"/>
    <w:rsid w:val="0041732E"/>
    <w:rsid w:val="0041733A"/>
    <w:rsid w:val="0041743B"/>
    <w:rsid w:val="004174D2"/>
    <w:rsid w:val="0041765E"/>
    <w:rsid w:val="00417723"/>
    <w:rsid w:val="00417725"/>
    <w:rsid w:val="0041787C"/>
    <w:rsid w:val="004178F4"/>
    <w:rsid w:val="004179E1"/>
    <w:rsid w:val="00417B24"/>
    <w:rsid w:val="00417C72"/>
    <w:rsid w:val="00417E43"/>
    <w:rsid w:val="00417E9F"/>
    <w:rsid w:val="00417ECD"/>
    <w:rsid w:val="00417F06"/>
    <w:rsid w:val="00417F7C"/>
    <w:rsid w:val="00417F81"/>
    <w:rsid w:val="00417F96"/>
    <w:rsid w:val="004200DE"/>
    <w:rsid w:val="0042024C"/>
    <w:rsid w:val="00420471"/>
    <w:rsid w:val="0042055A"/>
    <w:rsid w:val="004206DA"/>
    <w:rsid w:val="004207EE"/>
    <w:rsid w:val="00420822"/>
    <w:rsid w:val="00420C0C"/>
    <w:rsid w:val="00420CFF"/>
    <w:rsid w:val="00420DAF"/>
    <w:rsid w:val="00420E0C"/>
    <w:rsid w:val="00420E31"/>
    <w:rsid w:val="00420EC9"/>
    <w:rsid w:val="00420EE2"/>
    <w:rsid w:val="00420FDE"/>
    <w:rsid w:val="0042104E"/>
    <w:rsid w:val="00421184"/>
    <w:rsid w:val="00421201"/>
    <w:rsid w:val="00421249"/>
    <w:rsid w:val="00421585"/>
    <w:rsid w:val="00421762"/>
    <w:rsid w:val="004218BF"/>
    <w:rsid w:val="00421996"/>
    <w:rsid w:val="004219E3"/>
    <w:rsid w:val="00421A62"/>
    <w:rsid w:val="00421ADD"/>
    <w:rsid w:val="00421B85"/>
    <w:rsid w:val="00421BD4"/>
    <w:rsid w:val="00421C2D"/>
    <w:rsid w:val="00421C4B"/>
    <w:rsid w:val="00421C53"/>
    <w:rsid w:val="00421CC3"/>
    <w:rsid w:val="00421D33"/>
    <w:rsid w:val="00421DEF"/>
    <w:rsid w:val="00422020"/>
    <w:rsid w:val="00422102"/>
    <w:rsid w:val="0042216D"/>
    <w:rsid w:val="004221B6"/>
    <w:rsid w:val="00422348"/>
    <w:rsid w:val="004223DF"/>
    <w:rsid w:val="004223EA"/>
    <w:rsid w:val="0042248C"/>
    <w:rsid w:val="004225A5"/>
    <w:rsid w:val="0042262E"/>
    <w:rsid w:val="00422670"/>
    <w:rsid w:val="004226B1"/>
    <w:rsid w:val="004226E4"/>
    <w:rsid w:val="0042271B"/>
    <w:rsid w:val="004227AD"/>
    <w:rsid w:val="00422823"/>
    <w:rsid w:val="004229BC"/>
    <w:rsid w:val="00422A5B"/>
    <w:rsid w:val="00422B30"/>
    <w:rsid w:val="00422B75"/>
    <w:rsid w:val="00422BE7"/>
    <w:rsid w:val="00422D0C"/>
    <w:rsid w:val="00422FBF"/>
    <w:rsid w:val="00422FFC"/>
    <w:rsid w:val="004230F2"/>
    <w:rsid w:val="0042316F"/>
    <w:rsid w:val="0042319B"/>
    <w:rsid w:val="004231B9"/>
    <w:rsid w:val="004231E8"/>
    <w:rsid w:val="00423200"/>
    <w:rsid w:val="00423209"/>
    <w:rsid w:val="00423388"/>
    <w:rsid w:val="00423653"/>
    <w:rsid w:val="0042366D"/>
    <w:rsid w:val="004236FA"/>
    <w:rsid w:val="00423741"/>
    <w:rsid w:val="00423746"/>
    <w:rsid w:val="00423B45"/>
    <w:rsid w:val="00423CB6"/>
    <w:rsid w:val="00423CD3"/>
    <w:rsid w:val="00423D33"/>
    <w:rsid w:val="00423F29"/>
    <w:rsid w:val="00423F80"/>
    <w:rsid w:val="0042406C"/>
    <w:rsid w:val="0042415F"/>
    <w:rsid w:val="00424361"/>
    <w:rsid w:val="0042436F"/>
    <w:rsid w:val="004243F1"/>
    <w:rsid w:val="00424400"/>
    <w:rsid w:val="00424439"/>
    <w:rsid w:val="0042445E"/>
    <w:rsid w:val="0042446D"/>
    <w:rsid w:val="0042455E"/>
    <w:rsid w:val="00424638"/>
    <w:rsid w:val="00424850"/>
    <w:rsid w:val="00424A26"/>
    <w:rsid w:val="00424A7B"/>
    <w:rsid w:val="00424D17"/>
    <w:rsid w:val="00424D4F"/>
    <w:rsid w:val="00424D8C"/>
    <w:rsid w:val="00424F7B"/>
    <w:rsid w:val="00424F89"/>
    <w:rsid w:val="0042504B"/>
    <w:rsid w:val="004250BE"/>
    <w:rsid w:val="004250C8"/>
    <w:rsid w:val="0042516F"/>
    <w:rsid w:val="00425296"/>
    <w:rsid w:val="00425364"/>
    <w:rsid w:val="00425458"/>
    <w:rsid w:val="004254B5"/>
    <w:rsid w:val="004256BE"/>
    <w:rsid w:val="004257E6"/>
    <w:rsid w:val="004259E4"/>
    <w:rsid w:val="00425A7D"/>
    <w:rsid w:val="00425ABC"/>
    <w:rsid w:val="00425AE7"/>
    <w:rsid w:val="00425C51"/>
    <w:rsid w:val="00425E2C"/>
    <w:rsid w:val="00425F31"/>
    <w:rsid w:val="00425F3F"/>
    <w:rsid w:val="00426053"/>
    <w:rsid w:val="00426226"/>
    <w:rsid w:val="00426459"/>
    <w:rsid w:val="00426630"/>
    <w:rsid w:val="0042669E"/>
    <w:rsid w:val="004266B7"/>
    <w:rsid w:val="00426770"/>
    <w:rsid w:val="004267C1"/>
    <w:rsid w:val="004268E4"/>
    <w:rsid w:val="00426901"/>
    <w:rsid w:val="004269CB"/>
    <w:rsid w:val="004269D9"/>
    <w:rsid w:val="00426A0D"/>
    <w:rsid w:val="00426A21"/>
    <w:rsid w:val="00426AC2"/>
    <w:rsid w:val="00426B1E"/>
    <w:rsid w:val="00426B3B"/>
    <w:rsid w:val="00426D94"/>
    <w:rsid w:val="00426E48"/>
    <w:rsid w:val="00426E88"/>
    <w:rsid w:val="00426E8B"/>
    <w:rsid w:val="00426FA5"/>
    <w:rsid w:val="00426FD6"/>
    <w:rsid w:val="004270B3"/>
    <w:rsid w:val="0042719F"/>
    <w:rsid w:val="0042728E"/>
    <w:rsid w:val="00427515"/>
    <w:rsid w:val="00427547"/>
    <w:rsid w:val="0042754E"/>
    <w:rsid w:val="004275FA"/>
    <w:rsid w:val="00427611"/>
    <w:rsid w:val="00427716"/>
    <w:rsid w:val="00427774"/>
    <w:rsid w:val="004277C9"/>
    <w:rsid w:val="004277D8"/>
    <w:rsid w:val="00427817"/>
    <w:rsid w:val="00427855"/>
    <w:rsid w:val="004278BE"/>
    <w:rsid w:val="004278E4"/>
    <w:rsid w:val="00427902"/>
    <w:rsid w:val="00427AA6"/>
    <w:rsid w:val="00427B75"/>
    <w:rsid w:val="00427B7D"/>
    <w:rsid w:val="00427D31"/>
    <w:rsid w:val="00427DDD"/>
    <w:rsid w:val="00427E36"/>
    <w:rsid w:val="00427E52"/>
    <w:rsid w:val="00427E9D"/>
    <w:rsid w:val="00427F53"/>
    <w:rsid w:val="00427FA0"/>
    <w:rsid w:val="00427FD4"/>
    <w:rsid w:val="00430165"/>
    <w:rsid w:val="00430464"/>
    <w:rsid w:val="00430561"/>
    <w:rsid w:val="004305B0"/>
    <w:rsid w:val="0043060A"/>
    <w:rsid w:val="00430730"/>
    <w:rsid w:val="00430851"/>
    <w:rsid w:val="0043093B"/>
    <w:rsid w:val="004309D4"/>
    <w:rsid w:val="00430AA9"/>
    <w:rsid w:val="00430B16"/>
    <w:rsid w:val="00430B55"/>
    <w:rsid w:val="00430C2F"/>
    <w:rsid w:val="00430D73"/>
    <w:rsid w:val="00430DE3"/>
    <w:rsid w:val="00430DF1"/>
    <w:rsid w:val="00430E11"/>
    <w:rsid w:val="00430EE0"/>
    <w:rsid w:val="00430EFB"/>
    <w:rsid w:val="00430F5F"/>
    <w:rsid w:val="0043109F"/>
    <w:rsid w:val="00431119"/>
    <w:rsid w:val="004311F2"/>
    <w:rsid w:val="00431264"/>
    <w:rsid w:val="004312D8"/>
    <w:rsid w:val="00431311"/>
    <w:rsid w:val="0043135F"/>
    <w:rsid w:val="00431426"/>
    <w:rsid w:val="00431431"/>
    <w:rsid w:val="004315CE"/>
    <w:rsid w:val="0043166C"/>
    <w:rsid w:val="004318B2"/>
    <w:rsid w:val="004318CF"/>
    <w:rsid w:val="00431A3C"/>
    <w:rsid w:val="00431AC9"/>
    <w:rsid w:val="00431B1B"/>
    <w:rsid w:val="00431DDA"/>
    <w:rsid w:val="00431E29"/>
    <w:rsid w:val="00431EEB"/>
    <w:rsid w:val="004322B3"/>
    <w:rsid w:val="004323ED"/>
    <w:rsid w:val="00432657"/>
    <w:rsid w:val="00432694"/>
    <w:rsid w:val="00432697"/>
    <w:rsid w:val="004326BB"/>
    <w:rsid w:val="004328BF"/>
    <w:rsid w:val="00432945"/>
    <w:rsid w:val="0043299A"/>
    <w:rsid w:val="004329C1"/>
    <w:rsid w:val="00432AD3"/>
    <w:rsid w:val="00432B1D"/>
    <w:rsid w:val="00432B26"/>
    <w:rsid w:val="00432C1A"/>
    <w:rsid w:val="00432DDB"/>
    <w:rsid w:val="00432ED9"/>
    <w:rsid w:val="00432EF0"/>
    <w:rsid w:val="0043301A"/>
    <w:rsid w:val="00433072"/>
    <w:rsid w:val="004330E2"/>
    <w:rsid w:val="00433202"/>
    <w:rsid w:val="00433254"/>
    <w:rsid w:val="00433297"/>
    <w:rsid w:val="0043329E"/>
    <w:rsid w:val="004332E0"/>
    <w:rsid w:val="00433465"/>
    <w:rsid w:val="00433569"/>
    <w:rsid w:val="0043360F"/>
    <w:rsid w:val="00433618"/>
    <w:rsid w:val="0043374A"/>
    <w:rsid w:val="00433830"/>
    <w:rsid w:val="00433937"/>
    <w:rsid w:val="00433A0A"/>
    <w:rsid w:val="00433A2B"/>
    <w:rsid w:val="00433A4A"/>
    <w:rsid w:val="00433AE3"/>
    <w:rsid w:val="00433E2B"/>
    <w:rsid w:val="00433E2C"/>
    <w:rsid w:val="00433F63"/>
    <w:rsid w:val="00434431"/>
    <w:rsid w:val="004345C8"/>
    <w:rsid w:val="0043468A"/>
    <w:rsid w:val="004346E7"/>
    <w:rsid w:val="00434702"/>
    <w:rsid w:val="00434723"/>
    <w:rsid w:val="00434885"/>
    <w:rsid w:val="00434921"/>
    <w:rsid w:val="004349B4"/>
    <w:rsid w:val="004349F0"/>
    <w:rsid w:val="00434A40"/>
    <w:rsid w:val="00434B10"/>
    <w:rsid w:val="00434C51"/>
    <w:rsid w:val="00434D1F"/>
    <w:rsid w:val="00434DA1"/>
    <w:rsid w:val="00434F59"/>
    <w:rsid w:val="00434F9E"/>
    <w:rsid w:val="00435000"/>
    <w:rsid w:val="0043500C"/>
    <w:rsid w:val="004353DD"/>
    <w:rsid w:val="00435739"/>
    <w:rsid w:val="0043584D"/>
    <w:rsid w:val="004359ED"/>
    <w:rsid w:val="00435A4F"/>
    <w:rsid w:val="00435AD7"/>
    <w:rsid w:val="00435B60"/>
    <w:rsid w:val="00435B6E"/>
    <w:rsid w:val="00435BA5"/>
    <w:rsid w:val="00435E50"/>
    <w:rsid w:val="00435F8A"/>
    <w:rsid w:val="0043607E"/>
    <w:rsid w:val="004361B0"/>
    <w:rsid w:val="0043635A"/>
    <w:rsid w:val="00436520"/>
    <w:rsid w:val="0043669B"/>
    <w:rsid w:val="004367B6"/>
    <w:rsid w:val="004367C5"/>
    <w:rsid w:val="00436825"/>
    <w:rsid w:val="0043688A"/>
    <w:rsid w:val="004368E6"/>
    <w:rsid w:val="0043697D"/>
    <w:rsid w:val="00436992"/>
    <w:rsid w:val="00436B37"/>
    <w:rsid w:val="00436B5D"/>
    <w:rsid w:val="00436BA7"/>
    <w:rsid w:val="00436C11"/>
    <w:rsid w:val="00436D51"/>
    <w:rsid w:val="00436DCA"/>
    <w:rsid w:val="00436F0E"/>
    <w:rsid w:val="00436F4D"/>
    <w:rsid w:val="00437263"/>
    <w:rsid w:val="00437273"/>
    <w:rsid w:val="00437356"/>
    <w:rsid w:val="0043787E"/>
    <w:rsid w:val="00437A5E"/>
    <w:rsid w:val="00437A6F"/>
    <w:rsid w:val="00437A76"/>
    <w:rsid w:val="00437C0B"/>
    <w:rsid w:val="00437D89"/>
    <w:rsid w:val="00437DB4"/>
    <w:rsid w:val="00437F87"/>
    <w:rsid w:val="00437FDA"/>
    <w:rsid w:val="0044004A"/>
    <w:rsid w:val="00440067"/>
    <w:rsid w:val="00440397"/>
    <w:rsid w:val="00440401"/>
    <w:rsid w:val="00440458"/>
    <w:rsid w:val="00440465"/>
    <w:rsid w:val="0044065D"/>
    <w:rsid w:val="004406AB"/>
    <w:rsid w:val="004406D4"/>
    <w:rsid w:val="00440812"/>
    <w:rsid w:val="004408BE"/>
    <w:rsid w:val="0044096B"/>
    <w:rsid w:val="004409A5"/>
    <w:rsid w:val="004409A6"/>
    <w:rsid w:val="00440ADC"/>
    <w:rsid w:val="00440B3A"/>
    <w:rsid w:val="00440BD4"/>
    <w:rsid w:val="00440E05"/>
    <w:rsid w:val="00440EBF"/>
    <w:rsid w:val="0044102A"/>
    <w:rsid w:val="00441084"/>
    <w:rsid w:val="0044109F"/>
    <w:rsid w:val="0044115D"/>
    <w:rsid w:val="0044118B"/>
    <w:rsid w:val="004411FF"/>
    <w:rsid w:val="00441250"/>
    <w:rsid w:val="00441292"/>
    <w:rsid w:val="004413AB"/>
    <w:rsid w:val="0044147A"/>
    <w:rsid w:val="004414C6"/>
    <w:rsid w:val="004414C8"/>
    <w:rsid w:val="00441526"/>
    <w:rsid w:val="0044153B"/>
    <w:rsid w:val="00441548"/>
    <w:rsid w:val="004415DC"/>
    <w:rsid w:val="00441602"/>
    <w:rsid w:val="00441623"/>
    <w:rsid w:val="00441657"/>
    <w:rsid w:val="0044167F"/>
    <w:rsid w:val="004417FD"/>
    <w:rsid w:val="004419DE"/>
    <w:rsid w:val="00441A16"/>
    <w:rsid w:val="00441AC7"/>
    <w:rsid w:val="00441FBF"/>
    <w:rsid w:val="00442010"/>
    <w:rsid w:val="00442023"/>
    <w:rsid w:val="004421FF"/>
    <w:rsid w:val="00442320"/>
    <w:rsid w:val="00442389"/>
    <w:rsid w:val="004423A5"/>
    <w:rsid w:val="004425AE"/>
    <w:rsid w:val="0044273B"/>
    <w:rsid w:val="004427EF"/>
    <w:rsid w:val="0044298D"/>
    <w:rsid w:val="00442AAB"/>
    <w:rsid w:val="00442B26"/>
    <w:rsid w:val="00442B75"/>
    <w:rsid w:val="00442DAC"/>
    <w:rsid w:val="00442DC4"/>
    <w:rsid w:val="00443141"/>
    <w:rsid w:val="0044350D"/>
    <w:rsid w:val="00443573"/>
    <w:rsid w:val="00443601"/>
    <w:rsid w:val="00443732"/>
    <w:rsid w:val="004438EF"/>
    <w:rsid w:val="00443AF6"/>
    <w:rsid w:val="00443D94"/>
    <w:rsid w:val="00443EC1"/>
    <w:rsid w:val="00443FC7"/>
    <w:rsid w:val="00443FDE"/>
    <w:rsid w:val="004441A2"/>
    <w:rsid w:val="004441C2"/>
    <w:rsid w:val="004441FA"/>
    <w:rsid w:val="0044437E"/>
    <w:rsid w:val="004443F1"/>
    <w:rsid w:val="004444DB"/>
    <w:rsid w:val="0044452A"/>
    <w:rsid w:val="00444548"/>
    <w:rsid w:val="004445F9"/>
    <w:rsid w:val="0044474D"/>
    <w:rsid w:val="004447F4"/>
    <w:rsid w:val="00444917"/>
    <w:rsid w:val="00444AAF"/>
    <w:rsid w:val="00444B15"/>
    <w:rsid w:val="00444CDD"/>
    <w:rsid w:val="00444DA5"/>
    <w:rsid w:val="00444E41"/>
    <w:rsid w:val="0044505C"/>
    <w:rsid w:val="00445166"/>
    <w:rsid w:val="0044516C"/>
    <w:rsid w:val="004451B7"/>
    <w:rsid w:val="00445245"/>
    <w:rsid w:val="00445292"/>
    <w:rsid w:val="004452A6"/>
    <w:rsid w:val="0044532E"/>
    <w:rsid w:val="00445419"/>
    <w:rsid w:val="0044550C"/>
    <w:rsid w:val="004455F6"/>
    <w:rsid w:val="0044562B"/>
    <w:rsid w:val="004457FD"/>
    <w:rsid w:val="0044583F"/>
    <w:rsid w:val="00445894"/>
    <w:rsid w:val="004458AB"/>
    <w:rsid w:val="00445A94"/>
    <w:rsid w:val="00445AE6"/>
    <w:rsid w:val="00445B6A"/>
    <w:rsid w:val="00445D09"/>
    <w:rsid w:val="00445EBA"/>
    <w:rsid w:val="00445F48"/>
    <w:rsid w:val="00445F5F"/>
    <w:rsid w:val="00445F6F"/>
    <w:rsid w:val="00445FA5"/>
    <w:rsid w:val="00445FAA"/>
    <w:rsid w:val="00445FAC"/>
    <w:rsid w:val="00445FF6"/>
    <w:rsid w:val="00446048"/>
    <w:rsid w:val="0044614E"/>
    <w:rsid w:val="004462CD"/>
    <w:rsid w:val="004462E0"/>
    <w:rsid w:val="00446676"/>
    <w:rsid w:val="00446868"/>
    <w:rsid w:val="00446A04"/>
    <w:rsid w:val="00446B5D"/>
    <w:rsid w:val="00446BE7"/>
    <w:rsid w:val="00446CC2"/>
    <w:rsid w:val="00446CED"/>
    <w:rsid w:val="00446F15"/>
    <w:rsid w:val="00446F5A"/>
    <w:rsid w:val="00447013"/>
    <w:rsid w:val="004470B2"/>
    <w:rsid w:val="004473AF"/>
    <w:rsid w:val="00447466"/>
    <w:rsid w:val="0044752E"/>
    <w:rsid w:val="00447614"/>
    <w:rsid w:val="004476A1"/>
    <w:rsid w:val="00447725"/>
    <w:rsid w:val="004477AF"/>
    <w:rsid w:val="004477BC"/>
    <w:rsid w:val="00447A8D"/>
    <w:rsid w:val="00447B75"/>
    <w:rsid w:val="00447B89"/>
    <w:rsid w:val="00447BC2"/>
    <w:rsid w:val="00447BD1"/>
    <w:rsid w:val="00447D65"/>
    <w:rsid w:val="00447DFD"/>
    <w:rsid w:val="00447FF0"/>
    <w:rsid w:val="00450055"/>
    <w:rsid w:val="004500E0"/>
    <w:rsid w:val="00450118"/>
    <w:rsid w:val="0045016B"/>
    <w:rsid w:val="004501B1"/>
    <w:rsid w:val="00450266"/>
    <w:rsid w:val="004502D2"/>
    <w:rsid w:val="00450312"/>
    <w:rsid w:val="0045037A"/>
    <w:rsid w:val="004503FE"/>
    <w:rsid w:val="0045047E"/>
    <w:rsid w:val="00450590"/>
    <w:rsid w:val="004505A1"/>
    <w:rsid w:val="00450605"/>
    <w:rsid w:val="00450614"/>
    <w:rsid w:val="004506FE"/>
    <w:rsid w:val="004506FF"/>
    <w:rsid w:val="0045072B"/>
    <w:rsid w:val="00450932"/>
    <w:rsid w:val="0045098B"/>
    <w:rsid w:val="004509C8"/>
    <w:rsid w:val="00450A57"/>
    <w:rsid w:val="00450ABD"/>
    <w:rsid w:val="00450B92"/>
    <w:rsid w:val="00450DF2"/>
    <w:rsid w:val="00450DFA"/>
    <w:rsid w:val="00450DFF"/>
    <w:rsid w:val="00450E26"/>
    <w:rsid w:val="00450E94"/>
    <w:rsid w:val="00450ED0"/>
    <w:rsid w:val="00450F77"/>
    <w:rsid w:val="0045101A"/>
    <w:rsid w:val="004513B5"/>
    <w:rsid w:val="004514EB"/>
    <w:rsid w:val="0045155B"/>
    <w:rsid w:val="00451586"/>
    <w:rsid w:val="004515D1"/>
    <w:rsid w:val="004516DD"/>
    <w:rsid w:val="00451845"/>
    <w:rsid w:val="004518A5"/>
    <w:rsid w:val="0045193F"/>
    <w:rsid w:val="00451941"/>
    <w:rsid w:val="004519D1"/>
    <w:rsid w:val="00451ABF"/>
    <w:rsid w:val="00451AE6"/>
    <w:rsid w:val="00451BF7"/>
    <w:rsid w:val="00451E68"/>
    <w:rsid w:val="00451F9D"/>
    <w:rsid w:val="004520DA"/>
    <w:rsid w:val="00452265"/>
    <w:rsid w:val="004522A2"/>
    <w:rsid w:val="004522D0"/>
    <w:rsid w:val="00452539"/>
    <w:rsid w:val="00452540"/>
    <w:rsid w:val="004526A8"/>
    <w:rsid w:val="00452798"/>
    <w:rsid w:val="0045281E"/>
    <w:rsid w:val="004528C7"/>
    <w:rsid w:val="004528CA"/>
    <w:rsid w:val="00452B9A"/>
    <w:rsid w:val="00452CA5"/>
    <w:rsid w:val="00452D81"/>
    <w:rsid w:val="00452E48"/>
    <w:rsid w:val="004531F5"/>
    <w:rsid w:val="004532E4"/>
    <w:rsid w:val="004532E6"/>
    <w:rsid w:val="004533A3"/>
    <w:rsid w:val="004533CB"/>
    <w:rsid w:val="0045350B"/>
    <w:rsid w:val="0045352A"/>
    <w:rsid w:val="00453639"/>
    <w:rsid w:val="00453840"/>
    <w:rsid w:val="004538D3"/>
    <w:rsid w:val="004538D4"/>
    <w:rsid w:val="004539A6"/>
    <w:rsid w:val="00453CE0"/>
    <w:rsid w:val="00453D18"/>
    <w:rsid w:val="00453D91"/>
    <w:rsid w:val="00453DA2"/>
    <w:rsid w:val="00453EA9"/>
    <w:rsid w:val="00453F95"/>
    <w:rsid w:val="004540DB"/>
    <w:rsid w:val="0045418E"/>
    <w:rsid w:val="00454386"/>
    <w:rsid w:val="004544C4"/>
    <w:rsid w:val="004544E1"/>
    <w:rsid w:val="0045458D"/>
    <w:rsid w:val="0045465E"/>
    <w:rsid w:val="00454681"/>
    <w:rsid w:val="004548E9"/>
    <w:rsid w:val="004548F2"/>
    <w:rsid w:val="00454967"/>
    <w:rsid w:val="004549C7"/>
    <w:rsid w:val="00454A2B"/>
    <w:rsid w:val="00454A76"/>
    <w:rsid w:val="00454B3F"/>
    <w:rsid w:val="00454D66"/>
    <w:rsid w:val="00454E49"/>
    <w:rsid w:val="00454E91"/>
    <w:rsid w:val="00454EA6"/>
    <w:rsid w:val="00455276"/>
    <w:rsid w:val="0045546E"/>
    <w:rsid w:val="0045552E"/>
    <w:rsid w:val="0045559E"/>
    <w:rsid w:val="00455699"/>
    <w:rsid w:val="004556BB"/>
    <w:rsid w:val="004557BE"/>
    <w:rsid w:val="004557C6"/>
    <w:rsid w:val="004559AD"/>
    <w:rsid w:val="00455A95"/>
    <w:rsid w:val="00455C3B"/>
    <w:rsid w:val="00455C7B"/>
    <w:rsid w:val="00455D60"/>
    <w:rsid w:val="00455DEC"/>
    <w:rsid w:val="00455F23"/>
    <w:rsid w:val="00455FF4"/>
    <w:rsid w:val="00456164"/>
    <w:rsid w:val="004561C3"/>
    <w:rsid w:val="004561E1"/>
    <w:rsid w:val="0045620F"/>
    <w:rsid w:val="004562CD"/>
    <w:rsid w:val="00456414"/>
    <w:rsid w:val="004564CC"/>
    <w:rsid w:val="00456776"/>
    <w:rsid w:val="00456794"/>
    <w:rsid w:val="00456820"/>
    <w:rsid w:val="00456824"/>
    <w:rsid w:val="00456986"/>
    <w:rsid w:val="004569A4"/>
    <w:rsid w:val="004569C2"/>
    <w:rsid w:val="004569DB"/>
    <w:rsid w:val="00456A26"/>
    <w:rsid w:val="00456A28"/>
    <w:rsid w:val="00456C06"/>
    <w:rsid w:val="00456C07"/>
    <w:rsid w:val="00456C21"/>
    <w:rsid w:val="00456C81"/>
    <w:rsid w:val="00456CBE"/>
    <w:rsid w:val="00456D8B"/>
    <w:rsid w:val="00456E0C"/>
    <w:rsid w:val="00456E14"/>
    <w:rsid w:val="00456E4E"/>
    <w:rsid w:val="00456E64"/>
    <w:rsid w:val="00456F7B"/>
    <w:rsid w:val="00457094"/>
    <w:rsid w:val="004570B2"/>
    <w:rsid w:val="00457231"/>
    <w:rsid w:val="0045725F"/>
    <w:rsid w:val="004572EB"/>
    <w:rsid w:val="004576CC"/>
    <w:rsid w:val="0045771B"/>
    <w:rsid w:val="00457726"/>
    <w:rsid w:val="004579B4"/>
    <w:rsid w:val="004579DD"/>
    <w:rsid w:val="00457A56"/>
    <w:rsid w:val="00457A9E"/>
    <w:rsid w:val="00457AB4"/>
    <w:rsid w:val="00457AC6"/>
    <w:rsid w:val="00457CCB"/>
    <w:rsid w:val="00457DB8"/>
    <w:rsid w:val="00457E8F"/>
    <w:rsid w:val="00457EE4"/>
    <w:rsid w:val="00457EF7"/>
    <w:rsid w:val="00460038"/>
    <w:rsid w:val="00460223"/>
    <w:rsid w:val="004602FF"/>
    <w:rsid w:val="00460300"/>
    <w:rsid w:val="00460376"/>
    <w:rsid w:val="0046056E"/>
    <w:rsid w:val="00460642"/>
    <w:rsid w:val="0046078A"/>
    <w:rsid w:val="004607ED"/>
    <w:rsid w:val="00460896"/>
    <w:rsid w:val="00460932"/>
    <w:rsid w:val="00460A67"/>
    <w:rsid w:val="00460B61"/>
    <w:rsid w:val="00460C9C"/>
    <w:rsid w:val="00460D02"/>
    <w:rsid w:val="00460DB8"/>
    <w:rsid w:val="00460E39"/>
    <w:rsid w:val="00460ECB"/>
    <w:rsid w:val="00460F01"/>
    <w:rsid w:val="00460F76"/>
    <w:rsid w:val="0046121E"/>
    <w:rsid w:val="00461302"/>
    <w:rsid w:val="0046131F"/>
    <w:rsid w:val="004614B5"/>
    <w:rsid w:val="004614C7"/>
    <w:rsid w:val="004614FB"/>
    <w:rsid w:val="004616CD"/>
    <w:rsid w:val="004618F5"/>
    <w:rsid w:val="00461901"/>
    <w:rsid w:val="004619AF"/>
    <w:rsid w:val="00461B00"/>
    <w:rsid w:val="00461B7B"/>
    <w:rsid w:val="00461C0F"/>
    <w:rsid w:val="00461CA3"/>
    <w:rsid w:val="00461CB7"/>
    <w:rsid w:val="00461CCE"/>
    <w:rsid w:val="00461D26"/>
    <w:rsid w:val="00461DFB"/>
    <w:rsid w:val="00461E9D"/>
    <w:rsid w:val="00461EB2"/>
    <w:rsid w:val="00462142"/>
    <w:rsid w:val="004622E7"/>
    <w:rsid w:val="0046234C"/>
    <w:rsid w:val="00462382"/>
    <w:rsid w:val="0046254B"/>
    <w:rsid w:val="004625E4"/>
    <w:rsid w:val="00462681"/>
    <w:rsid w:val="00462746"/>
    <w:rsid w:val="00462788"/>
    <w:rsid w:val="004628CD"/>
    <w:rsid w:val="00462905"/>
    <w:rsid w:val="004629D6"/>
    <w:rsid w:val="00462A1C"/>
    <w:rsid w:val="00462A8D"/>
    <w:rsid w:val="00462D04"/>
    <w:rsid w:val="00462D84"/>
    <w:rsid w:val="00462DAE"/>
    <w:rsid w:val="00462E3E"/>
    <w:rsid w:val="00462E69"/>
    <w:rsid w:val="00462F14"/>
    <w:rsid w:val="0046312B"/>
    <w:rsid w:val="004631BD"/>
    <w:rsid w:val="004633F3"/>
    <w:rsid w:val="004634C1"/>
    <w:rsid w:val="00463551"/>
    <w:rsid w:val="00463570"/>
    <w:rsid w:val="0046362C"/>
    <w:rsid w:val="004637F3"/>
    <w:rsid w:val="00463A24"/>
    <w:rsid w:val="00463A6A"/>
    <w:rsid w:val="00463AB2"/>
    <w:rsid w:val="00463B2F"/>
    <w:rsid w:val="00463CF2"/>
    <w:rsid w:val="00463D5A"/>
    <w:rsid w:val="00463DD0"/>
    <w:rsid w:val="00463E09"/>
    <w:rsid w:val="00463E72"/>
    <w:rsid w:val="00463E82"/>
    <w:rsid w:val="00463EF4"/>
    <w:rsid w:val="0046402B"/>
    <w:rsid w:val="0046402D"/>
    <w:rsid w:val="004641E5"/>
    <w:rsid w:val="00464283"/>
    <w:rsid w:val="004642F2"/>
    <w:rsid w:val="0046432E"/>
    <w:rsid w:val="004643CC"/>
    <w:rsid w:val="004644DD"/>
    <w:rsid w:val="004646C7"/>
    <w:rsid w:val="004647AD"/>
    <w:rsid w:val="00464833"/>
    <w:rsid w:val="00464836"/>
    <w:rsid w:val="004648F2"/>
    <w:rsid w:val="004649E7"/>
    <w:rsid w:val="00464A24"/>
    <w:rsid w:val="00464A76"/>
    <w:rsid w:val="00464ABB"/>
    <w:rsid w:val="00464B0C"/>
    <w:rsid w:val="00464BA7"/>
    <w:rsid w:val="00464BF6"/>
    <w:rsid w:val="00464C85"/>
    <w:rsid w:val="00464D8F"/>
    <w:rsid w:val="00464E31"/>
    <w:rsid w:val="00464FE4"/>
    <w:rsid w:val="0046514D"/>
    <w:rsid w:val="00465156"/>
    <w:rsid w:val="004651E9"/>
    <w:rsid w:val="004653A0"/>
    <w:rsid w:val="004653FF"/>
    <w:rsid w:val="00465635"/>
    <w:rsid w:val="00465657"/>
    <w:rsid w:val="004657A8"/>
    <w:rsid w:val="00465896"/>
    <w:rsid w:val="00465B4E"/>
    <w:rsid w:val="00465C42"/>
    <w:rsid w:val="00465D2E"/>
    <w:rsid w:val="00465D9A"/>
    <w:rsid w:val="00465DD6"/>
    <w:rsid w:val="00465FD4"/>
    <w:rsid w:val="00466364"/>
    <w:rsid w:val="0046662C"/>
    <w:rsid w:val="0046666C"/>
    <w:rsid w:val="0046666D"/>
    <w:rsid w:val="00466854"/>
    <w:rsid w:val="0046693E"/>
    <w:rsid w:val="004669C6"/>
    <w:rsid w:val="00466A29"/>
    <w:rsid w:val="00466BFC"/>
    <w:rsid w:val="00466C45"/>
    <w:rsid w:val="00466C4D"/>
    <w:rsid w:val="00466FF6"/>
    <w:rsid w:val="004671E2"/>
    <w:rsid w:val="00467248"/>
    <w:rsid w:val="00467357"/>
    <w:rsid w:val="004673FE"/>
    <w:rsid w:val="0046751E"/>
    <w:rsid w:val="004676BD"/>
    <w:rsid w:val="004678AA"/>
    <w:rsid w:val="00467B2D"/>
    <w:rsid w:val="00467D76"/>
    <w:rsid w:val="00467E3F"/>
    <w:rsid w:val="00467E4C"/>
    <w:rsid w:val="00467E6A"/>
    <w:rsid w:val="00467EFF"/>
    <w:rsid w:val="00467FAB"/>
    <w:rsid w:val="00467FBD"/>
    <w:rsid w:val="00470073"/>
    <w:rsid w:val="00470084"/>
    <w:rsid w:val="0047011A"/>
    <w:rsid w:val="004702C8"/>
    <w:rsid w:val="0047036C"/>
    <w:rsid w:val="0047063D"/>
    <w:rsid w:val="004706A9"/>
    <w:rsid w:val="0047091C"/>
    <w:rsid w:val="00470977"/>
    <w:rsid w:val="00470C2A"/>
    <w:rsid w:val="0047100C"/>
    <w:rsid w:val="00471068"/>
    <w:rsid w:val="00471179"/>
    <w:rsid w:val="00471189"/>
    <w:rsid w:val="004711C8"/>
    <w:rsid w:val="004711FD"/>
    <w:rsid w:val="00471275"/>
    <w:rsid w:val="004713D5"/>
    <w:rsid w:val="00471598"/>
    <w:rsid w:val="0047160C"/>
    <w:rsid w:val="0047166A"/>
    <w:rsid w:val="0047166C"/>
    <w:rsid w:val="004716C9"/>
    <w:rsid w:val="004716E6"/>
    <w:rsid w:val="00471715"/>
    <w:rsid w:val="00471C88"/>
    <w:rsid w:val="00471CDD"/>
    <w:rsid w:val="00471D6A"/>
    <w:rsid w:val="00471E04"/>
    <w:rsid w:val="00471E0F"/>
    <w:rsid w:val="00471E8A"/>
    <w:rsid w:val="00471EAF"/>
    <w:rsid w:val="00471EC9"/>
    <w:rsid w:val="00471ECF"/>
    <w:rsid w:val="00471F1D"/>
    <w:rsid w:val="00471F7D"/>
    <w:rsid w:val="00471FD1"/>
    <w:rsid w:val="0047210E"/>
    <w:rsid w:val="00472263"/>
    <w:rsid w:val="0047227D"/>
    <w:rsid w:val="004722CC"/>
    <w:rsid w:val="004724D4"/>
    <w:rsid w:val="004724F9"/>
    <w:rsid w:val="004725E8"/>
    <w:rsid w:val="00472660"/>
    <w:rsid w:val="00472663"/>
    <w:rsid w:val="00472698"/>
    <w:rsid w:val="004729C0"/>
    <w:rsid w:val="00472A04"/>
    <w:rsid w:val="00472A34"/>
    <w:rsid w:val="00472B2F"/>
    <w:rsid w:val="00472BEC"/>
    <w:rsid w:val="00472BF3"/>
    <w:rsid w:val="00472C3B"/>
    <w:rsid w:val="00472CAA"/>
    <w:rsid w:val="00472D7A"/>
    <w:rsid w:val="00472E4A"/>
    <w:rsid w:val="00472EFF"/>
    <w:rsid w:val="00473250"/>
    <w:rsid w:val="00473269"/>
    <w:rsid w:val="004732C0"/>
    <w:rsid w:val="0047364E"/>
    <w:rsid w:val="0047367A"/>
    <w:rsid w:val="004736CD"/>
    <w:rsid w:val="00473734"/>
    <w:rsid w:val="004739D6"/>
    <w:rsid w:val="00473D0F"/>
    <w:rsid w:val="00473E84"/>
    <w:rsid w:val="00473F15"/>
    <w:rsid w:val="00473F32"/>
    <w:rsid w:val="00474097"/>
    <w:rsid w:val="00474104"/>
    <w:rsid w:val="00474119"/>
    <w:rsid w:val="0047414D"/>
    <w:rsid w:val="00474179"/>
    <w:rsid w:val="00474223"/>
    <w:rsid w:val="00474424"/>
    <w:rsid w:val="00474475"/>
    <w:rsid w:val="00474728"/>
    <w:rsid w:val="00474734"/>
    <w:rsid w:val="00474881"/>
    <w:rsid w:val="004748D0"/>
    <w:rsid w:val="0047491A"/>
    <w:rsid w:val="00474941"/>
    <w:rsid w:val="00474AF1"/>
    <w:rsid w:val="00474B03"/>
    <w:rsid w:val="00474BA8"/>
    <w:rsid w:val="00474BA9"/>
    <w:rsid w:val="00474DD8"/>
    <w:rsid w:val="00474EAB"/>
    <w:rsid w:val="00475202"/>
    <w:rsid w:val="00475256"/>
    <w:rsid w:val="00475302"/>
    <w:rsid w:val="00475340"/>
    <w:rsid w:val="00475347"/>
    <w:rsid w:val="00475350"/>
    <w:rsid w:val="004753EB"/>
    <w:rsid w:val="004754D0"/>
    <w:rsid w:val="004754F2"/>
    <w:rsid w:val="00475506"/>
    <w:rsid w:val="00475538"/>
    <w:rsid w:val="004755F1"/>
    <w:rsid w:val="0047560B"/>
    <w:rsid w:val="00475670"/>
    <w:rsid w:val="00475C5A"/>
    <w:rsid w:val="00475C96"/>
    <w:rsid w:val="00475D30"/>
    <w:rsid w:val="00475E38"/>
    <w:rsid w:val="00476118"/>
    <w:rsid w:val="004761AD"/>
    <w:rsid w:val="004761C6"/>
    <w:rsid w:val="004761CD"/>
    <w:rsid w:val="004762AA"/>
    <w:rsid w:val="0047636E"/>
    <w:rsid w:val="00476405"/>
    <w:rsid w:val="00476551"/>
    <w:rsid w:val="00476637"/>
    <w:rsid w:val="0047668B"/>
    <w:rsid w:val="00476925"/>
    <w:rsid w:val="00476940"/>
    <w:rsid w:val="00476A81"/>
    <w:rsid w:val="00476C4B"/>
    <w:rsid w:val="00476CB3"/>
    <w:rsid w:val="00476EA9"/>
    <w:rsid w:val="00476ECA"/>
    <w:rsid w:val="00476F87"/>
    <w:rsid w:val="00477362"/>
    <w:rsid w:val="004773FE"/>
    <w:rsid w:val="00477461"/>
    <w:rsid w:val="004774A0"/>
    <w:rsid w:val="004775BE"/>
    <w:rsid w:val="00477617"/>
    <w:rsid w:val="00477620"/>
    <w:rsid w:val="004776A5"/>
    <w:rsid w:val="004776C3"/>
    <w:rsid w:val="00477744"/>
    <w:rsid w:val="00477756"/>
    <w:rsid w:val="0047780C"/>
    <w:rsid w:val="00477811"/>
    <w:rsid w:val="004778E2"/>
    <w:rsid w:val="00477941"/>
    <w:rsid w:val="004779DB"/>
    <w:rsid w:val="00477A4C"/>
    <w:rsid w:val="00477AC2"/>
    <w:rsid w:val="00477B41"/>
    <w:rsid w:val="00477CAC"/>
    <w:rsid w:val="00477CDA"/>
    <w:rsid w:val="00477D31"/>
    <w:rsid w:val="00477E05"/>
    <w:rsid w:val="00477E54"/>
    <w:rsid w:val="00477EF4"/>
    <w:rsid w:val="00477FC2"/>
    <w:rsid w:val="00480080"/>
    <w:rsid w:val="004800F0"/>
    <w:rsid w:val="004800F8"/>
    <w:rsid w:val="00480224"/>
    <w:rsid w:val="00480289"/>
    <w:rsid w:val="00480382"/>
    <w:rsid w:val="004807FB"/>
    <w:rsid w:val="004808BB"/>
    <w:rsid w:val="004808DE"/>
    <w:rsid w:val="0048091F"/>
    <w:rsid w:val="0048094A"/>
    <w:rsid w:val="004809A7"/>
    <w:rsid w:val="00480A52"/>
    <w:rsid w:val="00480AA3"/>
    <w:rsid w:val="00480C06"/>
    <w:rsid w:val="00480CEB"/>
    <w:rsid w:val="00480CEF"/>
    <w:rsid w:val="00480D9B"/>
    <w:rsid w:val="00480F8C"/>
    <w:rsid w:val="0048117A"/>
    <w:rsid w:val="004811D3"/>
    <w:rsid w:val="004812CE"/>
    <w:rsid w:val="00481319"/>
    <w:rsid w:val="004814DD"/>
    <w:rsid w:val="0048156C"/>
    <w:rsid w:val="00481683"/>
    <w:rsid w:val="00481800"/>
    <w:rsid w:val="0048182F"/>
    <w:rsid w:val="00481952"/>
    <w:rsid w:val="004819DB"/>
    <w:rsid w:val="00481AC5"/>
    <w:rsid w:val="00481C06"/>
    <w:rsid w:val="00481C46"/>
    <w:rsid w:val="00481D22"/>
    <w:rsid w:val="00481D7A"/>
    <w:rsid w:val="00481DAD"/>
    <w:rsid w:val="00481F83"/>
    <w:rsid w:val="00481FA7"/>
    <w:rsid w:val="00481FD2"/>
    <w:rsid w:val="0048218F"/>
    <w:rsid w:val="00482207"/>
    <w:rsid w:val="00482372"/>
    <w:rsid w:val="0048237D"/>
    <w:rsid w:val="00482397"/>
    <w:rsid w:val="0048242B"/>
    <w:rsid w:val="0048265B"/>
    <w:rsid w:val="0048274D"/>
    <w:rsid w:val="00482779"/>
    <w:rsid w:val="00482846"/>
    <w:rsid w:val="004828C7"/>
    <w:rsid w:val="004828F7"/>
    <w:rsid w:val="004828FA"/>
    <w:rsid w:val="00482BF3"/>
    <w:rsid w:val="00482CEE"/>
    <w:rsid w:val="00482CF5"/>
    <w:rsid w:val="00482D02"/>
    <w:rsid w:val="00482E96"/>
    <w:rsid w:val="00482EC2"/>
    <w:rsid w:val="00482F4B"/>
    <w:rsid w:val="00483077"/>
    <w:rsid w:val="004830F5"/>
    <w:rsid w:val="00483140"/>
    <w:rsid w:val="00483154"/>
    <w:rsid w:val="00483258"/>
    <w:rsid w:val="00483260"/>
    <w:rsid w:val="004832E4"/>
    <w:rsid w:val="004832F2"/>
    <w:rsid w:val="00483401"/>
    <w:rsid w:val="004835CD"/>
    <w:rsid w:val="00483692"/>
    <w:rsid w:val="00483860"/>
    <w:rsid w:val="004838E9"/>
    <w:rsid w:val="00483A33"/>
    <w:rsid w:val="00483C4F"/>
    <w:rsid w:val="00483D97"/>
    <w:rsid w:val="00483E7C"/>
    <w:rsid w:val="0048400E"/>
    <w:rsid w:val="0048405D"/>
    <w:rsid w:val="0048406C"/>
    <w:rsid w:val="00484468"/>
    <w:rsid w:val="0048453C"/>
    <w:rsid w:val="00484632"/>
    <w:rsid w:val="0048495A"/>
    <w:rsid w:val="00484AB4"/>
    <w:rsid w:val="00484B8E"/>
    <w:rsid w:val="00484BBB"/>
    <w:rsid w:val="00484C1F"/>
    <w:rsid w:val="00484C29"/>
    <w:rsid w:val="00484D50"/>
    <w:rsid w:val="00484E83"/>
    <w:rsid w:val="00484EF6"/>
    <w:rsid w:val="00485130"/>
    <w:rsid w:val="00485204"/>
    <w:rsid w:val="0048528E"/>
    <w:rsid w:val="004852CE"/>
    <w:rsid w:val="00485316"/>
    <w:rsid w:val="00485371"/>
    <w:rsid w:val="004853AA"/>
    <w:rsid w:val="004854A4"/>
    <w:rsid w:val="004855F9"/>
    <w:rsid w:val="004856DA"/>
    <w:rsid w:val="00485763"/>
    <w:rsid w:val="004857AD"/>
    <w:rsid w:val="0048580C"/>
    <w:rsid w:val="00485928"/>
    <w:rsid w:val="004859CA"/>
    <w:rsid w:val="00485A6E"/>
    <w:rsid w:val="00485A73"/>
    <w:rsid w:val="00485B23"/>
    <w:rsid w:val="00485B97"/>
    <w:rsid w:val="00485BF6"/>
    <w:rsid w:val="00485C67"/>
    <w:rsid w:val="00485CA0"/>
    <w:rsid w:val="00485E3F"/>
    <w:rsid w:val="00485F50"/>
    <w:rsid w:val="00485F59"/>
    <w:rsid w:val="0048620C"/>
    <w:rsid w:val="00486287"/>
    <w:rsid w:val="0048628F"/>
    <w:rsid w:val="00486672"/>
    <w:rsid w:val="004866C2"/>
    <w:rsid w:val="004867DA"/>
    <w:rsid w:val="0048689F"/>
    <w:rsid w:val="004868A2"/>
    <w:rsid w:val="004868DF"/>
    <w:rsid w:val="00486C4C"/>
    <w:rsid w:val="00486D1D"/>
    <w:rsid w:val="00486E56"/>
    <w:rsid w:val="00486F9A"/>
    <w:rsid w:val="00486FFB"/>
    <w:rsid w:val="0048703B"/>
    <w:rsid w:val="00487200"/>
    <w:rsid w:val="00487226"/>
    <w:rsid w:val="004872B9"/>
    <w:rsid w:val="004873EC"/>
    <w:rsid w:val="00487550"/>
    <w:rsid w:val="004876EB"/>
    <w:rsid w:val="00487728"/>
    <w:rsid w:val="0048775D"/>
    <w:rsid w:val="00487763"/>
    <w:rsid w:val="00487899"/>
    <w:rsid w:val="00487935"/>
    <w:rsid w:val="00487A84"/>
    <w:rsid w:val="00487AF9"/>
    <w:rsid w:val="00487BA4"/>
    <w:rsid w:val="00487BB0"/>
    <w:rsid w:val="00487BE8"/>
    <w:rsid w:val="00487C6C"/>
    <w:rsid w:val="00487CD6"/>
    <w:rsid w:val="00487D3E"/>
    <w:rsid w:val="00487E3A"/>
    <w:rsid w:val="00490077"/>
    <w:rsid w:val="00490134"/>
    <w:rsid w:val="004904C5"/>
    <w:rsid w:val="0049055A"/>
    <w:rsid w:val="0049064B"/>
    <w:rsid w:val="00490659"/>
    <w:rsid w:val="0049066A"/>
    <w:rsid w:val="004906AE"/>
    <w:rsid w:val="00490BFB"/>
    <w:rsid w:val="00490CEB"/>
    <w:rsid w:val="00490D07"/>
    <w:rsid w:val="00490D96"/>
    <w:rsid w:val="00490DD2"/>
    <w:rsid w:val="00490ECE"/>
    <w:rsid w:val="00490F68"/>
    <w:rsid w:val="00490FD3"/>
    <w:rsid w:val="00490FE0"/>
    <w:rsid w:val="00491042"/>
    <w:rsid w:val="004910CC"/>
    <w:rsid w:val="004912A7"/>
    <w:rsid w:val="004914F8"/>
    <w:rsid w:val="00491527"/>
    <w:rsid w:val="004915BA"/>
    <w:rsid w:val="004915E3"/>
    <w:rsid w:val="0049173B"/>
    <w:rsid w:val="00491769"/>
    <w:rsid w:val="004917D0"/>
    <w:rsid w:val="00491AAC"/>
    <w:rsid w:val="00491AC8"/>
    <w:rsid w:val="00491C04"/>
    <w:rsid w:val="00491C4B"/>
    <w:rsid w:val="00491C53"/>
    <w:rsid w:val="00491C77"/>
    <w:rsid w:val="00491D58"/>
    <w:rsid w:val="00491D7F"/>
    <w:rsid w:val="00491DF6"/>
    <w:rsid w:val="00491E19"/>
    <w:rsid w:val="00491E43"/>
    <w:rsid w:val="00492061"/>
    <w:rsid w:val="00492070"/>
    <w:rsid w:val="004920E1"/>
    <w:rsid w:val="00492182"/>
    <w:rsid w:val="0049219F"/>
    <w:rsid w:val="00492220"/>
    <w:rsid w:val="00492273"/>
    <w:rsid w:val="00492360"/>
    <w:rsid w:val="004923C0"/>
    <w:rsid w:val="004924FD"/>
    <w:rsid w:val="00492602"/>
    <w:rsid w:val="0049268D"/>
    <w:rsid w:val="004927A2"/>
    <w:rsid w:val="00492824"/>
    <w:rsid w:val="00492A19"/>
    <w:rsid w:val="00492A80"/>
    <w:rsid w:val="00492AE9"/>
    <w:rsid w:val="00492B0B"/>
    <w:rsid w:val="00492CF8"/>
    <w:rsid w:val="00492E13"/>
    <w:rsid w:val="00492E4B"/>
    <w:rsid w:val="00492F3C"/>
    <w:rsid w:val="00492FE4"/>
    <w:rsid w:val="004930E4"/>
    <w:rsid w:val="0049326D"/>
    <w:rsid w:val="00493451"/>
    <w:rsid w:val="00493605"/>
    <w:rsid w:val="004936EF"/>
    <w:rsid w:val="00493762"/>
    <w:rsid w:val="00493794"/>
    <w:rsid w:val="004937A9"/>
    <w:rsid w:val="00493854"/>
    <w:rsid w:val="0049393E"/>
    <w:rsid w:val="00493977"/>
    <w:rsid w:val="004939F5"/>
    <w:rsid w:val="00493A7B"/>
    <w:rsid w:val="00493AA8"/>
    <w:rsid w:val="00493AD6"/>
    <w:rsid w:val="00493CBB"/>
    <w:rsid w:val="00493D21"/>
    <w:rsid w:val="00493D9B"/>
    <w:rsid w:val="00493DB1"/>
    <w:rsid w:val="00493F26"/>
    <w:rsid w:val="00493F43"/>
    <w:rsid w:val="00493FAE"/>
    <w:rsid w:val="00493FE2"/>
    <w:rsid w:val="00493FFC"/>
    <w:rsid w:val="0049405C"/>
    <w:rsid w:val="004940B0"/>
    <w:rsid w:val="004940D4"/>
    <w:rsid w:val="004940F9"/>
    <w:rsid w:val="00494242"/>
    <w:rsid w:val="00494296"/>
    <w:rsid w:val="00494398"/>
    <w:rsid w:val="004944BB"/>
    <w:rsid w:val="004944C1"/>
    <w:rsid w:val="004945C7"/>
    <w:rsid w:val="0049461C"/>
    <w:rsid w:val="00494648"/>
    <w:rsid w:val="0049467D"/>
    <w:rsid w:val="00494692"/>
    <w:rsid w:val="00494927"/>
    <w:rsid w:val="00494953"/>
    <w:rsid w:val="00494AB1"/>
    <w:rsid w:val="00494BFF"/>
    <w:rsid w:val="00494F7F"/>
    <w:rsid w:val="004951D6"/>
    <w:rsid w:val="004951FB"/>
    <w:rsid w:val="00495289"/>
    <w:rsid w:val="00495433"/>
    <w:rsid w:val="00495441"/>
    <w:rsid w:val="004959C0"/>
    <w:rsid w:val="00495CE6"/>
    <w:rsid w:val="00495DFF"/>
    <w:rsid w:val="00496107"/>
    <w:rsid w:val="00496123"/>
    <w:rsid w:val="0049617F"/>
    <w:rsid w:val="0049622A"/>
    <w:rsid w:val="00496241"/>
    <w:rsid w:val="00496329"/>
    <w:rsid w:val="0049635A"/>
    <w:rsid w:val="0049639C"/>
    <w:rsid w:val="004963D0"/>
    <w:rsid w:val="004963D7"/>
    <w:rsid w:val="0049641D"/>
    <w:rsid w:val="00496558"/>
    <w:rsid w:val="004965F3"/>
    <w:rsid w:val="00496727"/>
    <w:rsid w:val="0049683A"/>
    <w:rsid w:val="00496871"/>
    <w:rsid w:val="004968DA"/>
    <w:rsid w:val="0049694E"/>
    <w:rsid w:val="004969DD"/>
    <w:rsid w:val="004969E1"/>
    <w:rsid w:val="00496A71"/>
    <w:rsid w:val="00496AE6"/>
    <w:rsid w:val="00496B9D"/>
    <w:rsid w:val="00496C64"/>
    <w:rsid w:val="00496E6D"/>
    <w:rsid w:val="00496FD3"/>
    <w:rsid w:val="0049707F"/>
    <w:rsid w:val="0049716A"/>
    <w:rsid w:val="004971A2"/>
    <w:rsid w:val="00497287"/>
    <w:rsid w:val="00497356"/>
    <w:rsid w:val="00497393"/>
    <w:rsid w:val="0049749A"/>
    <w:rsid w:val="004974AA"/>
    <w:rsid w:val="004974AD"/>
    <w:rsid w:val="004975B1"/>
    <w:rsid w:val="00497777"/>
    <w:rsid w:val="00497780"/>
    <w:rsid w:val="0049779F"/>
    <w:rsid w:val="00497A09"/>
    <w:rsid w:val="00497B21"/>
    <w:rsid w:val="00497BAA"/>
    <w:rsid w:val="00497BEF"/>
    <w:rsid w:val="00497C4E"/>
    <w:rsid w:val="00497C67"/>
    <w:rsid w:val="00497CB6"/>
    <w:rsid w:val="00497D10"/>
    <w:rsid w:val="00497D65"/>
    <w:rsid w:val="00497FDD"/>
    <w:rsid w:val="004A005D"/>
    <w:rsid w:val="004A033D"/>
    <w:rsid w:val="004A05ED"/>
    <w:rsid w:val="004A0639"/>
    <w:rsid w:val="004A0658"/>
    <w:rsid w:val="004A06E6"/>
    <w:rsid w:val="004A078A"/>
    <w:rsid w:val="004A0A0B"/>
    <w:rsid w:val="004A0A14"/>
    <w:rsid w:val="004A0AF2"/>
    <w:rsid w:val="004A0C5F"/>
    <w:rsid w:val="004A0F4B"/>
    <w:rsid w:val="004A1097"/>
    <w:rsid w:val="004A1154"/>
    <w:rsid w:val="004A11F2"/>
    <w:rsid w:val="004A121A"/>
    <w:rsid w:val="004A1274"/>
    <w:rsid w:val="004A12B7"/>
    <w:rsid w:val="004A1331"/>
    <w:rsid w:val="004A1382"/>
    <w:rsid w:val="004A1424"/>
    <w:rsid w:val="004A151B"/>
    <w:rsid w:val="004A15F0"/>
    <w:rsid w:val="004A1670"/>
    <w:rsid w:val="004A1697"/>
    <w:rsid w:val="004A1908"/>
    <w:rsid w:val="004A190E"/>
    <w:rsid w:val="004A1949"/>
    <w:rsid w:val="004A1A07"/>
    <w:rsid w:val="004A1BD2"/>
    <w:rsid w:val="004A1C13"/>
    <w:rsid w:val="004A1C24"/>
    <w:rsid w:val="004A1C3B"/>
    <w:rsid w:val="004A1CE4"/>
    <w:rsid w:val="004A1F53"/>
    <w:rsid w:val="004A1F7A"/>
    <w:rsid w:val="004A1FE6"/>
    <w:rsid w:val="004A2011"/>
    <w:rsid w:val="004A20BE"/>
    <w:rsid w:val="004A20D4"/>
    <w:rsid w:val="004A20F8"/>
    <w:rsid w:val="004A21D8"/>
    <w:rsid w:val="004A22AF"/>
    <w:rsid w:val="004A2386"/>
    <w:rsid w:val="004A2436"/>
    <w:rsid w:val="004A24EB"/>
    <w:rsid w:val="004A2518"/>
    <w:rsid w:val="004A260A"/>
    <w:rsid w:val="004A269C"/>
    <w:rsid w:val="004A2879"/>
    <w:rsid w:val="004A28D0"/>
    <w:rsid w:val="004A28FE"/>
    <w:rsid w:val="004A29A4"/>
    <w:rsid w:val="004A29DA"/>
    <w:rsid w:val="004A2A8D"/>
    <w:rsid w:val="004A3055"/>
    <w:rsid w:val="004A30E8"/>
    <w:rsid w:val="004A32EF"/>
    <w:rsid w:val="004A3321"/>
    <w:rsid w:val="004A34DE"/>
    <w:rsid w:val="004A34ED"/>
    <w:rsid w:val="004A3500"/>
    <w:rsid w:val="004A35BA"/>
    <w:rsid w:val="004A36C8"/>
    <w:rsid w:val="004A37D6"/>
    <w:rsid w:val="004A3974"/>
    <w:rsid w:val="004A3AF1"/>
    <w:rsid w:val="004A3D06"/>
    <w:rsid w:val="004A3D4D"/>
    <w:rsid w:val="004A3F7F"/>
    <w:rsid w:val="004A40ED"/>
    <w:rsid w:val="004A4108"/>
    <w:rsid w:val="004A4120"/>
    <w:rsid w:val="004A41F8"/>
    <w:rsid w:val="004A439A"/>
    <w:rsid w:val="004A4517"/>
    <w:rsid w:val="004A45AE"/>
    <w:rsid w:val="004A45FE"/>
    <w:rsid w:val="004A4835"/>
    <w:rsid w:val="004A485D"/>
    <w:rsid w:val="004A48EB"/>
    <w:rsid w:val="004A490B"/>
    <w:rsid w:val="004A499A"/>
    <w:rsid w:val="004A4A9F"/>
    <w:rsid w:val="004A4AAB"/>
    <w:rsid w:val="004A4AD1"/>
    <w:rsid w:val="004A4BFB"/>
    <w:rsid w:val="004A4C1A"/>
    <w:rsid w:val="004A4C29"/>
    <w:rsid w:val="004A4D78"/>
    <w:rsid w:val="004A4E8C"/>
    <w:rsid w:val="004A4EAD"/>
    <w:rsid w:val="004A4EE6"/>
    <w:rsid w:val="004A4F2F"/>
    <w:rsid w:val="004A5050"/>
    <w:rsid w:val="004A51AF"/>
    <w:rsid w:val="004A51B8"/>
    <w:rsid w:val="004A51DE"/>
    <w:rsid w:val="004A520B"/>
    <w:rsid w:val="004A521A"/>
    <w:rsid w:val="004A5377"/>
    <w:rsid w:val="004A5447"/>
    <w:rsid w:val="004A549D"/>
    <w:rsid w:val="004A5758"/>
    <w:rsid w:val="004A581B"/>
    <w:rsid w:val="004A5906"/>
    <w:rsid w:val="004A5AEF"/>
    <w:rsid w:val="004A5BBA"/>
    <w:rsid w:val="004A5E11"/>
    <w:rsid w:val="004A5FB1"/>
    <w:rsid w:val="004A6167"/>
    <w:rsid w:val="004A617B"/>
    <w:rsid w:val="004A61E1"/>
    <w:rsid w:val="004A63E9"/>
    <w:rsid w:val="004A6445"/>
    <w:rsid w:val="004A64D8"/>
    <w:rsid w:val="004A651D"/>
    <w:rsid w:val="004A6593"/>
    <w:rsid w:val="004A6677"/>
    <w:rsid w:val="004A67F3"/>
    <w:rsid w:val="004A69BF"/>
    <w:rsid w:val="004A6A15"/>
    <w:rsid w:val="004A6A28"/>
    <w:rsid w:val="004A6A9E"/>
    <w:rsid w:val="004A6B65"/>
    <w:rsid w:val="004A6BD1"/>
    <w:rsid w:val="004A7091"/>
    <w:rsid w:val="004A70C0"/>
    <w:rsid w:val="004A7202"/>
    <w:rsid w:val="004A7289"/>
    <w:rsid w:val="004A7461"/>
    <w:rsid w:val="004A74C4"/>
    <w:rsid w:val="004A7517"/>
    <w:rsid w:val="004A7560"/>
    <w:rsid w:val="004A7769"/>
    <w:rsid w:val="004A77DD"/>
    <w:rsid w:val="004A7973"/>
    <w:rsid w:val="004A7A60"/>
    <w:rsid w:val="004A7AFD"/>
    <w:rsid w:val="004A7B17"/>
    <w:rsid w:val="004A7B26"/>
    <w:rsid w:val="004A7B48"/>
    <w:rsid w:val="004A7D3D"/>
    <w:rsid w:val="004B0069"/>
    <w:rsid w:val="004B030A"/>
    <w:rsid w:val="004B04F1"/>
    <w:rsid w:val="004B054C"/>
    <w:rsid w:val="004B0565"/>
    <w:rsid w:val="004B0576"/>
    <w:rsid w:val="004B0592"/>
    <w:rsid w:val="004B060B"/>
    <w:rsid w:val="004B06F2"/>
    <w:rsid w:val="004B06FF"/>
    <w:rsid w:val="004B0779"/>
    <w:rsid w:val="004B07C9"/>
    <w:rsid w:val="004B0A2B"/>
    <w:rsid w:val="004B0E1E"/>
    <w:rsid w:val="004B0F44"/>
    <w:rsid w:val="004B1068"/>
    <w:rsid w:val="004B1078"/>
    <w:rsid w:val="004B108C"/>
    <w:rsid w:val="004B1119"/>
    <w:rsid w:val="004B1202"/>
    <w:rsid w:val="004B1306"/>
    <w:rsid w:val="004B132A"/>
    <w:rsid w:val="004B1364"/>
    <w:rsid w:val="004B140B"/>
    <w:rsid w:val="004B1476"/>
    <w:rsid w:val="004B1593"/>
    <w:rsid w:val="004B15B5"/>
    <w:rsid w:val="004B16B1"/>
    <w:rsid w:val="004B17BC"/>
    <w:rsid w:val="004B186B"/>
    <w:rsid w:val="004B1933"/>
    <w:rsid w:val="004B1947"/>
    <w:rsid w:val="004B19C1"/>
    <w:rsid w:val="004B1A2C"/>
    <w:rsid w:val="004B1AD5"/>
    <w:rsid w:val="004B1C1F"/>
    <w:rsid w:val="004B1CBE"/>
    <w:rsid w:val="004B1CFA"/>
    <w:rsid w:val="004B1D3E"/>
    <w:rsid w:val="004B1DC7"/>
    <w:rsid w:val="004B20A3"/>
    <w:rsid w:val="004B224F"/>
    <w:rsid w:val="004B2500"/>
    <w:rsid w:val="004B25B9"/>
    <w:rsid w:val="004B263C"/>
    <w:rsid w:val="004B2670"/>
    <w:rsid w:val="004B291C"/>
    <w:rsid w:val="004B2A2C"/>
    <w:rsid w:val="004B2AB7"/>
    <w:rsid w:val="004B2BDA"/>
    <w:rsid w:val="004B2CE3"/>
    <w:rsid w:val="004B2D18"/>
    <w:rsid w:val="004B2D1C"/>
    <w:rsid w:val="004B2E3C"/>
    <w:rsid w:val="004B2E6D"/>
    <w:rsid w:val="004B2F42"/>
    <w:rsid w:val="004B2FE6"/>
    <w:rsid w:val="004B30EF"/>
    <w:rsid w:val="004B3147"/>
    <w:rsid w:val="004B3291"/>
    <w:rsid w:val="004B32A4"/>
    <w:rsid w:val="004B32C6"/>
    <w:rsid w:val="004B3309"/>
    <w:rsid w:val="004B3540"/>
    <w:rsid w:val="004B35A2"/>
    <w:rsid w:val="004B3605"/>
    <w:rsid w:val="004B377B"/>
    <w:rsid w:val="004B378F"/>
    <w:rsid w:val="004B37CE"/>
    <w:rsid w:val="004B37F2"/>
    <w:rsid w:val="004B386A"/>
    <w:rsid w:val="004B38D2"/>
    <w:rsid w:val="004B3923"/>
    <w:rsid w:val="004B398F"/>
    <w:rsid w:val="004B3AC7"/>
    <w:rsid w:val="004B3B04"/>
    <w:rsid w:val="004B3C6A"/>
    <w:rsid w:val="004B3DA0"/>
    <w:rsid w:val="004B3F34"/>
    <w:rsid w:val="004B4136"/>
    <w:rsid w:val="004B421E"/>
    <w:rsid w:val="004B424A"/>
    <w:rsid w:val="004B429D"/>
    <w:rsid w:val="004B42A1"/>
    <w:rsid w:val="004B42AD"/>
    <w:rsid w:val="004B4301"/>
    <w:rsid w:val="004B4308"/>
    <w:rsid w:val="004B45AE"/>
    <w:rsid w:val="004B45C5"/>
    <w:rsid w:val="004B4673"/>
    <w:rsid w:val="004B46FE"/>
    <w:rsid w:val="004B4709"/>
    <w:rsid w:val="004B4921"/>
    <w:rsid w:val="004B49FF"/>
    <w:rsid w:val="004B4B70"/>
    <w:rsid w:val="004B4BB1"/>
    <w:rsid w:val="004B4BB2"/>
    <w:rsid w:val="004B4D20"/>
    <w:rsid w:val="004B4E12"/>
    <w:rsid w:val="004B4ECE"/>
    <w:rsid w:val="004B513E"/>
    <w:rsid w:val="004B5251"/>
    <w:rsid w:val="004B53BC"/>
    <w:rsid w:val="004B5428"/>
    <w:rsid w:val="004B5558"/>
    <w:rsid w:val="004B5864"/>
    <w:rsid w:val="004B5893"/>
    <w:rsid w:val="004B59D5"/>
    <w:rsid w:val="004B5AB6"/>
    <w:rsid w:val="004B5B00"/>
    <w:rsid w:val="004B5BA6"/>
    <w:rsid w:val="004B5BDB"/>
    <w:rsid w:val="004B5BED"/>
    <w:rsid w:val="004B5C29"/>
    <w:rsid w:val="004B5EB7"/>
    <w:rsid w:val="004B5F34"/>
    <w:rsid w:val="004B5FD1"/>
    <w:rsid w:val="004B6036"/>
    <w:rsid w:val="004B6052"/>
    <w:rsid w:val="004B61E7"/>
    <w:rsid w:val="004B61EF"/>
    <w:rsid w:val="004B63FE"/>
    <w:rsid w:val="004B64CE"/>
    <w:rsid w:val="004B657B"/>
    <w:rsid w:val="004B6637"/>
    <w:rsid w:val="004B665A"/>
    <w:rsid w:val="004B67B5"/>
    <w:rsid w:val="004B6905"/>
    <w:rsid w:val="004B6A40"/>
    <w:rsid w:val="004B6A56"/>
    <w:rsid w:val="004B6AB6"/>
    <w:rsid w:val="004B6B31"/>
    <w:rsid w:val="004B6C9D"/>
    <w:rsid w:val="004B6D08"/>
    <w:rsid w:val="004B6DF4"/>
    <w:rsid w:val="004B6EC7"/>
    <w:rsid w:val="004B6EDA"/>
    <w:rsid w:val="004B6F4D"/>
    <w:rsid w:val="004B6FC9"/>
    <w:rsid w:val="004B70C6"/>
    <w:rsid w:val="004B70CF"/>
    <w:rsid w:val="004B714B"/>
    <w:rsid w:val="004B7395"/>
    <w:rsid w:val="004B74D5"/>
    <w:rsid w:val="004B7595"/>
    <w:rsid w:val="004B7748"/>
    <w:rsid w:val="004B783A"/>
    <w:rsid w:val="004B78FB"/>
    <w:rsid w:val="004B795E"/>
    <w:rsid w:val="004B7A85"/>
    <w:rsid w:val="004B7AA8"/>
    <w:rsid w:val="004B7CCE"/>
    <w:rsid w:val="004B7CD8"/>
    <w:rsid w:val="004B7E87"/>
    <w:rsid w:val="004B7E90"/>
    <w:rsid w:val="004B7FA1"/>
    <w:rsid w:val="004B7FA3"/>
    <w:rsid w:val="004B7FA7"/>
    <w:rsid w:val="004C001A"/>
    <w:rsid w:val="004C0075"/>
    <w:rsid w:val="004C0103"/>
    <w:rsid w:val="004C01CB"/>
    <w:rsid w:val="004C040E"/>
    <w:rsid w:val="004C04A1"/>
    <w:rsid w:val="004C0516"/>
    <w:rsid w:val="004C06B6"/>
    <w:rsid w:val="004C0751"/>
    <w:rsid w:val="004C07AB"/>
    <w:rsid w:val="004C07E5"/>
    <w:rsid w:val="004C081C"/>
    <w:rsid w:val="004C08B9"/>
    <w:rsid w:val="004C09CD"/>
    <w:rsid w:val="004C0A01"/>
    <w:rsid w:val="004C0A30"/>
    <w:rsid w:val="004C0AF1"/>
    <w:rsid w:val="004C0C5F"/>
    <w:rsid w:val="004C0CC6"/>
    <w:rsid w:val="004C0DA5"/>
    <w:rsid w:val="004C0DE3"/>
    <w:rsid w:val="004C0F4D"/>
    <w:rsid w:val="004C1069"/>
    <w:rsid w:val="004C107B"/>
    <w:rsid w:val="004C10D6"/>
    <w:rsid w:val="004C1123"/>
    <w:rsid w:val="004C1174"/>
    <w:rsid w:val="004C1198"/>
    <w:rsid w:val="004C13C2"/>
    <w:rsid w:val="004C1415"/>
    <w:rsid w:val="004C1589"/>
    <w:rsid w:val="004C1814"/>
    <w:rsid w:val="004C1944"/>
    <w:rsid w:val="004C199F"/>
    <w:rsid w:val="004C1A09"/>
    <w:rsid w:val="004C1A97"/>
    <w:rsid w:val="004C1CE9"/>
    <w:rsid w:val="004C1ED3"/>
    <w:rsid w:val="004C1F5C"/>
    <w:rsid w:val="004C1F68"/>
    <w:rsid w:val="004C1FD7"/>
    <w:rsid w:val="004C206A"/>
    <w:rsid w:val="004C23D5"/>
    <w:rsid w:val="004C23F0"/>
    <w:rsid w:val="004C249E"/>
    <w:rsid w:val="004C24B7"/>
    <w:rsid w:val="004C275A"/>
    <w:rsid w:val="004C2766"/>
    <w:rsid w:val="004C276B"/>
    <w:rsid w:val="004C276F"/>
    <w:rsid w:val="004C2AE5"/>
    <w:rsid w:val="004C2AF3"/>
    <w:rsid w:val="004C2B90"/>
    <w:rsid w:val="004C3150"/>
    <w:rsid w:val="004C31B1"/>
    <w:rsid w:val="004C31F4"/>
    <w:rsid w:val="004C3200"/>
    <w:rsid w:val="004C32F8"/>
    <w:rsid w:val="004C332C"/>
    <w:rsid w:val="004C33D3"/>
    <w:rsid w:val="004C33DB"/>
    <w:rsid w:val="004C35E5"/>
    <w:rsid w:val="004C378E"/>
    <w:rsid w:val="004C398E"/>
    <w:rsid w:val="004C39C5"/>
    <w:rsid w:val="004C39FC"/>
    <w:rsid w:val="004C3D12"/>
    <w:rsid w:val="004C3D2F"/>
    <w:rsid w:val="004C3D93"/>
    <w:rsid w:val="004C4079"/>
    <w:rsid w:val="004C41BD"/>
    <w:rsid w:val="004C41E8"/>
    <w:rsid w:val="004C4417"/>
    <w:rsid w:val="004C4436"/>
    <w:rsid w:val="004C4585"/>
    <w:rsid w:val="004C466F"/>
    <w:rsid w:val="004C46FC"/>
    <w:rsid w:val="004C47A7"/>
    <w:rsid w:val="004C4924"/>
    <w:rsid w:val="004C4999"/>
    <w:rsid w:val="004C49BC"/>
    <w:rsid w:val="004C4A59"/>
    <w:rsid w:val="004C4B05"/>
    <w:rsid w:val="004C4B38"/>
    <w:rsid w:val="004C4C61"/>
    <w:rsid w:val="004C4DB8"/>
    <w:rsid w:val="004C4E28"/>
    <w:rsid w:val="004C4E9D"/>
    <w:rsid w:val="004C4F1D"/>
    <w:rsid w:val="004C503B"/>
    <w:rsid w:val="004C51DE"/>
    <w:rsid w:val="004C5219"/>
    <w:rsid w:val="004C536F"/>
    <w:rsid w:val="004C53C8"/>
    <w:rsid w:val="004C5423"/>
    <w:rsid w:val="004C559F"/>
    <w:rsid w:val="004C567A"/>
    <w:rsid w:val="004C5739"/>
    <w:rsid w:val="004C5759"/>
    <w:rsid w:val="004C5965"/>
    <w:rsid w:val="004C5AE9"/>
    <w:rsid w:val="004C5BA1"/>
    <w:rsid w:val="004C5C89"/>
    <w:rsid w:val="004C5E3A"/>
    <w:rsid w:val="004C5F49"/>
    <w:rsid w:val="004C6092"/>
    <w:rsid w:val="004C61A7"/>
    <w:rsid w:val="004C61ED"/>
    <w:rsid w:val="004C62CC"/>
    <w:rsid w:val="004C630E"/>
    <w:rsid w:val="004C6317"/>
    <w:rsid w:val="004C6351"/>
    <w:rsid w:val="004C651F"/>
    <w:rsid w:val="004C65B3"/>
    <w:rsid w:val="004C67A3"/>
    <w:rsid w:val="004C67B3"/>
    <w:rsid w:val="004C6A98"/>
    <w:rsid w:val="004C6ACC"/>
    <w:rsid w:val="004C6B44"/>
    <w:rsid w:val="004C6C26"/>
    <w:rsid w:val="004C6C70"/>
    <w:rsid w:val="004C6C8F"/>
    <w:rsid w:val="004C6D1A"/>
    <w:rsid w:val="004C6D70"/>
    <w:rsid w:val="004C6DF1"/>
    <w:rsid w:val="004C6E50"/>
    <w:rsid w:val="004C6FFF"/>
    <w:rsid w:val="004C7277"/>
    <w:rsid w:val="004C7405"/>
    <w:rsid w:val="004C7408"/>
    <w:rsid w:val="004C7515"/>
    <w:rsid w:val="004C7551"/>
    <w:rsid w:val="004C78CF"/>
    <w:rsid w:val="004C79AA"/>
    <w:rsid w:val="004C7A02"/>
    <w:rsid w:val="004C7AC3"/>
    <w:rsid w:val="004C7BA3"/>
    <w:rsid w:val="004C7BC7"/>
    <w:rsid w:val="004C7E40"/>
    <w:rsid w:val="004C7E4D"/>
    <w:rsid w:val="004C7E8C"/>
    <w:rsid w:val="004C7FF4"/>
    <w:rsid w:val="004D0237"/>
    <w:rsid w:val="004D03D4"/>
    <w:rsid w:val="004D04FC"/>
    <w:rsid w:val="004D0616"/>
    <w:rsid w:val="004D089F"/>
    <w:rsid w:val="004D08C0"/>
    <w:rsid w:val="004D0978"/>
    <w:rsid w:val="004D0A01"/>
    <w:rsid w:val="004D0C52"/>
    <w:rsid w:val="004D0D63"/>
    <w:rsid w:val="004D0DD8"/>
    <w:rsid w:val="004D0DE3"/>
    <w:rsid w:val="004D0F47"/>
    <w:rsid w:val="004D1027"/>
    <w:rsid w:val="004D1136"/>
    <w:rsid w:val="004D120B"/>
    <w:rsid w:val="004D1295"/>
    <w:rsid w:val="004D1504"/>
    <w:rsid w:val="004D1630"/>
    <w:rsid w:val="004D189C"/>
    <w:rsid w:val="004D19ED"/>
    <w:rsid w:val="004D1C4E"/>
    <w:rsid w:val="004D1C6C"/>
    <w:rsid w:val="004D1E64"/>
    <w:rsid w:val="004D1F01"/>
    <w:rsid w:val="004D1F44"/>
    <w:rsid w:val="004D1F8E"/>
    <w:rsid w:val="004D2046"/>
    <w:rsid w:val="004D20FD"/>
    <w:rsid w:val="004D23DD"/>
    <w:rsid w:val="004D2489"/>
    <w:rsid w:val="004D24FE"/>
    <w:rsid w:val="004D252F"/>
    <w:rsid w:val="004D2582"/>
    <w:rsid w:val="004D2724"/>
    <w:rsid w:val="004D277D"/>
    <w:rsid w:val="004D283E"/>
    <w:rsid w:val="004D2A5F"/>
    <w:rsid w:val="004D2C2C"/>
    <w:rsid w:val="004D2CAC"/>
    <w:rsid w:val="004D2CC0"/>
    <w:rsid w:val="004D2CD5"/>
    <w:rsid w:val="004D2D0E"/>
    <w:rsid w:val="004D2D2A"/>
    <w:rsid w:val="004D2E04"/>
    <w:rsid w:val="004D2F50"/>
    <w:rsid w:val="004D3106"/>
    <w:rsid w:val="004D31C1"/>
    <w:rsid w:val="004D31DA"/>
    <w:rsid w:val="004D3215"/>
    <w:rsid w:val="004D322D"/>
    <w:rsid w:val="004D337F"/>
    <w:rsid w:val="004D3396"/>
    <w:rsid w:val="004D33AD"/>
    <w:rsid w:val="004D3570"/>
    <w:rsid w:val="004D36E3"/>
    <w:rsid w:val="004D374F"/>
    <w:rsid w:val="004D3785"/>
    <w:rsid w:val="004D37B0"/>
    <w:rsid w:val="004D3D27"/>
    <w:rsid w:val="004D3F2C"/>
    <w:rsid w:val="004D3F40"/>
    <w:rsid w:val="004D3FAD"/>
    <w:rsid w:val="004D4118"/>
    <w:rsid w:val="004D421C"/>
    <w:rsid w:val="004D4333"/>
    <w:rsid w:val="004D4430"/>
    <w:rsid w:val="004D4433"/>
    <w:rsid w:val="004D4494"/>
    <w:rsid w:val="004D4503"/>
    <w:rsid w:val="004D46B4"/>
    <w:rsid w:val="004D478F"/>
    <w:rsid w:val="004D485F"/>
    <w:rsid w:val="004D48D3"/>
    <w:rsid w:val="004D49E2"/>
    <w:rsid w:val="004D4B54"/>
    <w:rsid w:val="004D4DB9"/>
    <w:rsid w:val="004D4F0B"/>
    <w:rsid w:val="004D4F1E"/>
    <w:rsid w:val="004D4F3A"/>
    <w:rsid w:val="004D4F93"/>
    <w:rsid w:val="004D53D8"/>
    <w:rsid w:val="004D5423"/>
    <w:rsid w:val="004D55F1"/>
    <w:rsid w:val="004D5659"/>
    <w:rsid w:val="004D5727"/>
    <w:rsid w:val="004D586C"/>
    <w:rsid w:val="004D59A1"/>
    <w:rsid w:val="004D59D0"/>
    <w:rsid w:val="004D59E9"/>
    <w:rsid w:val="004D5A0B"/>
    <w:rsid w:val="004D5A7C"/>
    <w:rsid w:val="004D5B43"/>
    <w:rsid w:val="004D5B56"/>
    <w:rsid w:val="004D5B93"/>
    <w:rsid w:val="004D5BE7"/>
    <w:rsid w:val="004D5C58"/>
    <w:rsid w:val="004D5DC8"/>
    <w:rsid w:val="004D5EE6"/>
    <w:rsid w:val="004D612F"/>
    <w:rsid w:val="004D617B"/>
    <w:rsid w:val="004D62C3"/>
    <w:rsid w:val="004D63CE"/>
    <w:rsid w:val="004D65D4"/>
    <w:rsid w:val="004D6629"/>
    <w:rsid w:val="004D66B1"/>
    <w:rsid w:val="004D68DB"/>
    <w:rsid w:val="004D69E0"/>
    <w:rsid w:val="004D69FD"/>
    <w:rsid w:val="004D6AD2"/>
    <w:rsid w:val="004D6B2F"/>
    <w:rsid w:val="004D6C87"/>
    <w:rsid w:val="004D6C92"/>
    <w:rsid w:val="004D6D23"/>
    <w:rsid w:val="004D6D53"/>
    <w:rsid w:val="004D6E66"/>
    <w:rsid w:val="004D6ED8"/>
    <w:rsid w:val="004D74FC"/>
    <w:rsid w:val="004D7575"/>
    <w:rsid w:val="004D7679"/>
    <w:rsid w:val="004D78BE"/>
    <w:rsid w:val="004D795D"/>
    <w:rsid w:val="004D7968"/>
    <w:rsid w:val="004D79D8"/>
    <w:rsid w:val="004D7AE7"/>
    <w:rsid w:val="004D7BCB"/>
    <w:rsid w:val="004D7D18"/>
    <w:rsid w:val="004D7EB5"/>
    <w:rsid w:val="004D7EBF"/>
    <w:rsid w:val="004D7F14"/>
    <w:rsid w:val="004D7F1E"/>
    <w:rsid w:val="004E0015"/>
    <w:rsid w:val="004E001C"/>
    <w:rsid w:val="004E0159"/>
    <w:rsid w:val="004E0180"/>
    <w:rsid w:val="004E0429"/>
    <w:rsid w:val="004E0561"/>
    <w:rsid w:val="004E0585"/>
    <w:rsid w:val="004E065B"/>
    <w:rsid w:val="004E068F"/>
    <w:rsid w:val="004E08D4"/>
    <w:rsid w:val="004E08F9"/>
    <w:rsid w:val="004E0935"/>
    <w:rsid w:val="004E0AD5"/>
    <w:rsid w:val="004E0AE7"/>
    <w:rsid w:val="004E0BC9"/>
    <w:rsid w:val="004E0BF9"/>
    <w:rsid w:val="004E0E9B"/>
    <w:rsid w:val="004E0EC6"/>
    <w:rsid w:val="004E0F9C"/>
    <w:rsid w:val="004E1029"/>
    <w:rsid w:val="004E103C"/>
    <w:rsid w:val="004E1146"/>
    <w:rsid w:val="004E118E"/>
    <w:rsid w:val="004E122A"/>
    <w:rsid w:val="004E12D3"/>
    <w:rsid w:val="004E131C"/>
    <w:rsid w:val="004E146C"/>
    <w:rsid w:val="004E16E7"/>
    <w:rsid w:val="004E1707"/>
    <w:rsid w:val="004E17ED"/>
    <w:rsid w:val="004E19A9"/>
    <w:rsid w:val="004E19C1"/>
    <w:rsid w:val="004E19E5"/>
    <w:rsid w:val="004E1A11"/>
    <w:rsid w:val="004E1ADB"/>
    <w:rsid w:val="004E1B47"/>
    <w:rsid w:val="004E1D69"/>
    <w:rsid w:val="004E1D84"/>
    <w:rsid w:val="004E1D8C"/>
    <w:rsid w:val="004E1E2E"/>
    <w:rsid w:val="004E1EB3"/>
    <w:rsid w:val="004E1F27"/>
    <w:rsid w:val="004E1F45"/>
    <w:rsid w:val="004E2221"/>
    <w:rsid w:val="004E2350"/>
    <w:rsid w:val="004E2392"/>
    <w:rsid w:val="004E250A"/>
    <w:rsid w:val="004E2519"/>
    <w:rsid w:val="004E258F"/>
    <w:rsid w:val="004E25CD"/>
    <w:rsid w:val="004E26D4"/>
    <w:rsid w:val="004E274B"/>
    <w:rsid w:val="004E2971"/>
    <w:rsid w:val="004E2A27"/>
    <w:rsid w:val="004E2C8F"/>
    <w:rsid w:val="004E2CFE"/>
    <w:rsid w:val="004E2DFA"/>
    <w:rsid w:val="004E2F3E"/>
    <w:rsid w:val="004E3021"/>
    <w:rsid w:val="004E30DC"/>
    <w:rsid w:val="004E3108"/>
    <w:rsid w:val="004E3156"/>
    <w:rsid w:val="004E31DA"/>
    <w:rsid w:val="004E3408"/>
    <w:rsid w:val="004E35B7"/>
    <w:rsid w:val="004E35BD"/>
    <w:rsid w:val="004E36FD"/>
    <w:rsid w:val="004E377B"/>
    <w:rsid w:val="004E397C"/>
    <w:rsid w:val="004E39AA"/>
    <w:rsid w:val="004E3A21"/>
    <w:rsid w:val="004E3C86"/>
    <w:rsid w:val="004E3CD5"/>
    <w:rsid w:val="004E3D20"/>
    <w:rsid w:val="004E3D45"/>
    <w:rsid w:val="004E3D7D"/>
    <w:rsid w:val="004E3FDD"/>
    <w:rsid w:val="004E40C4"/>
    <w:rsid w:val="004E4155"/>
    <w:rsid w:val="004E4371"/>
    <w:rsid w:val="004E445A"/>
    <w:rsid w:val="004E44D0"/>
    <w:rsid w:val="004E44F1"/>
    <w:rsid w:val="004E4560"/>
    <w:rsid w:val="004E4617"/>
    <w:rsid w:val="004E46CE"/>
    <w:rsid w:val="004E4730"/>
    <w:rsid w:val="004E4791"/>
    <w:rsid w:val="004E4793"/>
    <w:rsid w:val="004E4799"/>
    <w:rsid w:val="004E47FF"/>
    <w:rsid w:val="004E480B"/>
    <w:rsid w:val="004E4826"/>
    <w:rsid w:val="004E48D6"/>
    <w:rsid w:val="004E498E"/>
    <w:rsid w:val="004E4CB9"/>
    <w:rsid w:val="004E4D22"/>
    <w:rsid w:val="004E4DAA"/>
    <w:rsid w:val="004E4FE4"/>
    <w:rsid w:val="004E50B1"/>
    <w:rsid w:val="004E5112"/>
    <w:rsid w:val="004E5141"/>
    <w:rsid w:val="004E5151"/>
    <w:rsid w:val="004E51B7"/>
    <w:rsid w:val="004E51BF"/>
    <w:rsid w:val="004E5230"/>
    <w:rsid w:val="004E5241"/>
    <w:rsid w:val="004E536C"/>
    <w:rsid w:val="004E553D"/>
    <w:rsid w:val="004E558E"/>
    <w:rsid w:val="004E5786"/>
    <w:rsid w:val="004E5802"/>
    <w:rsid w:val="004E585E"/>
    <w:rsid w:val="004E5958"/>
    <w:rsid w:val="004E5A9C"/>
    <w:rsid w:val="004E5ABB"/>
    <w:rsid w:val="004E5B65"/>
    <w:rsid w:val="004E5BA3"/>
    <w:rsid w:val="004E5D1A"/>
    <w:rsid w:val="004E5D2C"/>
    <w:rsid w:val="004E5DAB"/>
    <w:rsid w:val="004E5EB2"/>
    <w:rsid w:val="004E5F6F"/>
    <w:rsid w:val="004E6059"/>
    <w:rsid w:val="004E616B"/>
    <w:rsid w:val="004E61D5"/>
    <w:rsid w:val="004E620A"/>
    <w:rsid w:val="004E625A"/>
    <w:rsid w:val="004E626F"/>
    <w:rsid w:val="004E6381"/>
    <w:rsid w:val="004E6609"/>
    <w:rsid w:val="004E668D"/>
    <w:rsid w:val="004E674D"/>
    <w:rsid w:val="004E6811"/>
    <w:rsid w:val="004E6956"/>
    <w:rsid w:val="004E69AA"/>
    <w:rsid w:val="004E69C6"/>
    <w:rsid w:val="004E6A3D"/>
    <w:rsid w:val="004E6A4C"/>
    <w:rsid w:val="004E6C14"/>
    <w:rsid w:val="004E6D42"/>
    <w:rsid w:val="004E6D9D"/>
    <w:rsid w:val="004E6EC8"/>
    <w:rsid w:val="004E6F90"/>
    <w:rsid w:val="004E6FFA"/>
    <w:rsid w:val="004E718B"/>
    <w:rsid w:val="004E7216"/>
    <w:rsid w:val="004E72B5"/>
    <w:rsid w:val="004E72C0"/>
    <w:rsid w:val="004E7423"/>
    <w:rsid w:val="004E7664"/>
    <w:rsid w:val="004E767D"/>
    <w:rsid w:val="004E76DD"/>
    <w:rsid w:val="004E7784"/>
    <w:rsid w:val="004E79FA"/>
    <w:rsid w:val="004E7A3E"/>
    <w:rsid w:val="004E7A47"/>
    <w:rsid w:val="004E7AB5"/>
    <w:rsid w:val="004E7D1D"/>
    <w:rsid w:val="004E7D92"/>
    <w:rsid w:val="004E7E44"/>
    <w:rsid w:val="004E7F39"/>
    <w:rsid w:val="004F00A2"/>
    <w:rsid w:val="004F0173"/>
    <w:rsid w:val="004F0177"/>
    <w:rsid w:val="004F018E"/>
    <w:rsid w:val="004F02A6"/>
    <w:rsid w:val="004F02B2"/>
    <w:rsid w:val="004F02ED"/>
    <w:rsid w:val="004F0305"/>
    <w:rsid w:val="004F039F"/>
    <w:rsid w:val="004F03F6"/>
    <w:rsid w:val="004F041B"/>
    <w:rsid w:val="004F0446"/>
    <w:rsid w:val="004F04EE"/>
    <w:rsid w:val="004F0501"/>
    <w:rsid w:val="004F0691"/>
    <w:rsid w:val="004F06FB"/>
    <w:rsid w:val="004F0864"/>
    <w:rsid w:val="004F09E3"/>
    <w:rsid w:val="004F0A21"/>
    <w:rsid w:val="004F0AE8"/>
    <w:rsid w:val="004F0B2C"/>
    <w:rsid w:val="004F0CF8"/>
    <w:rsid w:val="004F0F15"/>
    <w:rsid w:val="004F0F5C"/>
    <w:rsid w:val="004F0FBE"/>
    <w:rsid w:val="004F0FFB"/>
    <w:rsid w:val="004F108B"/>
    <w:rsid w:val="004F120B"/>
    <w:rsid w:val="004F12A8"/>
    <w:rsid w:val="004F12DA"/>
    <w:rsid w:val="004F1378"/>
    <w:rsid w:val="004F13EB"/>
    <w:rsid w:val="004F141E"/>
    <w:rsid w:val="004F15CE"/>
    <w:rsid w:val="004F16BF"/>
    <w:rsid w:val="004F1842"/>
    <w:rsid w:val="004F1935"/>
    <w:rsid w:val="004F1989"/>
    <w:rsid w:val="004F1999"/>
    <w:rsid w:val="004F19C0"/>
    <w:rsid w:val="004F1A02"/>
    <w:rsid w:val="004F1A8F"/>
    <w:rsid w:val="004F1A95"/>
    <w:rsid w:val="004F1B0A"/>
    <w:rsid w:val="004F1C21"/>
    <w:rsid w:val="004F1C55"/>
    <w:rsid w:val="004F1CAC"/>
    <w:rsid w:val="004F1D68"/>
    <w:rsid w:val="004F1DD7"/>
    <w:rsid w:val="004F1E12"/>
    <w:rsid w:val="004F20D3"/>
    <w:rsid w:val="004F20E7"/>
    <w:rsid w:val="004F2260"/>
    <w:rsid w:val="004F231E"/>
    <w:rsid w:val="004F2344"/>
    <w:rsid w:val="004F236F"/>
    <w:rsid w:val="004F2577"/>
    <w:rsid w:val="004F29FF"/>
    <w:rsid w:val="004F2C1D"/>
    <w:rsid w:val="004F2CC5"/>
    <w:rsid w:val="004F2D69"/>
    <w:rsid w:val="004F2E7F"/>
    <w:rsid w:val="004F2EA6"/>
    <w:rsid w:val="004F2EF3"/>
    <w:rsid w:val="004F2F9B"/>
    <w:rsid w:val="004F305E"/>
    <w:rsid w:val="004F30F4"/>
    <w:rsid w:val="004F315B"/>
    <w:rsid w:val="004F3375"/>
    <w:rsid w:val="004F34A9"/>
    <w:rsid w:val="004F34DE"/>
    <w:rsid w:val="004F354A"/>
    <w:rsid w:val="004F3567"/>
    <w:rsid w:val="004F35A3"/>
    <w:rsid w:val="004F35D4"/>
    <w:rsid w:val="004F3643"/>
    <w:rsid w:val="004F38CE"/>
    <w:rsid w:val="004F38E2"/>
    <w:rsid w:val="004F3A0C"/>
    <w:rsid w:val="004F3A11"/>
    <w:rsid w:val="004F3ADC"/>
    <w:rsid w:val="004F3B98"/>
    <w:rsid w:val="004F3BE5"/>
    <w:rsid w:val="004F3C9E"/>
    <w:rsid w:val="004F3D5B"/>
    <w:rsid w:val="004F3DA1"/>
    <w:rsid w:val="004F3EC5"/>
    <w:rsid w:val="004F404B"/>
    <w:rsid w:val="004F408C"/>
    <w:rsid w:val="004F40E7"/>
    <w:rsid w:val="004F410C"/>
    <w:rsid w:val="004F4224"/>
    <w:rsid w:val="004F4266"/>
    <w:rsid w:val="004F4276"/>
    <w:rsid w:val="004F42DE"/>
    <w:rsid w:val="004F4344"/>
    <w:rsid w:val="004F450F"/>
    <w:rsid w:val="004F458E"/>
    <w:rsid w:val="004F45B2"/>
    <w:rsid w:val="004F45CC"/>
    <w:rsid w:val="004F463B"/>
    <w:rsid w:val="004F4668"/>
    <w:rsid w:val="004F46C9"/>
    <w:rsid w:val="004F4794"/>
    <w:rsid w:val="004F4813"/>
    <w:rsid w:val="004F490C"/>
    <w:rsid w:val="004F4937"/>
    <w:rsid w:val="004F4B62"/>
    <w:rsid w:val="004F4BD8"/>
    <w:rsid w:val="004F4C51"/>
    <w:rsid w:val="004F4C75"/>
    <w:rsid w:val="004F4C81"/>
    <w:rsid w:val="004F50F1"/>
    <w:rsid w:val="004F5170"/>
    <w:rsid w:val="004F5191"/>
    <w:rsid w:val="004F51D5"/>
    <w:rsid w:val="004F5257"/>
    <w:rsid w:val="004F53AA"/>
    <w:rsid w:val="004F53AF"/>
    <w:rsid w:val="004F53D8"/>
    <w:rsid w:val="004F559A"/>
    <w:rsid w:val="004F55BF"/>
    <w:rsid w:val="004F567E"/>
    <w:rsid w:val="004F5709"/>
    <w:rsid w:val="004F5738"/>
    <w:rsid w:val="004F5788"/>
    <w:rsid w:val="004F57E9"/>
    <w:rsid w:val="004F5A2B"/>
    <w:rsid w:val="004F5A72"/>
    <w:rsid w:val="004F5ABC"/>
    <w:rsid w:val="004F5ACD"/>
    <w:rsid w:val="004F5AF0"/>
    <w:rsid w:val="004F5BAE"/>
    <w:rsid w:val="004F6052"/>
    <w:rsid w:val="004F6080"/>
    <w:rsid w:val="004F60AC"/>
    <w:rsid w:val="004F616D"/>
    <w:rsid w:val="004F62DE"/>
    <w:rsid w:val="004F63D3"/>
    <w:rsid w:val="004F6414"/>
    <w:rsid w:val="004F6681"/>
    <w:rsid w:val="004F66D8"/>
    <w:rsid w:val="004F670F"/>
    <w:rsid w:val="004F67FC"/>
    <w:rsid w:val="004F685D"/>
    <w:rsid w:val="004F6AE7"/>
    <w:rsid w:val="004F6BC8"/>
    <w:rsid w:val="004F6D1F"/>
    <w:rsid w:val="004F6D3E"/>
    <w:rsid w:val="004F6D4A"/>
    <w:rsid w:val="004F6D4F"/>
    <w:rsid w:val="004F6D8C"/>
    <w:rsid w:val="004F6DBA"/>
    <w:rsid w:val="004F6DC6"/>
    <w:rsid w:val="004F6F45"/>
    <w:rsid w:val="004F6F59"/>
    <w:rsid w:val="004F6FF0"/>
    <w:rsid w:val="004F70D1"/>
    <w:rsid w:val="004F73D1"/>
    <w:rsid w:val="004F75F9"/>
    <w:rsid w:val="004F76C4"/>
    <w:rsid w:val="004F779F"/>
    <w:rsid w:val="004F78B8"/>
    <w:rsid w:val="004F78C1"/>
    <w:rsid w:val="004F78F5"/>
    <w:rsid w:val="004F7ACF"/>
    <w:rsid w:val="004F7AF5"/>
    <w:rsid w:val="004F7B3F"/>
    <w:rsid w:val="004F7BC3"/>
    <w:rsid w:val="004F7CA0"/>
    <w:rsid w:val="004F7E8E"/>
    <w:rsid w:val="004F7F5F"/>
    <w:rsid w:val="004F7FBF"/>
    <w:rsid w:val="00500500"/>
    <w:rsid w:val="00500677"/>
    <w:rsid w:val="00500684"/>
    <w:rsid w:val="0050077D"/>
    <w:rsid w:val="00500943"/>
    <w:rsid w:val="00500C1F"/>
    <w:rsid w:val="00500C46"/>
    <w:rsid w:val="00500C5F"/>
    <w:rsid w:val="0050110F"/>
    <w:rsid w:val="00501136"/>
    <w:rsid w:val="005012B4"/>
    <w:rsid w:val="0050134A"/>
    <w:rsid w:val="005013AD"/>
    <w:rsid w:val="0050143F"/>
    <w:rsid w:val="00501568"/>
    <w:rsid w:val="00501655"/>
    <w:rsid w:val="005016FB"/>
    <w:rsid w:val="0050174F"/>
    <w:rsid w:val="005017A3"/>
    <w:rsid w:val="00501841"/>
    <w:rsid w:val="005018E2"/>
    <w:rsid w:val="005018F0"/>
    <w:rsid w:val="00501950"/>
    <w:rsid w:val="005019FC"/>
    <w:rsid w:val="00501B0A"/>
    <w:rsid w:val="00501CE1"/>
    <w:rsid w:val="00501D6E"/>
    <w:rsid w:val="00501E92"/>
    <w:rsid w:val="00501EAE"/>
    <w:rsid w:val="00501F7A"/>
    <w:rsid w:val="00502069"/>
    <w:rsid w:val="0050207A"/>
    <w:rsid w:val="005021C8"/>
    <w:rsid w:val="0050221A"/>
    <w:rsid w:val="005023DF"/>
    <w:rsid w:val="0050241F"/>
    <w:rsid w:val="00502422"/>
    <w:rsid w:val="0050242B"/>
    <w:rsid w:val="0050247F"/>
    <w:rsid w:val="005024D1"/>
    <w:rsid w:val="00502660"/>
    <w:rsid w:val="005026D9"/>
    <w:rsid w:val="0050272F"/>
    <w:rsid w:val="00502A1A"/>
    <w:rsid w:val="00502AEE"/>
    <w:rsid w:val="00502C78"/>
    <w:rsid w:val="00502CFB"/>
    <w:rsid w:val="00502D92"/>
    <w:rsid w:val="00502DCB"/>
    <w:rsid w:val="00502F72"/>
    <w:rsid w:val="0050326C"/>
    <w:rsid w:val="00503387"/>
    <w:rsid w:val="005033AA"/>
    <w:rsid w:val="00503554"/>
    <w:rsid w:val="00503630"/>
    <w:rsid w:val="00503755"/>
    <w:rsid w:val="0050378E"/>
    <w:rsid w:val="005038DD"/>
    <w:rsid w:val="005039FB"/>
    <w:rsid w:val="00503A22"/>
    <w:rsid w:val="00503B4E"/>
    <w:rsid w:val="00503BB8"/>
    <w:rsid w:val="00503D9B"/>
    <w:rsid w:val="00503DA7"/>
    <w:rsid w:val="00503DBD"/>
    <w:rsid w:val="00503EE7"/>
    <w:rsid w:val="00503F5B"/>
    <w:rsid w:val="00504128"/>
    <w:rsid w:val="0050412A"/>
    <w:rsid w:val="00504144"/>
    <w:rsid w:val="0050428E"/>
    <w:rsid w:val="0050431F"/>
    <w:rsid w:val="0050445D"/>
    <w:rsid w:val="0050450E"/>
    <w:rsid w:val="005045D4"/>
    <w:rsid w:val="00504663"/>
    <w:rsid w:val="005046BD"/>
    <w:rsid w:val="00504731"/>
    <w:rsid w:val="00504755"/>
    <w:rsid w:val="00504779"/>
    <w:rsid w:val="005048D6"/>
    <w:rsid w:val="0050491E"/>
    <w:rsid w:val="00504972"/>
    <w:rsid w:val="005049C8"/>
    <w:rsid w:val="005049D1"/>
    <w:rsid w:val="00504A86"/>
    <w:rsid w:val="00504D1D"/>
    <w:rsid w:val="00504DE6"/>
    <w:rsid w:val="00504F71"/>
    <w:rsid w:val="00504F9F"/>
    <w:rsid w:val="00505028"/>
    <w:rsid w:val="00505254"/>
    <w:rsid w:val="005053EE"/>
    <w:rsid w:val="005054E7"/>
    <w:rsid w:val="00505577"/>
    <w:rsid w:val="005055AA"/>
    <w:rsid w:val="005055BA"/>
    <w:rsid w:val="005055CE"/>
    <w:rsid w:val="00505630"/>
    <w:rsid w:val="005058B6"/>
    <w:rsid w:val="00505A1F"/>
    <w:rsid w:val="00505A3A"/>
    <w:rsid w:val="00505C88"/>
    <w:rsid w:val="00505CE5"/>
    <w:rsid w:val="00505CFB"/>
    <w:rsid w:val="00505F9C"/>
    <w:rsid w:val="00506023"/>
    <w:rsid w:val="00506132"/>
    <w:rsid w:val="005061AF"/>
    <w:rsid w:val="0050632A"/>
    <w:rsid w:val="0050633B"/>
    <w:rsid w:val="00506379"/>
    <w:rsid w:val="0050642B"/>
    <w:rsid w:val="0050676B"/>
    <w:rsid w:val="00506818"/>
    <w:rsid w:val="00506854"/>
    <w:rsid w:val="005068C4"/>
    <w:rsid w:val="005068CA"/>
    <w:rsid w:val="005068D7"/>
    <w:rsid w:val="0050697F"/>
    <w:rsid w:val="00506A61"/>
    <w:rsid w:val="00506B73"/>
    <w:rsid w:val="00506BD9"/>
    <w:rsid w:val="00506E0E"/>
    <w:rsid w:val="00506E54"/>
    <w:rsid w:val="00506EC3"/>
    <w:rsid w:val="00506FFE"/>
    <w:rsid w:val="00507033"/>
    <w:rsid w:val="0050704F"/>
    <w:rsid w:val="005071BC"/>
    <w:rsid w:val="00507212"/>
    <w:rsid w:val="005072A6"/>
    <w:rsid w:val="005072D4"/>
    <w:rsid w:val="005073E0"/>
    <w:rsid w:val="0050750D"/>
    <w:rsid w:val="00507659"/>
    <w:rsid w:val="00507720"/>
    <w:rsid w:val="00507797"/>
    <w:rsid w:val="005077B4"/>
    <w:rsid w:val="005077C8"/>
    <w:rsid w:val="0050782C"/>
    <w:rsid w:val="005079A8"/>
    <w:rsid w:val="00507A3E"/>
    <w:rsid w:val="00507B29"/>
    <w:rsid w:val="00507E08"/>
    <w:rsid w:val="00507E4E"/>
    <w:rsid w:val="00507E75"/>
    <w:rsid w:val="00507EDD"/>
    <w:rsid w:val="00507F4D"/>
    <w:rsid w:val="005100A9"/>
    <w:rsid w:val="0051015F"/>
    <w:rsid w:val="0051024E"/>
    <w:rsid w:val="0051031C"/>
    <w:rsid w:val="00510334"/>
    <w:rsid w:val="00510419"/>
    <w:rsid w:val="00510457"/>
    <w:rsid w:val="005104CC"/>
    <w:rsid w:val="00510623"/>
    <w:rsid w:val="00510690"/>
    <w:rsid w:val="005107A8"/>
    <w:rsid w:val="0051081E"/>
    <w:rsid w:val="00510B68"/>
    <w:rsid w:val="00510C2D"/>
    <w:rsid w:val="00510E3E"/>
    <w:rsid w:val="00510E3F"/>
    <w:rsid w:val="00510EC1"/>
    <w:rsid w:val="00511011"/>
    <w:rsid w:val="0051101F"/>
    <w:rsid w:val="00511069"/>
    <w:rsid w:val="005110AF"/>
    <w:rsid w:val="005110F9"/>
    <w:rsid w:val="00511111"/>
    <w:rsid w:val="0051116D"/>
    <w:rsid w:val="0051125A"/>
    <w:rsid w:val="00511366"/>
    <w:rsid w:val="0051138F"/>
    <w:rsid w:val="005113A9"/>
    <w:rsid w:val="005114EA"/>
    <w:rsid w:val="00511550"/>
    <w:rsid w:val="00511553"/>
    <w:rsid w:val="00511911"/>
    <w:rsid w:val="00511959"/>
    <w:rsid w:val="005119C8"/>
    <w:rsid w:val="00511ABA"/>
    <w:rsid w:val="00511B3F"/>
    <w:rsid w:val="00511D0F"/>
    <w:rsid w:val="0051208F"/>
    <w:rsid w:val="005120A9"/>
    <w:rsid w:val="0051216C"/>
    <w:rsid w:val="0051225A"/>
    <w:rsid w:val="005122F6"/>
    <w:rsid w:val="0051243A"/>
    <w:rsid w:val="0051246D"/>
    <w:rsid w:val="0051249B"/>
    <w:rsid w:val="00512541"/>
    <w:rsid w:val="0051264F"/>
    <w:rsid w:val="005126A3"/>
    <w:rsid w:val="00512A90"/>
    <w:rsid w:val="00512B71"/>
    <w:rsid w:val="00512C8E"/>
    <w:rsid w:val="00512CDF"/>
    <w:rsid w:val="00512D50"/>
    <w:rsid w:val="00512DDC"/>
    <w:rsid w:val="00512FDB"/>
    <w:rsid w:val="0051311F"/>
    <w:rsid w:val="0051313B"/>
    <w:rsid w:val="0051319A"/>
    <w:rsid w:val="00513232"/>
    <w:rsid w:val="005132C9"/>
    <w:rsid w:val="0051342D"/>
    <w:rsid w:val="005135F2"/>
    <w:rsid w:val="005135FF"/>
    <w:rsid w:val="0051379C"/>
    <w:rsid w:val="005138B7"/>
    <w:rsid w:val="005138FA"/>
    <w:rsid w:val="00513969"/>
    <w:rsid w:val="0051396A"/>
    <w:rsid w:val="00513A21"/>
    <w:rsid w:val="00513B47"/>
    <w:rsid w:val="00513B92"/>
    <w:rsid w:val="00513C52"/>
    <w:rsid w:val="00513C86"/>
    <w:rsid w:val="00513CA4"/>
    <w:rsid w:val="00513CD0"/>
    <w:rsid w:val="0051401F"/>
    <w:rsid w:val="00514080"/>
    <w:rsid w:val="005140FF"/>
    <w:rsid w:val="005141B0"/>
    <w:rsid w:val="005141DA"/>
    <w:rsid w:val="00514321"/>
    <w:rsid w:val="00514376"/>
    <w:rsid w:val="0051440F"/>
    <w:rsid w:val="00514430"/>
    <w:rsid w:val="00514613"/>
    <w:rsid w:val="00514793"/>
    <w:rsid w:val="0051481C"/>
    <w:rsid w:val="005148A9"/>
    <w:rsid w:val="005148AD"/>
    <w:rsid w:val="00514912"/>
    <w:rsid w:val="00514A34"/>
    <w:rsid w:val="00514A7C"/>
    <w:rsid w:val="00514B3C"/>
    <w:rsid w:val="00514BDB"/>
    <w:rsid w:val="00514C0B"/>
    <w:rsid w:val="00514C8D"/>
    <w:rsid w:val="00514CB2"/>
    <w:rsid w:val="00514D59"/>
    <w:rsid w:val="00514DC3"/>
    <w:rsid w:val="00514F5D"/>
    <w:rsid w:val="0051502A"/>
    <w:rsid w:val="005151E2"/>
    <w:rsid w:val="005152B6"/>
    <w:rsid w:val="005153B4"/>
    <w:rsid w:val="005153E8"/>
    <w:rsid w:val="0051547B"/>
    <w:rsid w:val="00515533"/>
    <w:rsid w:val="005155AF"/>
    <w:rsid w:val="005155F4"/>
    <w:rsid w:val="00515620"/>
    <w:rsid w:val="00515734"/>
    <w:rsid w:val="0051574D"/>
    <w:rsid w:val="00515766"/>
    <w:rsid w:val="00515915"/>
    <w:rsid w:val="005159C5"/>
    <w:rsid w:val="00515A9A"/>
    <w:rsid w:val="00515A9B"/>
    <w:rsid w:val="00515AE4"/>
    <w:rsid w:val="00515BBA"/>
    <w:rsid w:val="00515D17"/>
    <w:rsid w:val="00515E8E"/>
    <w:rsid w:val="00515F18"/>
    <w:rsid w:val="005162A7"/>
    <w:rsid w:val="00516538"/>
    <w:rsid w:val="00516590"/>
    <w:rsid w:val="005165B0"/>
    <w:rsid w:val="0051660D"/>
    <w:rsid w:val="00516677"/>
    <w:rsid w:val="0051674C"/>
    <w:rsid w:val="0051677B"/>
    <w:rsid w:val="0051683E"/>
    <w:rsid w:val="0051697A"/>
    <w:rsid w:val="00516986"/>
    <w:rsid w:val="00516A4A"/>
    <w:rsid w:val="00516BB8"/>
    <w:rsid w:val="00516D4A"/>
    <w:rsid w:val="00516D63"/>
    <w:rsid w:val="00516ED9"/>
    <w:rsid w:val="0051704B"/>
    <w:rsid w:val="005170C5"/>
    <w:rsid w:val="00517182"/>
    <w:rsid w:val="0051722B"/>
    <w:rsid w:val="00517338"/>
    <w:rsid w:val="00517465"/>
    <w:rsid w:val="005174AB"/>
    <w:rsid w:val="00517507"/>
    <w:rsid w:val="00517509"/>
    <w:rsid w:val="0051753F"/>
    <w:rsid w:val="00517567"/>
    <w:rsid w:val="00517619"/>
    <w:rsid w:val="0051771B"/>
    <w:rsid w:val="0051784A"/>
    <w:rsid w:val="005178AD"/>
    <w:rsid w:val="005179D8"/>
    <w:rsid w:val="00517A69"/>
    <w:rsid w:val="00517C9F"/>
    <w:rsid w:val="00517D86"/>
    <w:rsid w:val="00517E59"/>
    <w:rsid w:val="00517E8E"/>
    <w:rsid w:val="00517E90"/>
    <w:rsid w:val="0052003C"/>
    <w:rsid w:val="0052006B"/>
    <w:rsid w:val="005200E7"/>
    <w:rsid w:val="005200F4"/>
    <w:rsid w:val="00520250"/>
    <w:rsid w:val="005202C5"/>
    <w:rsid w:val="0052032B"/>
    <w:rsid w:val="0052042C"/>
    <w:rsid w:val="0052069F"/>
    <w:rsid w:val="005206A9"/>
    <w:rsid w:val="00520895"/>
    <w:rsid w:val="00520974"/>
    <w:rsid w:val="00520A21"/>
    <w:rsid w:val="00520A94"/>
    <w:rsid w:val="00520AEE"/>
    <w:rsid w:val="00520F2C"/>
    <w:rsid w:val="00520F89"/>
    <w:rsid w:val="00520FED"/>
    <w:rsid w:val="005210E2"/>
    <w:rsid w:val="00521110"/>
    <w:rsid w:val="00521280"/>
    <w:rsid w:val="005212A5"/>
    <w:rsid w:val="00521480"/>
    <w:rsid w:val="005214BB"/>
    <w:rsid w:val="00521569"/>
    <w:rsid w:val="00521594"/>
    <w:rsid w:val="00521657"/>
    <w:rsid w:val="005216C4"/>
    <w:rsid w:val="005218D6"/>
    <w:rsid w:val="00521917"/>
    <w:rsid w:val="00521962"/>
    <w:rsid w:val="005219E7"/>
    <w:rsid w:val="00521BFD"/>
    <w:rsid w:val="00521C9F"/>
    <w:rsid w:val="00521D19"/>
    <w:rsid w:val="00521D1D"/>
    <w:rsid w:val="00521D43"/>
    <w:rsid w:val="00521DC8"/>
    <w:rsid w:val="00521F65"/>
    <w:rsid w:val="00521F99"/>
    <w:rsid w:val="00521FDF"/>
    <w:rsid w:val="00521FE2"/>
    <w:rsid w:val="00522398"/>
    <w:rsid w:val="005223E9"/>
    <w:rsid w:val="0052247D"/>
    <w:rsid w:val="005224C9"/>
    <w:rsid w:val="00522519"/>
    <w:rsid w:val="0052252E"/>
    <w:rsid w:val="0052260C"/>
    <w:rsid w:val="00522739"/>
    <w:rsid w:val="00522770"/>
    <w:rsid w:val="00522838"/>
    <w:rsid w:val="005228B9"/>
    <w:rsid w:val="0052295C"/>
    <w:rsid w:val="00522A89"/>
    <w:rsid w:val="00522A95"/>
    <w:rsid w:val="00522BD1"/>
    <w:rsid w:val="00522BEF"/>
    <w:rsid w:val="00522C9A"/>
    <w:rsid w:val="00522E34"/>
    <w:rsid w:val="00522F1E"/>
    <w:rsid w:val="0052307A"/>
    <w:rsid w:val="0052311F"/>
    <w:rsid w:val="0052329F"/>
    <w:rsid w:val="00523332"/>
    <w:rsid w:val="005235CF"/>
    <w:rsid w:val="0052360D"/>
    <w:rsid w:val="00523702"/>
    <w:rsid w:val="005238A9"/>
    <w:rsid w:val="005239A9"/>
    <w:rsid w:val="00523A73"/>
    <w:rsid w:val="00523AD2"/>
    <w:rsid w:val="00523BD1"/>
    <w:rsid w:val="00523C11"/>
    <w:rsid w:val="00523CB7"/>
    <w:rsid w:val="00523E40"/>
    <w:rsid w:val="00523EC2"/>
    <w:rsid w:val="00523F1C"/>
    <w:rsid w:val="00524187"/>
    <w:rsid w:val="00524397"/>
    <w:rsid w:val="00524424"/>
    <w:rsid w:val="00524579"/>
    <w:rsid w:val="00524616"/>
    <w:rsid w:val="005246FA"/>
    <w:rsid w:val="005248D7"/>
    <w:rsid w:val="00524935"/>
    <w:rsid w:val="00524977"/>
    <w:rsid w:val="00524ACC"/>
    <w:rsid w:val="00524C40"/>
    <w:rsid w:val="00524C84"/>
    <w:rsid w:val="00524CC3"/>
    <w:rsid w:val="00524D90"/>
    <w:rsid w:val="00524E9F"/>
    <w:rsid w:val="00524EF3"/>
    <w:rsid w:val="0052515A"/>
    <w:rsid w:val="005252F8"/>
    <w:rsid w:val="00525305"/>
    <w:rsid w:val="00525327"/>
    <w:rsid w:val="005253D6"/>
    <w:rsid w:val="0052548D"/>
    <w:rsid w:val="005255CF"/>
    <w:rsid w:val="005255E7"/>
    <w:rsid w:val="00525615"/>
    <w:rsid w:val="00525621"/>
    <w:rsid w:val="00525953"/>
    <w:rsid w:val="00525973"/>
    <w:rsid w:val="005259A7"/>
    <w:rsid w:val="00525B76"/>
    <w:rsid w:val="00525B97"/>
    <w:rsid w:val="00525D19"/>
    <w:rsid w:val="00525DFD"/>
    <w:rsid w:val="00525F19"/>
    <w:rsid w:val="00525F6B"/>
    <w:rsid w:val="00525FC6"/>
    <w:rsid w:val="00526166"/>
    <w:rsid w:val="005261DD"/>
    <w:rsid w:val="00526245"/>
    <w:rsid w:val="00526301"/>
    <w:rsid w:val="005263A6"/>
    <w:rsid w:val="005263AD"/>
    <w:rsid w:val="005263C3"/>
    <w:rsid w:val="0052645B"/>
    <w:rsid w:val="00526511"/>
    <w:rsid w:val="00526623"/>
    <w:rsid w:val="0052662B"/>
    <w:rsid w:val="00526658"/>
    <w:rsid w:val="0052673B"/>
    <w:rsid w:val="00526742"/>
    <w:rsid w:val="005267AF"/>
    <w:rsid w:val="005268BB"/>
    <w:rsid w:val="00526A96"/>
    <w:rsid w:val="00526B73"/>
    <w:rsid w:val="00526C72"/>
    <w:rsid w:val="00526C78"/>
    <w:rsid w:val="00526F1E"/>
    <w:rsid w:val="00526FC3"/>
    <w:rsid w:val="00527046"/>
    <w:rsid w:val="00527236"/>
    <w:rsid w:val="00527323"/>
    <w:rsid w:val="0052733F"/>
    <w:rsid w:val="00527647"/>
    <w:rsid w:val="005277A0"/>
    <w:rsid w:val="00527879"/>
    <w:rsid w:val="00527932"/>
    <w:rsid w:val="005279FC"/>
    <w:rsid w:val="00527A19"/>
    <w:rsid w:val="00527B27"/>
    <w:rsid w:val="00527BC1"/>
    <w:rsid w:val="00527D9F"/>
    <w:rsid w:val="00527E16"/>
    <w:rsid w:val="00527F67"/>
    <w:rsid w:val="00527FE8"/>
    <w:rsid w:val="0053003F"/>
    <w:rsid w:val="005300A6"/>
    <w:rsid w:val="005300B9"/>
    <w:rsid w:val="00530243"/>
    <w:rsid w:val="00530386"/>
    <w:rsid w:val="005303F8"/>
    <w:rsid w:val="00530527"/>
    <w:rsid w:val="00530944"/>
    <w:rsid w:val="00530956"/>
    <w:rsid w:val="00530CF4"/>
    <w:rsid w:val="00530D94"/>
    <w:rsid w:val="00530EA1"/>
    <w:rsid w:val="00531048"/>
    <w:rsid w:val="00531081"/>
    <w:rsid w:val="00531354"/>
    <w:rsid w:val="00531370"/>
    <w:rsid w:val="00531758"/>
    <w:rsid w:val="00531845"/>
    <w:rsid w:val="0053184E"/>
    <w:rsid w:val="005318F9"/>
    <w:rsid w:val="005319AF"/>
    <w:rsid w:val="005319E5"/>
    <w:rsid w:val="00531A28"/>
    <w:rsid w:val="00531AB0"/>
    <w:rsid w:val="00531AB9"/>
    <w:rsid w:val="00531B06"/>
    <w:rsid w:val="00531BAF"/>
    <w:rsid w:val="00531BE4"/>
    <w:rsid w:val="00531BE7"/>
    <w:rsid w:val="00531CED"/>
    <w:rsid w:val="00531CFB"/>
    <w:rsid w:val="00531DE0"/>
    <w:rsid w:val="00531E54"/>
    <w:rsid w:val="00531EE1"/>
    <w:rsid w:val="00531EFE"/>
    <w:rsid w:val="00531FC1"/>
    <w:rsid w:val="00531FC4"/>
    <w:rsid w:val="0053221C"/>
    <w:rsid w:val="00532221"/>
    <w:rsid w:val="005323A0"/>
    <w:rsid w:val="005323E8"/>
    <w:rsid w:val="005324C7"/>
    <w:rsid w:val="005325CE"/>
    <w:rsid w:val="005326D0"/>
    <w:rsid w:val="00532708"/>
    <w:rsid w:val="00532765"/>
    <w:rsid w:val="005327F8"/>
    <w:rsid w:val="0053296B"/>
    <w:rsid w:val="00532A12"/>
    <w:rsid w:val="00532E07"/>
    <w:rsid w:val="00532E81"/>
    <w:rsid w:val="00532EBC"/>
    <w:rsid w:val="00532EE2"/>
    <w:rsid w:val="00533091"/>
    <w:rsid w:val="005330D4"/>
    <w:rsid w:val="005332DF"/>
    <w:rsid w:val="00533334"/>
    <w:rsid w:val="0053334B"/>
    <w:rsid w:val="005333C6"/>
    <w:rsid w:val="0053359C"/>
    <w:rsid w:val="00533625"/>
    <w:rsid w:val="005338F3"/>
    <w:rsid w:val="00533972"/>
    <w:rsid w:val="005339E0"/>
    <w:rsid w:val="00533A3E"/>
    <w:rsid w:val="00533AC9"/>
    <w:rsid w:val="00533B1B"/>
    <w:rsid w:val="00533C30"/>
    <w:rsid w:val="00533C8C"/>
    <w:rsid w:val="00533D3C"/>
    <w:rsid w:val="00533EAD"/>
    <w:rsid w:val="0053411C"/>
    <w:rsid w:val="005342C5"/>
    <w:rsid w:val="00534390"/>
    <w:rsid w:val="00534402"/>
    <w:rsid w:val="005344D7"/>
    <w:rsid w:val="00534644"/>
    <w:rsid w:val="005346A2"/>
    <w:rsid w:val="00534749"/>
    <w:rsid w:val="0053476B"/>
    <w:rsid w:val="0053479C"/>
    <w:rsid w:val="005347E6"/>
    <w:rsid w:val="0053493B"/>
    <w:rsid w:val="00534979"/>
    <w:rsid w:val="00534A7C"/>
    <w:rsid w:val="00534B5E"/>
    <w:rsid w:val="00534BB5"/>
    <w:rsid w:val="00534CD6"/>
    <w:rsid w:val="00534DFA"/>
    <w:rsid w:val="00534E0F"/>
    <w:rsid w:val="00534FF7"/>
    <w:rsid w:val="00535230"/>
    <w:rsid w:val="00535233"/>
    <w:rsid w:val="00535350"/>
    <w:rsid w:val="0053546A"/>
    <w:rsid w:val="00535509"/>
    <w:rsid w:val="00535549"/>
    <w:rsid w:val="005355DF"/>
    <w:rsid w:val="00535729"/>
    <w:rsid w:val="00535852"/>
    <w:rsid w:val="00535863"/>
    <w:rsid w:val="00535982"/>
    <w:rsid w:val="005359D5"/>
    <w:rsid w:val="00535A4C"/>
    <w:rsid w:val="00535A65"/>
    <w:rsid w:val="00535A7F"/>
    <w:rsid w:val="00535D13"/>
    <w:rsid w:val="00535D8F"/>
    <w:rsid w:val="00535F3D"/>
    <w:rsid w:val="00536238"/>
    <w:rsid w:val="005363C3"/>
    <w:rsid w:val="005364A5"/>
    <w:rsid w:val="005365F7"/>
    <w:rsid w:val="005366D6"/>
    <w:rsid w:val="005366ED"/>
    <w:rsid w:val="0053677C"/>
    <w:rsid w:val="00536973"/>
    <w:rsid w:val="005369C3"/>
    <w:rsid w:val="00536A60"/>
    <w:rsid w:val="00536A98"/>
    <w:rsid w:val="00536B04"/>
    <w:rsid w:val="00536B44"/>
    <w:rsid w:val="00536BE3"/>
    <w:rsid w:val="00536C70"/>
    <w:rsid w:val="00536CC4"/>
    <w:rsid w:val="00536CDB"/>
    <w:rsid w:val="00536E78"/>
    <w:rsid w:val="00536ED8"/>
    <w:rsid w:val="00536F54"/>
    <w:rsid w:val="00536FEA"/>
    <w:rsid w:val="0053712E"/>
    <w:rsid w:val="005372BF"/>
    <w:rsid w:val="005372FF"/>
    <w:rsid w:val="0053746D"/>
    <w:rsid w:val="0053755E"/>
    <w:rsid w:val="00537653"/>
    <w:rsid w:val="0053765C"/>
    <w:rsid w:val="005377A9"/>
    <w:rsid w:val="00537946"/>
    <w:rsid w:val="00537AB2"/>
    <w:rsid w:val="00537B8A"/>
    <w:rsid w:val="00537C43"/>
    <w:rsid w:val="00537C44"/>
    <w:rsid w:val="00537C9C"/>
    <w:rsid w:val="00537CA3"/>
    <w:rsid w:val="00537CC3"/>
    <w:rsid w:val="00537D29"/>
    <w:rsid w:val="00537D4A"/>
    <w:rsid w:val="00537EA9"/>
    <w:rsid w:val="0054007B"/>
    <w:rsid w:val="005400A6"/>
    <w:rsid w:val="00540128"/>
    <w:rsid w:val="005401C0"/>
    <w:rsid w:val="005401E8"/>
    <w:rsid w:val="00540563"/>
    <w:rsid w:val="00540565"/>
    <w:rsid w:val="0054059A"/>
    <w:rsid w:val="005405B4"/>
    <w:rsid w:val="00540614"/>
    <w:rsid w:val="00540669"/>
    <w:rsid w:val="0054071D"/>
    <w:rsid w:val="00540882"/>
    <w:rsid w:val="005408DE"/>
    <w:rsid w:val="0054098D"/>
    <w:rsid w:val="0054098F"/>
    <w:rsid w:val="005409B8"/>
    <w:rsid w:val="00540B65"/>
    <w:rsid w:val="00540B93"/>
    <w:rsid w:val="00540BD6"/>
    <w:rsid w:val="00540D09"/>
    <w:rsid w:val="00540DA4"/>
    <w:rsid w:val="00540DC8"/>
    <w:rsid w:val="00540E83"/>
    <w:rsid w:val="00540FDF"/>
    <w:rsid w:val="00541036"/>
    <w:rsid w:val="0054111C"/>
    <w:rsid w:val="00541147"/>
    <w:rsid w:val="00541174"/>
    <w:rsid w:val="00541188"/>
    <w:rsid w:val="005411D6"/>
    <w:rsid w:val="005412F3"/>
    <w:rsid w:val="005413BF"/>
    <w:rsid w:val="005414FA"/>
    <w:rsid w:val="0054159D"/>
    <w:rsid w:val="00541865"/>
    <w:rsid w:val="00541893"/>
    <w:rsid w:val="005418CC"/>
    <w:rsid w:val="005418FB"/>
    <w:rsid w:val="00541A9E"/>
    <w:rsid w:val="00541BEC"/>
    <w:rsid w:val="00541C50"/>
    <w:rsid w:val="00541C71"/>
    <w:rsid w:val="00541DAA"/>
    <w:rsid w:val="0054213F"/>
    <w:rsid w:val="0054215E"/>
    <w:rsid w:val="0054223A"/>
    <w:rsid w:val="00542248"/>
    <w:rsid w:val="00542272"/>
    <w:rsid w:val="005423A1"/>
    <w:rsid w:val="005425AE"/>
    <w:rsid w:val="0054263A"/>
    <w:rsid w:val="00542809"/>
    <w:rsid w:val="005429A4"/>
    <w:rsid w:val="005429EA"/>
    <w:rsid w:val="00542A2C"/>
    <w:rsid w:val="00542AAA"/>
    <w:rsid w:val="00542BB0"/>
    <w:rsid w:val="00542D62"/>
    <w:rsid w:val="00542ED8"/>
    <w:rsid w:val="00542EFC"/>
    <w:rsid w:val="00542F84"/>
    <w:rsid w:val="005431C6"/>
    <w:rsid w:val="005432EE"/>
    <w:rsid w:val="00543359"/>
    <w:rsid w:val="005434BA"/>
    <w:rsid w:val="005434E2"/>
    <w:rsid w:val="00543552"/>
    <w:rsid w:val="00543563"/>
    <w:rsid w:val="00543783"/>
    <w:rsid w:val="005437DA"/>
    <w:rsid w:val="0054385D"/>
    <w:rsid w:val="005438CE"/>
    <w:rsid w:val="0054394B"/>
    <w:rsid w:val="005439CB"/>
    <w:rsid w:val="00543A46"/>
    <w:rsid w:val="00543AE3"/>
    <w:rsid w:val="00543DEA"/>
    <w:rsid w:val="00543E70"/>
    <w:rsid w:val="00543F48"/>
    <w:rsid w:val="00543F5D"/>
    <w:rsid w:val="00543F84"/>
    <w:rsid w:val="00544007"/>
    <w:rsid w:val="00544051"/>
    <w:rsid w:val="00544174"/>
    <w:rsid w:val="005442E0"/>
    <w:rsid w:val="00544313"/>
    <w:rsid w:val="00544381"/>
    <w:rsid w:val="005443E3"/>
    <w:rsid w:val="0054456B"/>
    <w:rsid w:val="005445E1"/>
    <w:rsid w:val="00544694"/>
    <w:rsid w:val="00544697"/>
    <w:rsid w:val="005446F1"/>
    <w:rsid w:val="005446F5"/>
    <w:rsid w:val="005446FD"/>
    <w:rsid w:val="00544741"/>
    <w:rsid w:val="0054496E"/>
    <w:rsid w:val="005449D3"/>
    <w:rsid w:val="00544A87"/>
    <w:rsid w:val="00544ABD"/>
    <w:rsid w:val="00544BCB"/>
    <w:rsid w:val="00544BF7"/>
    <w:rsid w:val="00544C03"/>
    <w:rsid w:val="00544C5F"/>
    <w:rsid w:val="00544D28"/>
    <w:rsid w:val="00544D61"/>
    <w:rsid w:val="00544F92"/>
    <w:rsid w:val="0054502B"/>
    <w:rsid w:val="00545055"/>
    <w:rsid w:val="0054507E"/>
    <w:rsid w:val="00545080"/>
    <w:rsid w:val="005451A8"/>
    <w:rsid w:val="005452B9"/>
    <w:rsid w:val="005452DB"/>
    <w:rsid w:val="005452F6"/>
    <w:rsid w:val="0054531A"/>
    <w:rsid w:val="00545480"/>
    <w:rsid w:val="0054551D"/>
    <w:rsid w:val="00545586"/>
    <w:rsid w:val="0054559A"/>
    <w:rsid w:val="005455FA"/>
    <w:rsid w:val="005456E8"/>
    <w:rsid w:val="0054576C"/>
    <w:rsid w:val="00545896"/>
    <w:rsid w:val="005458BE"/>
    <w:rsid w:val="00545A93"/>
    <w:rsid w:val="00545C83"/>
    <w:rsid w:val="00545D65"/>
    <w:rsid w:val="00545E7B"/>
    <w:rsid w:val="00545F3D"/>
    <w:rsid w:val="00545F9D"/>
    <w:rsid w:val="00545FDF"/>
    <w:rsid w:val="00546079"/>
    <w:rsid w:val="005460C7"/>
    <w:rsid w:val="00546176"/>
    <w:rsid w:val="005461A8"/>
    <w:rsid w:val="005461D4"/>
    <w:rsid w:val="0054622E"/>
    <w:rsid w:val="00546438"/>
    <w:rsid w:val="005464C9"/>
    <w:rsid w:val="005465A2"/>
    <w:rsid w:val="00546688"/>
    <w:rsid w:val="005466A0"/>
    <w:rsid w:val="00546775"/>
    <w:rsid w:val="005467AB"/>
    <w:rsid w:val="0054692D"/>
    <w:rsid w:val="005469AB"/>
    <w:rsid w:val="00546A19"/>
    <w:rsid w:val="00546A41"/>
    <w:rsid w:val="00546A5E"/>
    <w:rsid w:val="00546B40"/>
    <w:rsid w:val="00546D8D"/>
    <w:rsid w:val="00546D9A"/>
    <w:rsid w:val="00546E3C"/>
    <w:rsid w:val="00546F21"/>
    <w:rsid w:val="00546F22"/>
    <w:rsid w:val="00546F91"/>
    <w:rsid w:val="005470DF"/>
    <w:rsid w:val="0054710F"/>
    <w:rsid w:val="00547162"/>
    <w:rsid w:val="005471BF"/>
    <w:rsid w:val="00547225"/>
    <w:rsid w:val="00547252"/>
    <w:rsid w:val="005474EA"/>
    <w:rsid w:val="00547533"/>
    <w:rsid w:val="00547556"/>
    <w:rsid w:val="00547576"/>
    <w:rsid w:val="005477AF"/>
    <w:rsid w:val="00547B72"/>
    <w:rsid w:val="00547C59"/>
    <w:rsid w:val="00547DC4"/>
    <w:rsid w:val="00547EE2"/>
    <w:rsid w:val="00547F4D"/>
    <w:rsid w:val="005500EC"/>
    <w:rsid w:val="0055015A"/>
    <w:rsid w:val="005501B5"/>
    <w:rsid w:val="00550216"/>
    <w:rsid w:val="00550474"/>
    <w:rsid w:val="00550488"/>
    <w:rsid w:val="0055062E"/>
    <w:rsid w:val="00550793"/>
    <w:rsid w:val="0055079E"/>
    <w:rsid w:val="00550812"/>
    <w:rsid w:val="00550A04"/>
    <w:rsid w:val="00550AB4"/>
    <w:rsid w:val="00550AE1"/>
    <w:rsid w:val="00550B27"/>
    <w:rsid w:val="00550BAA"/>
    <w:rsid w:val="00550C3D"/>
    <w:rsid w:val="00550DEC"/>
    <w:rsid w:val="00550E74"/>
    <w:rsid w:val="00551014"/>
    <w:rsid w:val="005510A2"/>
    <w:rsid w:val="005510F0"/>
    <w:rsid w:val="0055110E"/>
    <w:rsid w:val="0055119A"/>
    <w:rsid w:val="0055120A"/>
    <w:rsid w:val="0055132F"/>
    <w:rsid w:val="00551419"/>
    <w:rsid w:val="00551475"/>
    <w:rsid w:val="00551537"/>
    <w:rsid w:val="00551970"/>
    <w:rsid w:val="00551A69"/>
    <w:rsid w:val="00551AB3"/>
    <w:rsid w:val="00551AC0"/>
    <w:rsid w:val="00551B41"/>
    <w:rsid w:val="00551C3A"/>
    <w:rsid w:val="00551CB3"/>
    <w:rsid w:val="00551DCE"/>
    <w:rsid w:val="00551E04"/>
    <w:rsid w:val="00551E1C"/>
    <w:rsid w:val="00551F12"/>
    <w:rsid w:val="0055201E"/>
    <w:rsid w:val="005520B2"/>
    <w:rsid w:val="00552178"/>
    <w:rsid w:val="0055223E"/>
    <w:rsid w:val="005522B1"/>
    <w:rsid w:val="00552558"/>
    <w:rsid w:val="0055260B"/>
    <w:rsid w:val="0055278B"/>
    <w:rsid w:val="0055280E"/>
    <w:rsid w:val="00552852"/>
    <w:rsid w:val="005528DA"/>
    <w:rsid w:val="00552AB7"/>
    <w:rsid w:val="00552B8B"/>
    <w:rsid w:val="00552BD9"/>
    <w:rsid w:val="00552CDE"/>
    <w:rsid w:val="00552D07"/>
    <w:rsid w:val="00552EA9"/>
    <w:rsid w:val="00552FA9"/>
    <w:rsid w:val="005530D4"/>
    <w:rsid w:val="0055311A"/>
    <w:rsid w:val="00553285"/>
    <w:rsid w:val="00553291"/>
    <w:rsid w:val="0055333B"/>
    <w:rsid w:val="0055339C"/>
    <w:rsid w:val="0055357C"/>
    <w:rsid w:val="00553597"/>
    <w:rsid w:val="0055379B"/>
    <w:rsid w:val="005537C4"/>
    <w:rsid w:val="00553816"/>
    <w:rsid w:val="00553875"/>
    <w:rsid w:val="00553AF5"/>
    <w:rsid w:val="00553CF9"/>
    <w:rsid w:val="00553D74"/>
    <w:rsid w:val="00553E43"/>
    <w:rsid w:val="00553EAD"/>
    <w:rsid w:val="00553F6B"/>
    <w:rsid w:val="00553FC9"/>
    <w:rsid w:val="005541CA"/>
    <w:rsid w:val="00554230"/>
    <w:rsid w:val="005543BA"/>
    <w:rsid w:val="00554431"/>
    <w:rsid w:val="005544CB"/>
    <w:rsid w:val="00554559"/>
    <w:rsid w:val="00554660"/>
    <w:rsid w:val="00554710"/>
    <w:rsid w:val="00554832"/>
    <w:rsid w:val="00554876"/>
    <w:rsid w:val="00554ABD"/>
    <w:rsid w:val="00554B02"/>
    <w:rsid w:val="00554B26"/>
    <w:rsid w:val="00554BFD"/>
    <w:rsid w:val="00554C3B"/>
    <w:rsid w:val="00554E3B"/>
    <w:rsid w:val="00554F07"/>
    <w:rsid w:val="00554F35"/>
    <w:rsid w:val="00555031"/>
    <w:rsid w:val="0055503E"/>
    <w:rsid w:val="0055512A"/>
    <w:rsid w:val="00555178"/>
    <w:rsid w:val="005551E7"/>
    <w:rsid w:val="0055522C"/>
    <w:rsid w:val="00555272"/>
    <w:rsid w:val="0055531E"/>
    <w:rsid w:val="005553C2"/>
    <w:rsid w:val="0055544D"/>
    <w:rsid w:val="0055549A"/>
    <w:rsid w:val="0055558B"/>
    <w:rsid w:val="005556F5"/>
    <w:rsid w:val="00555713"/>
    <w:rsid w:val="00555734"/>
    <w:rsid w:val="00555777"/>
    <w:rsid w:val="00555BE5"/>
    <w:rsid w:val="00555E81"/>
    <w:rsid w:val="00555F97"/>
    <w:rsid w:val="00555FE7"/>
    <w:rsid w:val="005561CB"/>
    <w:rsid w:val="005561E7"/>
    <w:rsid w:val="005562EC"/>
    <w:rsid w:val="00556458"/>
    <w:rsid w:val="005564F3"/>
    <w:rsid w:val="005565C0"/>
    <w:rsid w:val="0055662D"/>
    <w:rsid w:val="00556675"/>
    <w:rsid w:val="005566AC"/>
    <w:rsid w:val="0055670F"/>
    <w:rsid w:val="005567F1"/>
    <w:rsid w:val="00556896"/>
    <w:rsid w:val="00556A3E"/>
    <w:rsid w:val="00556B4D"/>
    <w:rsid w:val="00556C5A"/>
    <w:rsid w:val="00556C86"/>
    <w:rsid w:val="00556D06"/>
    <w:rsid w:val="00556DB2"/>
    <w:rsid w:val="00556DEC"/>
    <w:rsid w:val="00556F8C"/>
    <w:rsid w:val="0055711E"/>
    <w:rsid w:val="00557148"/>
    <w:rsid w:val="0055716E"/>
    <w:rsid w:val="00557210"/>
    <w:rsid w:val="00557213"/>
    <w:rsid w:val="005572AC"/>
    <w:rsid w:val="005572D4"/>
    <w:rsid w:val="00557319"/>
    <w:rsid w:val="005573A4"/>
    <w:rsid w:val="00557560"/>
    <w:rsid w:val="005575E5"/>
    <w:rsid w:val="005575FA"/>
    <w:rsid w:val="00557644"/>
    <w:rsid w:val="0055767E"/>
    <w:rsid w:val="00557769"/>
    <w:rsid w:val="005577C3"/>
    <w:rsid w:val="005577CC"/>
    <w:rsid w:val="005578B2"/>
    <w:rsid w:val="005578B9"/>
    <w:rsid w:val="00557970"/>
    <w:rsid w:val="00557990"/>
    <w:rsid w:val="00557BBF"/>
    <w:rsid w:val="00557DB8"/>
    <w:rsid w:val="00557E6E"/>
    <w:rsid w:val="00557EC6"/>
    <w:rsid w:val="00557F7F"/>
    <w:rsid w:val="0056012F"/>
    <w:rsid w:val="0056031A"/>
    <w:rsid w:val="00560324"/>
    <w:rsid w:val="005603AF"/>
    <w:rsid w:val="005604F0"/>
    <w:rsid w:val="00560558"/>
    <w:rsid w:val="00560675"/>
    <w:rsid w:val="0056076D"/>
    <w:rsid w:val="00560795"/>
    <w:rsid w:val="00560A8A"/>
    <w:rsid w:val="00560AA4"/>
    <w:rsid w:val="00560B02"/>
    <w:rsid w:val="00560BB9"/>
    <w:rsid w:val="00560C0A"/>
    <w:rsid w:val="00560C36"/>
    <w:rsid w:val="00560C86"/>
    <w:rsid w:val="00560DFA"/>
    <w:rsid w:val="00560E6E"/>
    <w:rsid w:val="00560F93"/>
    <w:rsid w:val="00561045"/>
    <w:rsid w:val="0056113E"/>
    <w:rsid w:val="005611D1"/>
    <w:rsid w:val="00561243"/>
    <w:rsid w:val="0056133B"/>
    <w:rsid w:val="00561380"/>
    <w:rsid w:val="0056138E"/>
    <w:rsid w:val="00561458"/>
    <w:rsid w:val="0056146D"/>
    <w:rsid w:val="00561482"/>
    <w:rsid w:val="005616BB"/>
    <w:rsid w:val="005616D2"/>
    <w:rsid w:val="005617C4"/>
    <w:rsid w:val="005619E8"/>
    <w:rsid w:val="00561A1B"/>
    <w:rsid w:val="00561CC7"/>
    <w:rsid w:val="00561D81"/>
    <w:rsid w:val="00561E64"/>
    <w:rsid w:val="00562259"/>
    <w:rsid w:val="00562265"/>
    <w:rsid w:val="00562316"/>
    <w:rsid w:val="00562332"/>
    <w:rsid w:val="00562418"/>
    <w:rsid w:val="005624B4"/>
    <w:rsid w:val="00562574"/>
    <w:rsid w:val="0056259A"/>
    <w:rsid w:val="00562669"/>
    <w:rsid w:val="005629B2"/>
    <w:rsid w:val="00562A8C"/>
    <w:rsid w:val="00562C1C"/>
    <w:rsid w:val="00562C73"/>
    <w:rsid w:val="00562CA1"/>
    <w:rsid w:val="00562D46"/>
    <w:rsid w:val="00562D70"/>
    <w:rsid w:val="00562D98"/>
    <w:rsid w:val="00562EF6"/>
    <w:rsid w:val="00562F82"/>
    <w:rsid w:val="00563041"/>
    <w:rsid w:val="00563097"/>
    <w:rsid w:val="00563109"/>
    <w:rsid w:val="0056331A"/>
    <w:rsid w:val="005633C9"/>
    <w:rsid w:val="00563485"/>
    <w:rsid w:val="00563502"/>
    <w:rsid w:val="0056368F"/>
    <w:rsid w:val="005637B4"/>
    <w:rsid w:val="005637B8"/>
    <w:rsid w:val="005637F4"/>
    <w:rsid w:val="00563810"/>
    <w:rsid w:val="00563B91"/>
    <w:rsid w:val="00563C7E"/>
    <w:rsid w:val="00563D99"/>
    <w:rsid w:val="00563EE7"/>
    <w:rsid w:val="00563F7E"/>
    <w:rsid w:val="00563FB9"/>
    <w:rsid w:val="00564045"/>
    <w:rsid w:val="005641B3"/>
    <w:rsid w:val="005641D4"/>
    <w:rsid w:val="005642DA"/>
    <w:rsid w:val="00564349"/>
    <w:rsid w:val="00564394"/>
    <w:rsid w:val="0056449C"/>
    <w:rsid w:val="005644DB"/>
    <w:rsid w:val="005645B8"/>
    <w:rsid w:val="00564677"/>
    <w:rsid w:val="005646E9"/>
    <w:rsid w:val="005646EA"/>
    <w:rsid w:val="005648DA"/>
    <w:rsid w:val="005648DC"/>
    <w:rsid w:val="0056497B"/>
    <w:rsid w:val="00564A25"/>
    <w:rsid w:val="00564A66"/>
    <w:rsid w:val="00564BD2"/>
    <w:rsid w:val="00564C06"/>
    <w:rsid w:val="00564E2B"/>
    <w:rsid w:val="00564F0B"/>
    <w:rsid w:val="00564F31"/>
    <w:rsid w:val="00564F5A"/>
    <w:rsid w:val="00564FAF"/>
    <w:rsid w:val="00564FCD"/>
    <w:rsid w:val="00564FED"/>
    <w:rsid w:val="00565149"/>
    <w:rsid w:val="005651BB"/>
    <w:rsid w:val="005652CC"/>
    <w:rsid w:val="00565361"/>
    <w:rsid w:val="00565392"/>
    <w:rsid w:val="005657F1"/>
    <w:rsid w:val="00565879"/>
    <w:rsid w:val="0056590C"/>
    <w:rsid w:val="0056592C"/>
    <w:rsid w:val="00565986"/>
    <w:rsid w:val="00565991"/>
    <w:rsid w:val="00565ABB"/>
    <w:rsid w:val="00565B1C"/>
    <w:rsid w:val="00565B48"/>
    <w:rsid w:val="00565B6E"/>
    <w:rsid w:val="00565CAC"/>
    <w:rsid w:val="00565D98"/>
    <w:rsid w:val="00565DCF"/>
    <w:rsid w:val="00565ED0"/>
    <w:rsid w:val="00565ED6"/>
    <w:rsid w:val="00565F91"/>
    <w:rsid w:val="0056601F"/>
    <w:rsid w:val="00566102"/>
    <w:rsid w:val="00566161"/>
    <w:rsid w:val="00566190"/>
    <w:rsid w:val="005661C8"/>
    <w:rsid w:val="00566371"/>
    <w:rsid w:val="00566439"/>
    <w:rsid w:val="005664DC"/>
    <w:rsid w:val="00566506"/>
    <w:rsid w:val="00566567"/>
    <w:rsid w:val="005665A4"/>
    <w:rsid w:val="005665AE"/>
    <w:rsid w:val="005665BE"/>
    <w:rsid w:val="0056699D"/>
    <w:rsid w:val="00566A76"/>
    <w:rsid w:val="00566BD4"/>
    <w:rsid w:val="00566C83"/>
    <w:rsid w:val="00566E71"/>
    <w:rsid w:val="00566ED4"/>
    <w:rsid w:val="00566F55"/>
    <w:rsid w:val="00566FCD"/>
    <w:rsid w:val="0056700C"/>
    <w:rsid w:val="00567088"/>
    <w:rsid w:val="00567292"/>
    <w:rsid w:val="0056729A"/>
    <w:rsid w:val="005672A8"/>
    <w:rsid w:val="00567314"/>
    <w:rsid w:val="005673D4"/>
    <w:rsid w:val="00567470"/>
    <w:rsid w:val="0056747D"/>
    <w:rsid w:val="005674AA"/>
    <w:rsid w:val="00567555"/>
    <w:rsid w:val="0056757A"/>
    <w:rsid w:val="00567636"/>
    <w:rsid w:val="00567648"/>
    <w:rsid w:val="0056765F"/>
    <w:rsid w:val="005676EF"/>
    <w:rsid w:val="0056770D"/>
    <w:rsid w:val="00567734"/>
    <w:rsid w:val="005677A7"/>
    <w:rsid w:val="005678C7"/>
    <w:rsid w:val="00567912"/>
    <w:rsid w:val="00567A06"/>
    <w:rsid w:val="00567ADA"/>
    <w:rsid w:val="00567B0C"/>
    <w:rsid w:val="00567B87"/>
    <w:rsid w:val="00567BB6"/>
    <w:rsid w:val="00567BEB"/>
    <w:rsid w:val="00567C6F"/>
    <w:rsid w:val="00567C89"/>
    <w:rsid w:val="00567C8B"/>
    <w:rsid w:val="00567D41"/>
    <w:rsid w:val="00567E5A"/>
    <w:rsid w:val="00567E6E"/>
    <w:rsid w:val="00570197"/>
    <w:rsid w:val="005701FE"/>
    <w:rsid w:val="00570462"/>
    <w:rsid w:val="005704E0"/>
    <w:rsid w:val="0057078E"/>
    <w:rsid w:val="00570855"/>
    <w:rsid w:val="00570904"/>
    <w:rsid w:val="00570A32"/>
    <w:rsid w:val="00570B11"/>
    <w:rsid w:val="00570D22"/>
    <w:rsid w:val="00570F2F"/>
    <w:rsid w:val="00570FE5"/>
    <w:rsid w:val="005711AB"/>
    <w:rsid w:val="00571205"/>
    <w:rsid w:val="00571292"/>
    <w:rsid w:val="00571371"/>
    <w:rsid w:val="005713E4"/>
    <w:rsid w:val="005713E6"/>
    <w:rsid w:val="00571456"/>
    <w:rsid w:val="00571582"/>
    <w:rsid w:val="005716B8"/>
    <w:rsid w:val="00571840"/>
    <w:rsid w:val="005718F9"/>
    <w:rsid w:val="0057190E"/>
    <w:rsid w:val="00571A15"/>
    <w:rsid w:val="00571AAB"/>
    <w:rsid w:val="00571BAC"/>
    <w:rsid w:val="00571BE4"/>
    <w:rsid w:val="00571DB2"/>
    <w:rsid w:val="00571E66"/>
    <w:rsid w:val="00571E7E"/>
    <w:rsid w:val="00571EDB"/>
    <w:rsid w:val="005722E5"/>
    <w:rsid w:val="0057242B"/>
    <w:rsid w:val="0057252E"/>
    <w:rsid w:val="00572579"/>
    <w:rsid w:val="0057268E"/>
    <w:rsid w:val="0057292B"/>
    <w:rsid w:val="0057299B"/>
    <w:rsid w:val="00572AC6"/>
    <w:rsid w:val="00572B49"/>
    <w:rsid w:val="00572CDD"/>
    <w:rsid w:val="00572F7C"/>
    <w:rsid w:val="00572F8C"/>
    <w:rsid w:val="00572F9E"/>
    <w:rsid w:val="00572FD2"/>
    <w:rsid w:val="005730C5"/>
    <w:rsid w:val="005730D5"/>
    <w:rsid w:val="0057321E"/>
    <w:rsid w:val="00573286"/>
    <w:rsid w:val="00573293"/>
    <w:rsid w:val="005732FB"/>
    <w:rsid w:val="00573368"/>
    <w:rsid w:val="005733FB"/>
    <w:rsid w:val="00573456"/>
    <w:rsid w:val="0057348B"/>
    <w:rsid w:val="00573557"/>
    <w:rsid w:val="005735BB"/>
    <w:rsid w:val="005735E3"/>
    <w:rsid w:val="005737AF"/>
    <w:rsid w:val="0057386A"/>
    <w:rsid w:val="00573915"/>
    <w:rsid w:val="00573B26"/>
    <w:rsid w:val="00573EF6"/>
    <w:rsid w:val="00573F74"/>
    <w:rsid w:val="00573F81"/>
    <w:rsid w:val="00573FC9"/>
    <w:rsid w:val="00574022"/>
    <w:rsid w:val="0057402F"/>
    <w:rsid w:val="0057416A"/>
    <w:rsid w:val="0057419F"/>
    <w:rsid w:val="005741F0"/>
    <w:rsid w:val="00574281"/>
    <w:rsid w:val="00574328"/>
    <w:rsid w:val="00574401"/>
    <w:rsid w:val="0057449F"/>
    <w:rsid w:val="00574525"/>
    <w:rsid w:val="00574528"/>
    <w:rsid w:val="00574564"/>
    <w:rsid w:val="005746F7"/>
    <w:rsid w:val="00574709"/>
    <w:rsid w:val="00574C18"/>
    <w:rsid w:val="00574C29"/>
    <w:rsid w:val="00574E3A"/>
    <w:rsid w:val="00574E5D"/>
    <w:rsid w:val="00574E9A"/>
    <w:rsid w:val="00574EA2"/>
    <w:rsid w:val="00574EDA"/>
    <w:rsid w:val="00574F87"/>
    <w:rsid w:val="005751FB"/>
    <w:rsid w:val="00575257"/>
    <w:rsid w:val="005753C2"/>
    <w:rsid w:val="005754BB"/>
    <w:rsid w:val="005755AB"/>
    <w:rsid w:val="00575790"/>
    <w:rsid w:val="005759B8"/>
    <w:rsid w:val="00575A9F"/>
    <w:rsid w:val="00575ADB"/>
    <w:rsid w:val="00575B34"/>
    <w:rsid w:val="00575C37"/>
    <w:rsid w:val="00575C7B"/>
    <w:rsid w:val="00575ED5"/>
    <w:rsid w:val="00575EF3"/>
    <w:rsid w:val="00575F33"/>
    <w:rsid w:val="005760DF"/>
    <w:rsid w:val="005760ED"/>
    <w:rsid w:val="00576110"/>
    <w:rsid w:val="0057619F"/>
    <w:rsid w:val="0057646C"/>
    <w:rsid w:val="00576532"/>
    <w:rsid w:val="00576698"/>
    <w:rsid w:val="005767BF"/>
    <w:rsid w:val="005768D6"/>
    <w:rsid w:val="005768F4"/>
    <w:rsid w:val="00576ADF"/>
    <w:rsid w:val="00576B5C"/>
    <w:rsid w:val="00576B66"/>
    <w:rsid w:val="00576CF9"/>
    <w:rsid w:val="00576D93"/>
    <w:rsid w:val="00576E6E"/>
    <w:rsid w:val="00576E91"/>
    <w:rsid w:val="0057701A"/>
    <w:rsid w:val="00577050"/>
    <w:rsid w:val="005773D6"/>
    <w:rsid w:val="0057741F"/>
    <w:rsid w:val="0057754C"/>
    <w:rsid w:val="00577563"/>
    <w:rsid w:val="005775FA"/>
    <w:rsid w:val="005775FE"/>
    <w:rsid w:val="00577655"/>
    <w:rsid w:val="0057767E"/>
    <w:rsid w:val="0057769F"/>
    <w:rsid w:val="005777A4"/>
    <w:rsid w:val="00577C83"/>
    <w:rsid w:val="00577CF2"/>
    <w:rsid w:val="00577F4C"/>
    <w:rsid w:val="00580009"/>
    <w:rsid w:val="00580280"/>
    <w:rsid w:val="005803CB"/>
    <w:rsid w:val="0058048C"/>
    <w:rsid w:val="00580677"/>
    <w:rsid w:val="00580694"/>
    <w:rsid w:val="005807E7"/>
    <w:rsid w:val="005808A0"/>
    <w:rsid w:val="00580A22"/>
    <w:rsid w:val="00580A5F"/>
    <w:rsid w:val="00580AF0"/>
    <w:rsid w:val="00580DF2"/>
    <w:rsid w:val="00580DFB"/>
    <w:rsid w:val="00580EC1"/>
    <w:rsid w:val="00580F2D"/>
    <w:rsid w:val="00580FCE"/>
    <w:rsid w:val="00580FD3"/>
    <w:rsid w:val="0058100A"/>
    <w:rsid w:val="00581136"/>
    <w:rsid w:val="00581522"/>
    <w:rsid w:val="00581604"/>
    <w:rsid w:val="00581831"/>
    <w:rsid w:val="00581877"/>
    <w:rsid w:val="00581921"/>
    <w:rsid w:val="0058196A"/>
    <w:rsid w:val="00581A3E"/>
    <w:rsid w:val="00581A8B"/>
    <w:rsid w:val="00581AA1"/>
    <w:rsid w:val="00581AF6"/>
    <w:rsid w:val="00581BC9"/>
    <w:rsid w:val="00581C31"/>
    <w:rsid w:val="00581D76"/>
    <w:rsid w:val="00581E24"/>
    <w:rsid w:val="00581E7F"/>
    <w:rsid w:val="00581EB9"/>
    <w:rsid w:val="00581F31"/>
    <w:rsid w:val="00582067"/>
    <w:rsid w:val="005820D6"/>
    <w:rsid w:val="005820DC"/>
    <w:rsid w:val="00582187"/>
    <w:rsid w:val="005822E7"/>
    <w:rsid w:val="00582368"/>
    <w:rsid w:val="0058239C"/>
    <w:rsid w:val="005825DD"/>
    <w:rsid w:val="005826DA"/>
    <w:rsid w:val="00582A7C"/>
    <w:rsid w:val="00582A9F"/>
    <w:rsid w:val="00582C13"/>
    <w:rsid w:val="00582CAC"/>
    <w:rsid w:val="00582EA4"/>
    <w:rsid w:val="00582F07"/>
    <w:rsid w:val="00582FD0"/>
    <w:rsid w:val="0058301F"/>
    <w:rsid w:val="00583182"/>
    <w:rsid w:val="0058354C"/>
    <w:rsid w:val="0058358B"/>
    <w:rsid w:val="005835BD"/>
    <w:rsid w:val="00583785"/>
    <w:rsid w:val="005837A3"/>
    <w:rsid w:val="00583863"/>
    <w:rsid w:val="005839D8"/>
    <w:rsid w:val="00583AAF"/>
    <w:rsid w:val="00583CBE"/>
    <w:rsid w:val="00583D39"/>
    <w:rsid w:val="00583DE9"/>
    <w:rsid w:val="0058436D"/>
    <w:rsid w:val="0058438E"/>
    <w:rsid w:val="00584508"/>
    <w:rsid w:val="0058470C"/>
    <w:rsid w:val="005847BD"/>
    <w:rsid w:val="0058488D"/>
    <w:rsid w:val="00584968"/>
    <w:rsid w:val="00584976"/>
    <w:rsid w:val="00584A01"/>
    <w:rsid w:val="00584CC6"/>
    <w:rsid w:val="00584D17"/>
    <w:rsid w:val="00584DB9"/>
    <w:rsid w:val="00584E11"/>
    <w:rsid w:val="00585080"/>
    <w:rsid w:val="005850E7"/>
    <w:rsid w:val="00585247"/>
    <w:rsid w:val="00585271"/>
    <w:rsid w:val="00585306"/>
    <w:rsid w:val="00585318"/>
    <w:rsid w:val="005854A6"/>
    <w:rsid w:val="00585524"/>
    <w:rsid w:val="00585541"/>
    <w:rsid w:val="00585684"/>
    <w:rsid w:val="005856D3"/>
    <w:rsid w:val="0058572E"/>
    <w:rsid w:val="0058584C"/>
    <w:rsid w:val="00585899"/>
    <w:rsid w:val="005858C5"/>
    <w:rsid w:val="005859D4"/>
    <w:rsid w:val="00585AB0"/>
    <w:rsid w:val="00585C08"/>
    <w:rsid w:val="00585C2D"/>
    <w:rsid w:val="00585C5A"/>
    <w:rsid w:val="00585C65"/>
    <w:rsid w:val="00585C89"/>
    <w:rsid w:val="00585D80"/>
    <w:rsid w:val="00585EE3"/>
    <w:rsid w:val="00585F7C"/>
    <w:rsid w:val="005860E9"/>
    <w:rsid w:val="005860ED"/>
    <w:rsid w:val="0058612B"/>
    <w:rsid w:val="0058619D"/>
    <w:rsid w:val="005861E1"/>
    <w:rsid w:val="00586206"/>
    <w:rsid w:val="00586273"/>
    <w:rsid w:val="0058628D"/>
    <w:rsid w:val="005862A9"/>
    <w:rsid w:val="00586392"/>
    <w:rsid w:val="0058650C"/>
    <w:rsid w:val="0058650F"/>
    <w:rsid w:val="00586727"/>
    <w:rsid w:val="0058683D"/>
    <w:rsid w:val="00586866"/>
    <w:rsid w:val="00586926"/>
    <w:rsid w:val="0058697A"/>
    <w:rsid w:val="00586A00"/>
    <w:rsid w:val="00586B56"/>
    <w:rsid w:val="00586E04"/>
    <w:rsid w:val="00586E62"/>
    <w:rsid w:val="00586F5C"/>
    <w:rsid w:val="00586FBF"/>
    <w:rsid w:val="00587002"/>
    <w:rsid w:val="0058710A"/>
    <w:rsid w:val="00587339"/>
    <w:rsid w:val="0058736D"/>
    <w:rsid w:val="0058739E"/>
    <w:rsid w:val="005873AA"/>
    <w:rsid w:val="005873B4"/>
    <w:rsid w:val="005874D7"/>
    <w:rsid w:val="00587633"/>
    <w:rsid w:val="00587687"/>
    <w:rsid w:val="0058774A"/>
    <w:rsid w:val="00587762"/>
    <w:rsid w:val="005877D2"/>
    <w:rsid w:val="0058781C"/>
    <w:rsid w:val="0058786C"/>
    <w:rsid w:val="0058788C"/>
    <w:rsid w:val="0058789B"/>
    <w:rsid w:val="0058793C"/>
    <w:rsid w:val="00587964"/>
    <w:rsid w:val="005879DB"/>
    <w:rsid w:val="00587A17"/>
    <w:rsid w:val="00587A5B"/>
    <w:rsid w:val="00587A9D"/>
    <w:rsid w:val="00587AB5"/>
    <w:rsid w:val="00587C5E"/>
    <w:rsid w:val="00587CA9"/>
    <w:rsid w:val="00587EB5"/>
    <w:rsid w:val="00587FCC"/>
    <w:rsid w:val="0059007E"/>
    <w:rsid w:val="00590228"/>
    <w:rsid w:val="005903DB"/>
    <w:rsid w:val="0059047B"/>
    <w:rsid w:val="005905BF"/>
    <w:rsid w:val="005905D6"/>
    <w:rsid w:val="005906E4"/>
    <w:rsid w:val="005906EF"/>
    <w:rsid w:val="005907E7"/>
    <w:rsid w:val="0059081C"/>
    <w:rsid w:val="005908F2"/>
    <w:rsid w:val="00590A28"/>
    <w:rsid w:val="00590BC0"/>
    <w:rsid w:val="00590C46"/>
    <w:rsid w:val="00590C7A"/>
    <w:rsid w:val="00590C99"/>
    <w:rsid w:val="00590CE3"/>
    <w:rsid w:val="00590CF5"/>
    <w:rsid w:val="00590D2E"/>
    <w:rsid w:val="00590D3E"/>
    <w:rsid w:val="00590D7B"/>
    <w:rsid w:val="00590DDE"/>
    <w:rsid w:val="00590E08"/>
    <w:rsid w:val="00590E79"/>
    <w:rsid w:val="00590F8F"/>
    <w:rsid w:val="00591144"/>
    <w:rsid w:val="0059117E"/>
    <w:rsid w:val="005911DF"/>
    <w:rsid w:val="00591269"/>
    <w:rsid w:val="00591281"/>
    <w:rsid w:val="00591453"/>
    <w:rsid w:val="00591537"/>
    <w:rsid w:val="005915F4"/>
    <w:rsid w:val="00591607"/>
    <w:rsid w:val="005916A8"/>
    <w:rsid w:val="005916B1"/>
    <w:rsid w:val="005916DC"/>
    <w:rsid w:val="0059179F"/>
    <w:rsid w:val="00591877"/>
    <w:rsid w:val="005918A1"/>
    <w:rsid w:val="00591A01"/>
    <w:rsid w:val="00591AAA"/>
    <w:rsid w:val="00591B07"/>
    <w:rsid w:val="00591B35"/>
    <w:rsid w:val="00591BEB"/>
    <w:rsid w:val="00591D37"/>
    <w:rsid w:val="00591E33"/>
    <w:rsid w:val="00591EB5"/>
    <w:rsid w:val="00591F0E"/>
    <w:rsid w:val="00591F5F"/>
    <w:rsid w:val="00591F64"/>
    <w:rsid w:val="00591FE0"/>
    <w:rsid w:val="005920E9"/>
    <w:rsid w:val="00592224"/>
    <w:rsid w:val="005922DA"/>
    <w:rsid w:val="005923F7"/>
    <w:rsid w:val="0059247C"/>
    <w:rsid w:val="00592512"/>
    <w:rsid w:val="005925BB"/>
    <w:rsid w:val="005925E4"/>
    <w:rsid w:val="005926BA"/>
    <w:rsid w:val="005927A8"/>
    <w:rsid w:val="005927F8"/>
    <w:rsid w:val="00592872"/>
    <w:rsid w:val="005928D0"/>
    <w:rsid w:val="00592925"/>
    <w:rsid w:val="00592B1B"/>
    <w:rsid w:val="00592B5A"/>
    <w:rsid w:val="00592B71"/>
    <w:rsid w:val="00592BA8"/>
    <w:rsid w:val="00592CBF"/>
    <w:rsid w:val="00592CC8"/>
    <w:rsid w:val="00592F77"/>
    <w:rsid w:val="00593045"/>
    <w:rsid w:val="005930F9"/>
    <w:rsid w:val="00593143"/>
    <w:rsid w:val="0059316A"/>
    <w:rsid w:val="005932E4"/>
    <w:rsid w:val="005935CB"/>
    <w:rsid w:val="00593697"/>
    <w:rsid w:val="00593897"/>
    <w:rsid w:val="00593908"/>
    <w:rsid w:val="00593B4A"/>
    <w:rsid w:val="00593C28"/>
    <w:rsid w:val="00593CF3"/>
    <w:rsid w:val="00593E37"/>
    <w:rsid w:val="0059405F"/>
    <w:rsid w:val="0059407C"/>
    <w:rsid w:val="005941FD"/>
    <w:rsid w:val="00594286"/>
    <w:rsid w:val="005942E8"/>
    <w:rsid w:val="0059431F"/>
    <w:rsid w:val="00594397"/>
    <w:rsid w:val="005943B2"/>
    <w:rsid w:val="005943BA"/>
    <w:rsid w:val="00594494"/>
    <w:rsid w:val="00594630"/>
    <w:rsid w:val="0059469F"/>
    <w:rsid w:val="0059476D"/>
    <w:rsid w:val="005948A7"/>
    <w:rsid w:val="00594A94"/>
    <w:rsid w:val="00594AED"/>
    <w:rsid w:val="00594DE0"/>
    <w:rsid w:val="00594DEB"/>
    <w:rsid w:val="00595073"/>
    <w:rsid w:val="0059523A"/>
    <w:rsid w:val="00595263"/>
    <w:rsid w:val="005952A0"/>
    <w:rsid w:val="00595358"/>
    <w:rsid w:val="00595367"/>
    <w:rsid w:val="005953F2"/>
    <w:rsid w:val="00595511"/>
    <w:rsid w:val="00595646"/>
    <w:rsid w:val="00595759"/>
    <w:rsid w:val="0059585D"/>
    <w:rsid w:val="0059595B"/>
    <w:rsid w:val="005959DB"/>
    <w:rsid w:val="005959FD"/>
    <w:rsid w:val="00595AF7"/>
    <w:rsid w:val="00595B58"/>
    <w:rsid w:val="00595C50"/>
    <w:rsid w:val="00595C83"/>
    <w:rsid w:val="00595CB6"/>
    <w:rsid w:val="00595DB3"/>
    <w:rsid w:val="00595E2E"/>
    <w:rsid w:val="00595E54"/>
    <w:rsid w:val="00595ECD"/>
    <w:rsid w:val="00595F3E"/>
    <w:rsid w:val="00595FE2"/>
    <w:rsid w:val="00596004"/>
    <w:rsid w:val="00596199"/>
    <w:rsid w:val="005961F9"/>
    <w:rsid w:val="005963D4"/>
    <w:rsid w:val="005963E4"/>
    <w:rsid w:val="00596550"/>
    <w:rsid w:val="0059659D"/>
    <w:rsid w:val="005965A7"/>
    <w:rsid w:val="005967CF"/>
    <w:rsid w:val="0059685F"/>
    <w:rsid w:val="00596890"/>
    <w:rsid w:val="00596986"/>
    <w:rsid w:val="00596AC7"/>
    <w:rsid w:val="00596ACA"/>
    <w:rsid w:val="00596BDA"/>
    <w:rsid w:val="00596E89"/>
    <w:rsid w:val="00596EC1"/>
    <w:rsid w:val="0059719F"/>
    <w:rsid w:val="005973A5"/>
    <w:rsid w:val="005975BF"/>
    <w:rsid w:val="00597666"/>
    <w:rsid w:val="00597712"/>
    <w:rsid w:val="0059777B"/>
    <w:rsid w:val="005977AF"/>
    <w:rsid w:val="00597922"/>
    <w:rsid w:val="00597943"/>
    <w:rsid w:val="00597ADC"/>
    <w:rsid w:val="00597B7B"/>
    <w:rsid w:val="00597C00"/>
    <w:rsid w:val="00597CA8"/>
    <w:rsid w:val="00597D48"/>
    <w:rsid w:val="00597D80"/>
    <w:rsid w:val="00597E4D"/>
    <w:rsid w:val="005A00A0"/>
    <w:rsid w:val="005A012E"/>
    <w:rsid w:val="005A01D4"/>
    <w:rsid w:val="005A02B5"/>
    <w:rsid w:val="005A02C1"/>
    <w:rsid w:val="005A0415"/>
    <w:rsid w:val="005A0614"/>
    <w:rsid w:val="005A06F8"/>
    <w:rsid w:val="005A071C"/>
    <w:rsid w:val="005A0796"/>
    <w:rsid w:val="005A07E2"/>
    <w:rsid w:val="005A0809"/>
    <w:rsid w:val="005A0837"/>
    <w:rsid w:val="005A0AEE"/>
    <w:rsid w:val="005A0C99"/>
    <w:rsid w:val="005A0DC1"/>
    <w:rsid w:val="005A0F16"/>
    <w:rsid w:val="005A10E8"/>
    <w:rsid w:val="005A1175"/>
    <w:rsid w:val="005A11C7"/>
    <w:rsid w:val="005A12C5"/>
    <w:rsid w:val="005A139A"/>
    <w:rsid w:val="005A13B5"/>
    <w:rsid w:val="005A1874"/>
    <w:rsid w:val="005A1887"/>
    <w:rsid w:val="005A1907"/>
    <w:rsid w:val="005A198B"/>
    <w:rsid w:val="005A1AA8"/>
    <w:rsid w:val="005A1B2E"/>
    <w:rsid w:val="005A1D44"/>
    <w:rsid w:val="005A1DA4"/>
    <w:rsid w:val="005A1E8E"/>
    <w:rsid w:val="005A1EFB"/>
    <w:rsid w:val="005A1F11"/>
    <w:rsid w:val="005A1F17"/>
    <w:rsid w:val="005A1F42"/>
    <w:rsid w:val="005A210A"/>
    <w:rsid w:val="005A244E"/>
    <w:rsid w:val="005A24C2"/>
    <w:rsid w:val="005A2509"/>
    <w:rsid w:val="005A2513"/>
    <w:rsid w:val="005A256A"/>
    <w:rsid w:val="005A2658"/>
    <w:rsid w:val="005A27A6"/>
    <w:rsid w:val="005A27D6"/>
    <w:rsid w:val="005A2848"/>
    <w:rsid w:val="005A2947"/>
    <w:rsid w:val="005A29D3"/>
    <w:rsid w:val="005A2A65"/>
    <w:rsid w:val="005A2A90"/>
    <w:rsid w:val="005A2A94"/>
    <w:rsid w:val="005A2B5A"/>
    <w:rsid w:val="005A2C1C"/>
    <w:rsid w:val="005A2D13"/>
    <w:rsid w:val="005A2D3D"/>
    <w:rsid w:val="005A2E00"/>
    <w:rsid w:val="005A2E09"/>
    <w:rsid w:val="005A2F07"/>
    <w:rsid w:val="005A3000"/>
    <w:rsid w:val="005A3106"/>
    <w:rsid w:val="005A3298"/>
    <w:rsid w:val="005A330A"/>
    <w:rsid w:val="005A33C3"/>
    <w:rsid w:val="005A3585"/>
    <w:rsid w:val="005A372A"/>
    <w:rsid w:val="005A3A44"/>
    <w:rsid w:val="005A3CD6"/>
    <w:rsid w:val="005A3D9C"/>
    <w:rsid w:val="005A3F8B"/>
    <w:rsid w:val="005A40E0"/>
    <w:rsid w:val="005A4151"/>
    <w:rsid w:val="005A41A0"/>
    <w:rsid w:val="005A4238"/>
    <w:rsid w:val="005A42FC"/>
    <w:rsid w:val="005A445A"/>
    <w:rsid w:val="005A4518"/>
    <w:rsid w:val="005A4946"/>
    <w:rsid w:val="005A496A"/>
    <w:rsid w:val="005A4A4D"/>
    <w:rsid w:val="005A4B9D"/>
    <w:rsid w:val="005A4C13"/>
    <w:rsid w:val="005A4C66"/>
    <w:rsid w:val="005A4D73"/>
    <w:rsid w:val="005A511F"/>
    <w:rsid w:val="005A52EE"/>
    <w:rsid w:val="005A53AA"/>
    <w:rsid w:val="005A53B4"/>
    <w:rsid w:val="005A53CD"/>
    <w:rsid w:val="005A54A9"/>
    <w:rsid w:val="005A5896"/>
    <w:rsid w:val="005A5B2C"/>
    <w:rsid w:val="005A5B3F"/>
    <w:rsid w:val="005A5BDE"/>
    <w:rsid w:val="005A5C65"/>
    <w:rsid w:val="005A5CB7"/>
    <w:rsid w:val="005A5D93"/>
    <w:rsid w:val="005A5F37"/>
    <w:rsid w:val="005A6139"/>
    <w:rsid w:val="005A629C"/>
    <w:rsid w:val="005A62BD"/>
    <w:rsid w:val="005A6315"/>
    <w:rsid w:val="005A6332"/>
    <w:rsid w:val="005A6490"/>
    <w:rsid w:val="005A6499"/>
    <w:rsid w:val="005A650C"/>
    <w:rsid w:val="005A6631"/>
    <w:rsid w:val="005A66A2"/>
    <w:rsid w:val="005A67D4"/>
    <w:rsid w:val="005A67D5"/>
    <w:rsid w:val="005A6878"/>
    <w:rsid w:val="005A68D3"/>
    <w:rsid w:val="005A68F5"/>
    <w:rsid w:val="005A6958"/>
    <w:rsid w:val="005A69EF"/>
    <w:rsid w:val="005A69FD"/>
    <w:rsid w:val="005A6BA1"/>
    <w:rsid w:val="005A6C23"/>
    <w:rsid w:val="005A6CA4"/>
    <w:rsid w:val="005A6CB2"/>
    <w:rsid w:val="005A6EED"/>
    <w:rsid w:val="005A6F1E"/>
    <w:rsid w:val="005A6F57"/>
    <w:rsid w:val="005A6F5E"/>
    <w:rsid w:val="005A6F8D"/>
    <w:rsid w:val="005A7392"/>
    <w:rsid w:val="005A756F"/>
    <w:rsid w:val="005A7606"/>
    <w:rsid w:val="005A764F"/>
    <w:rsid w:val="005A7731"/>
    <w:rsid w:val="005A77C0"/>
    <w:rsid w:val="005A7868"/>
    <w:rsid w:val="005A792B"/>
    <w:rsid w:val="005A7958"/>
    <w:rsid w:val="005A79DB"/>
    <w:rsid w:val="005A7AA5"/>
    <w:rsid w:val="005A7AB3"/>
    <w:rsid w:val="005A7AF1"/>
    <w:rsid w:val="005A7BAF"/>
    <w:rsid w:val="005A7C08"/>
    <w:rsid w:val="005A7C53"/>
    <w:rsid w:val="005A7D60"/>
    <w:rsid w:val="005A7E6B"/>
    <w:rsid w:val="005B0129"/>
    <w:rsid w:val="005B01BF"/>
    <w:rsid w:val="005B0215"/>
    <w:rsid w:val="005B025E"/>
    <w:rsid w:val="005B0489"/>
    <w:rsid w:val="005B0633"/>
    <w:rsid w:val="005B084D"/>
    <w:rsid w:val="005B08A1"/>
    <w:rsid w:val="005B0923"/>
    <w:rsid w:val="005B0937"/>
    <w:rsid w:val="005B094F"/>
    <w:rsid w:val="005B0A3B"/>
    <w:rsid w:val="005B0AAB"/>
    <w:rsid w:val="005B0B03"/>
    <w:rsid w:val="005B0C63"/>
    <w:rsid w:val="005B0C8D"/>
    <w:rsid w:val="005B0C90"/>
    <w:rsid w:val="005B0D48"/>
    <w:rsid w:val="005B0DCD"/>
    <w:rsid w:val="005B0DE6"/>
    <w:rsid w:val="005B10D2"/>
    <w:rsid w:val="005B1333"/>
    <w:rsid w:val="005B1349"/>
    <w:rsid w:val="005B1380"/>
    <w:rsid w:val="005B1566"/>
    <w:rsid w:val="005B161C"/>
    <w:rsid w:val="005B1865"/>
    <w:rsid w:val="005B1872"/>
    <w:rsid w:val="005B18F9"/>
    <w:rsid w:val="005B1A34"/>
    <w:rsid w:val="005B1A47"/>
    <w:rsid w:val="005B1AF2"/>
    <w:rsid w:val="005B1B2C"/>
    <w:rsid w:val="005B1B81"/>
    <w:rsid w:val="005B1B9C"/>
    <w:rsid w:val="005B1EF3"/>
    <w:rsid w:val="005B1F12"/>
    <w:rsid w:val="005B1F62"/>
    <w:rsid w:val="005B223F"/>
    <w:rsid w:val="005B2339"/>
    <w:rsid w:val="005B281C"/>
    <w:rsid w:val="005B2876"/>
    <w:rsid w:val="005B2AE3"/>
    <w:rsid w:val="005B2BB2"/>
    <w:rsid w:val="005B2C8E"/>
    <w:rsid w:val="005B2DB3"/>
    <w:rsid w:val="005B2EB4"/>
    <w:rsid w:val="005B2FB1"/>
    <w:rsid w:val="005B3082"/>
    <w:rsid w:val="005B3173"/>
    <w:rsid w:val="005B3336"/>
    <w:rsid w:val="005B3348"/>
    <w:rsid w:val="005B3410"/>
    <w:rsid w:val="005B34C2"/>
    <w:rsid w:val="005B34D5"/>
    <w:rsid w:val="005B3515"/>
    <w:rsid w:val="005B35CB"/>
    <w:rsid w:val="005B36A1"/>
    <w:rsid w:val="005B36DB"/>
    <w:rsid w:val="005B372B"/>
    <w:rsid w:val="005B3736"/>
    <w:rsid w:val="005B378D"/>
    <w:rsid w:val="005B3BFA"/>
    <w:rsid w:val="005B3BFC"/>
    <w:rsid w:val="005B3C57"/>
    <w:rsid w:val="005B3C7D"/>
    <w:rsid w:val="005B3DDC"/>
    <w:rsid w:val="005B3E5F"/>
    <w:rsid w:val="005B3E7D"/>
    <w:rsid w:val="005B3E8D"/>
    <w:rsid w:val="005B3FC4"/>
    <w:rsid w:val="005B3FD5"/>
    <w:rsid w:val="005B415D"/>
    <w:rsid w:val="005B43B2"/>
    <w:rsid w:val="005B441B"/>
    <w:rsid w:val="005B4451"/>
    <w:rsid w:val="005B45C9"/>
    <w:rsid w:val="005B4606"/>
    <w:rsid w:val="005B4654"/>
    <w:rsid w:val="005B4716"/>
    <w:rsid w:val="005B472F"/>
    <w:rsid w:val="005B487F"/>
    <w:rsid w:val="005B48D1"/>
    <w:rsid w:val="005B48D3"/>
    <w:rsid w:val="005B49AD"/>
    <w:rsid w:val="005B4A5F"/>
    <w:rsid w:val="005B4AE6"/>
    <w:rsid w:val="005B4BB3"/>
    <w:rsid w:val="005B4F07"/>
    <w:rsid w:val="005B4F62"/>
    <w:rsid w:val="005B4FDB"/>
    <w:rsid w:val="005B5007"/>
    <w:rsid w:val="005B52E1"/>
    <w:rsid w:val="005B5447"/>
    <w:rsid w:val="005B5687"/>
    <w:rsid w:val="005B576D"/>
    <w:rsid w:val="005B591D"/>
    <w:rsid w:val="005B5927"/>
    <w:rsid w:val="005B59B9"/>
    <w:rsid w:val="005B59D1"/>
    <w:rsid w:val="005B5A5C"/>
    <w:rsid w:val="005B5B63"/>
    <w:rsid w:val="005B5E86"/>
    <w:rsid w:val="005B606D"/>
    <w:rsid w:val="005B60FF"/>
    <w:rsid w:val="005B6146"/>
    <w:rsid w:val="005B6282"/>
    <w:rsid w:val="005B62F7"/>
    <w:rsid w:val="005B63E7"/>
    <w:rsid w:val="005B649C"/>
    <w:rsid w:val="005B64C0"/>
    <w:rsid w:val="005B6565"/>
    <w:rsid w:val="005B65C6"/>
    <w:rsid w:val="005B6614"/>
    <w:rsid w:val="005B6667"/>
    <w:rsid w:val="005B6719"/>
    <w:rsid w:val="005B6722"/>
    <w:rsid w:val="005B6728"/>
    <w:rsid w:val="005B675F"/>
    <w:rsid w:val="005B67D6"/>
    <w:rsid w:val="005B682D"/>
    <w:rsid w:val="005B6A55"/>
    <w:rsid w:val="005B6BDC"/>
    <w:rsid w:val="005B6CC8"/>
    <w:rsid w:val="005B6D6C"/>
    <w:rsid w:val="005B6E4E"/>
    <w:rsid w:val="005B6F4A"/>
    <w:rsid w:val="005B710B"/>
    <w:rsid w:val="005B7121"/>
    <w:rsid w:val="005B71AE"/>
    <w:rsid w:val="005B726B"/>
    <w:rsid w:val="005B7330"/>
    <w:rsid w:val="005B736B"/>
    <w:rsid w:val="005B7410"/>
    <w:rsid w:val="005B74BF"/>
    <w:rsid w:val="005B74E0"/>
    <w:rsid w:val="005B751E"/>
    <w:rsid w:val="005B7811"/>
    <w:rsid w:val="005B78FF"/>
    <w:rsid w:val="005B796E"/>
    <w:rsid w:val="005B7C5C"/>
    <w:rsid w:val="005B7D3C"/>
    <w:rsid w:val="005B7D8B"/>
    <w:rsid w:val="005B7E86"/>
    <w:rsid w:val="005B7EE5"/>
    <w:rsid w:val="005C0079"/>
    <w:rsid w:val="005C01EF"/>
    <w:rsid w:val="005C021A"/>
    <w:rsid w:val="005C035D"/>
    <w:rsid w:val="005C0476"/>
    <w:rsid w:val="005C05BF"/>
    <w:rsid w:val="005C05D1"/>
    <w:rsid w:val="005C0644"/>
    <w:rsid w:val="005C0662"/>
    <w:rsid w:val="005C0765"/>
    <w:rsid w:val="005C0769"/>
    <w:rsid w:val="005C07F1"/>
    <w:rsid w:val="005C086A"/>
    <w:rsid w:val="005C0AB1"/>
    <w:rsid w:val="005C0ADF"/>
    <w:rsid w:val="005C0CD3"/>
    <w:rsid w:val="005C0F70"/>
    <w:rsid w:val="005C107C"/>
    <w:rsid w:val="005C1490"/>
    <w:rsid w:val="005C15BF"/>
    <w:rsid w:val="005C16A2"/>
    <w:rsid w:val="005C176D"/>
    <w:rsid w:val="005C1842"/>
    <w:rsid w:val="005C1979"/>
    <w:rsid w:val="005C1AAA"/>
    <w:rsid w:val="005C1ABB"/>
    <w:rsid w:val="005C1EAE"/>
    <w:rsid w:val="005C1FA7"/>
    <w:rsid w:val="005C2086"/>
    <w:rsid w:val="005C2180"/>
    <w:rsid w:val="005C21D2"/>
    <w:rsid w:val="005C21D7"/>
    <w:rsid w:val="005C234C"/>
    <w:rsid w:val="005C2371"/>
    <w:rsid w:val="005C241D"/>
    <w:rsid w:val="005C26E2"/>
    <w:rsid w:val="005C2752"/>
    <w:rsid w:val="005C278D"/>
    <w:rsid w:val="005C2977"/>
    <w:rsid w:val="005C2A79"/>
    <w:rsid w:val="005C2A88"/>
    <w:rsid w:val="005C2B01"/>
    <w:rsid w:val="005C2B06"/>
    <w:rsid w:val="005C2C18"/>
    <w:rsid w:val="005C2C9B"/>
    <w:rsid w:val="005C2E22"/>
    <w:rsid w:val="005C3085"/>
    <w:rsid w:val="005C3103"/>
    <w:rsid w:val="005C3227"/>
    <w:rsid w:val="005C3353"/>
    <w:rsid w:val="005C339C"/>
    <w:rsid w:val="005C3589"/>
    <w:rsid w:val="005C3602"/>
    <w:rsid w:val="005C3616"/>
    <w:rsid w:val="005C3678"/>
    <w:rsid w:val="005C37B0"/>
    <w:rsid w:val="005C37CD"/>
    <w:rsid w:val="005C3907"/>
    <w:rsid w:val="005C3B4A"/>
    <w:rsid w:val="005C3B97"/>
    <w:rsid w:val="005C3BCB"/>
    <w:rsid w:val="005C3C23"/>
    <w:rsid w:val="005C3E01"/>
    <w:rsid w:val="005C402D"/>
    <w:rsid w:val="005C414F"/>
    <w:rsid w:val="005C42EB"/>
    <w:rsid w:val="005C4362"/>
    <w:rsid w:val="005C43D8"/>
    <w:rsid w:val="005C4425"/>
    <w:rsid w:val="005C4528"/>
    <w:rsid w:val="005C4696"/>
    <w:rsid w:val="005C4726"/>
    <w:rsid w:val="005C47A8"/>
    <w:rsid w:val="005C487D"/>
    <w:rsid w:val="005C489F"/>
    <w:rsid w:val="005C48F1"/>
    <w:rsid w:val="005C4EA7"/>
    <w:rsid w:val="005C4F77"/>
    <w:rsid w:val="005C5003"/>
    <w:rsid w:val="005C50CB"/>
    <w:rsid w:val="005C52B6"/>
    <w:rsid w:val="005C52CF"/>
    <w:rsid w:val="005C52EB"/>
    <w:rsid w:val="005C53BC"/>
    <w:rsid w:val="005C544B"/>
    <w:rsid w:val="005C54F1"/>
    <w:rsid w:val="005C5652"/>
    <w:rsid w:val="005C56A4"/>
    <w:rsid w:val="005C5700"/>
    <w:rsid w:val="005C5765"/>
    <w:rsid w:val="005C57B7"/>
    <w:rsid w:val="005C5952"/>
    <w:rsid w:val="005C5B89"/>
    <w:rsid w:val="005C5BB4"/>
    <w:rsid w:val="005C5C09"/>
    <w:rsid w:val="005C5C23"/>
    <w:rsid w:val="005C5D53"/>
    <w:rsid w:val="005C5F18"/>
    <w:rsid w:val="005C5FA1"/>
    <w:rsid w:val="005C6021"/>
    <w:rsid w:val="005C6121"/>
    <w:rsid w:val="005C6386"/>
    <w:rsid w:val="005C657E"/>
    <w:rsid w:val="005C66C0"/>
    <w:rsid w:val="005C66F3"/>
    <w:rsid w:val="005C6732"/>
    <w:rsid w:val="005C675C"/>
    <w:rsid w:val="005C6768"/>
    <w:rsid w:val="005C6775"/>
    <w:rsid w:val="005C684B"/>
    <w:rsid w:val="005C6A63"/>
    <w:rsid w:val="005C6B8F"/>
    <w:rsid w:val="005C6B95"/>
    <w:rsid w:val="005C6BF9"/>
    <w:rsid w:val="005C6CB9"/>
    <w:rsid w:val="005C6D3F"/>
    <w:rsid w:val="005C6D50"/>
    <w:rsid w:val="005C6DED"/>
    <w:rsid w:val="005C6EB8"/>
    <w:rsid w:val="005C6F06"/>
    <w:rsid w:val="005C6FC7"/>
    <w:rsid w:val="005C70BD"/>
    <w:rsid w:val="005C71B4"/>
    <w:rsid w:val="005C73BD"/>
    <w:rsid w:val="005C7650"/>
    <w:rsid w:val="005C7762"/>
    <w:rsid w:val="005C77D9"/>
    <w:rsid w:val="005C79EA"/>
    <w:rsid w:val="005C7A74"/>
    <w:rsid w:val="005C7C10"/>
    <w:rsid w:val="005C7CA6"/>
    <w:rsid w:val="005C7EB3"/>
    <w:rsid w:val="005C7F0F"/>
    <w:rsid w:val="005D018B"/>
    <w:rsid w:val="005D0350"/>
    <w:rsid w:val="005D03F5"/>
    <w:rsid w:val="005D0475"/>
    <w:rsid w:val="005D04CD"/>
    <w:rsid w:val="005D0518"/>
    <w:rsid w:val="005D0625"/>
    <w:rsid w:val="005D0690"/>
    <w:rsid w:val="005D083D"/>
    <w:rsid w:val="005D0875"/>
    <w:rsid w:val="005D087A"/>
    <w:rsid w:val="005D0947"/>
    <w:rsid w:val="005D095A"/>
    <w:rsid w:val="005D09A5"/>
    <w:rsid w:val="005D0B9A"/>
    <w:rsid w:val="005D0D90"/>
    <w:rsid w:val="005D0DD3"/>
    <w:rsid w:val="005D0DDD"/>
    <w:rsid w:val="005D0DF5"/>
    <w:rsid w:val="005D0F5A"/>
    <w:rsid w:val="005D1079"/>
    <w:rsid w:val="005D1209"/>
    <w:rsid w:val="005D12B1"/>
    <w:rsid w:val="005D136C"/>
    <w:rsid w:val="005D13DD"/>
    <w:rsid w:val="005D1500"/>
    <w:rsid w:val="005D15C3"/>
    <w:rsid w:val="005D15E5"/>
    <w:rsid w:val="005D1747"/>
    <w:rsid w:val="005D17A2"/>
    <w:rsid w:val="005D18B9"/>
    <w:rsid w:val="005D1B3B"/>
    <w:rsid w:val="005D1B3C"/>
    <w:rsid w:val="005D1BE6"/>
    <w:rsid w:val="005D1C66"/>
    <w:rsid w:val="005D1CAC"/>
    <w:rsid w:val="005D1E4C"/>
    <w:rsid w:val="005D1E96"/>
    <w:rsid w:val="005D20C7"/>
    <w:rsid w:val="005D21B1"/>
    <w:rsid w:val="005D228F"/>
    <w:rsid w:val="005D2694"/>
    <w:rsid w:val="005D26A3"/>
    <w:rsid w:val="005D2912"/>
    <w:rsid w:val="005D2973"/>
    <w:rsid w:val="005D2A3F"/>
    <w:rsid w:val="005D2C52"/>
    <w:rsid w:val="005D2C5F"/>
    <w:rsid w:val="005D2C84"/>
    <w:rsid w:val="005D2D29"/>
    <w:rsid w:val="005D2E74"/>
    <w:rsid w:val="005D2F96"/>
    <w:rsid w:val="005D3037"/>
    <w:rsid w:val="005D3184"/>
    <w:rsid w:val="005D31A5"/>
    <w:rsid w:val="005D31BC"/>
    <w:rsid w:val="005D3223"/>
    <w:rsid w:val="005D32A6"/>
    <w:rsid w:val="005D3374"/>
    <w:rsid w:val="005D33D7"/>
    <w:rsid w:val="005D3414"/>
    <w:rsid w:val="005D3560"/>
    <w:rsid w:val="005D35E5"/>
    <w:rsid w:val="005D36B3"/>
    <w:rsid w:val="005D3704"/>
    <w:rsid w:val="005D3707"/>
    <w:rsid w:val="005D372D"/>
    <w:rsid w:val="005D37EB"/>
    <w:rsid w:val="005D38DD"/>
    <w:rsid w:val="005D399E"/>
    <w:rsid w:val="005D39D8"/>
    <w:rsid w:val="005D39EE"/>
    <w:rsid w:val="005D3A0F"/>
    <w:rsid w:val="005D3AA7"/>
    <w:rsid w:val="005D3B79"/>
    <w:rsid w:val="005D3C44"/>
    <w:rsid w:val="005D3D35"/>
    <w:rsid w:val="005D3DC3"/>
    <w:rsid w:val="005D3E08"/>
    <w:rsid w:val="005D3E14"/>
    <w:rsid w:val="005D3E33"/>
    <w:rsid w:val="005D3EBC"/>
    <w:rsid w:val="005D410D"/>
    <w:rsid w:val="005D42E8"/>
    <w:rsid w:val="005D4332"/>
    <w:rsid w:val="005D4381"/>
    <w:rsid w:val="005D454C"/>
    <w:rsid w:val="005D466B"/>
    <w:rsid w:val="005D46C0"/>
    <w:rsid w:val="005D46D7"/>
    <w:rsid w:val="005D46F2"/>
    <w:rsid w:val="005D484C"/>
    <w:rsid w:val="005D4C22"/>
    <w:rsid w:val="005D4DB8"/>
    <w:rsid w:val="005D4E47"/>
    <w:rsid w:val="005D4EE4"/>
    <w:rsid w:val="005D500C"/>
    <w:rsid w:val="005D503F"/>
    <w:rsid w:val="005D5078"/>
    <w:rsid w:val="005D51A6"/>
    <w:rsid w:val="005D5304"/>
    <w:rsid w:val="005D5450"/>
    <w:rsid w:val="005D55A3"/>
    <w:rsid w:val="005D55BC"/>
    <w:rsid w:val="005D55EB"/>
    <w:rsid w:val="005D55EF"/>
    <w:rsid w:val="005D574B"/>
    <w:rsid w:val="005D5791"/>
    <w:rsid w:val="005D57B1"/>
    <w:rsid w:val="005D5A5F"/>
    <w:rsid w:val="005D5B27"/>
    <w:rsid w:val="005D5CB2"/>
    <w:rsid w:val="005D5D8B"/>
    <w:rsid w:val="005D5E20"/>
    <w:rsid w:val="005D5E21"/>
    <w:rsid w:val="005D5F56"/>
    <w:rsid w:val="005D6106"/>
    <w:rsid w:val="005D614A"/>
    <w:rsid w:val="005D64DF"/>
    <w:rsid w:val="005D6547"/>
    <w:rsid w:val="005D6668"/>
    <w:rsid w:val="005D66A0"/>
    <w:rsid w:val="005D67A2"/>
    <w:rsid w:val="005D6828"/>
    <w:rsid w:val="005D6A7B"/>
    <w:rsid w:val="005D6AF8"/>
    <w:rsid w:val="005D6B82"/>
    <w:rsid w:val="005D6DEC"/>
    <w:rsid w:val="005D6F71"/>
    <w:rsid w:val="005D6FAB"/>
    <w:rsid w:val="005D70D2"/>
    <w:rsid w:val="005D7139"/>
    <w:rsid w:val="005D719B"/>
    <w:rsid w:val="005D71AE"/>
    <w:rsid w:val="005D7202"/>
    <w:rsid w:val="005D7247"/>
    <w:rsid w:val="005D7297"/>
    <w:rsid w:val="005D758D"/>
    <w:rsid w:val="005D7649"/>
    <w:rsid w:val="005D76DB"/>
    <w:rsid w:val="005D775C"/>
    <w:rsid w:val="005D77B6"/>
    <w:rsid w:val="005D7853"/>
    <w:rsid w:val="005D78CC"/>
    <w:rsid w:val="005D79B4"/>
    <w:rsid w:val="005D7D62"/>
    <w:rsid w:val="005D7D88"/>
    <w:rsid w:val="005D7E7D"/>
    <w:rsid w:val="005D7E9F"/>
    <w:rsid w:val="005D7F2A"/>
    <w:rsid w:val="005E0061"/>
    <w:rsid w:val="005E008C"/>
    <w:rsid w:val="005E0109"/>
    <w:rsid w:val="005E0198"/>
    <w:rsid w:val="005E0334"/>
    <w:rsid w:val="005E034B"/>
    <w:rsid w:val="005E03A6"/>
    <w:rsid w:val="005E03D1"/>
    <w:rsid w:val="005E0595"/>
    <w:rsid w:val="005E092A"/>
    <w:rsid w:val="005E0B7D"/>
    <w:rsid w:val="005E0BBF"/>
    <w:rsid w:val="005E0E82"/>
    <w:rsid w:val="005E0F63"/>
    <w:rsid w:val="005E1051"/>
    <w:rsid w:val="005E10C5"/>
    <w:rsid w:val="005E111C"/>
    <w:rsid w:val="005E124D"/>
    <w:rsid w:val="005E128D"/>
    <w:rsid w:val="005E12A5"/>
    <w:rsid w:val="005E12AC"/>
    <w:rsid w:val="005E12BA"/>
    <w:rsid w:val="005E1405"/>
    <w:rsid w:val="005E1592"/>
    <w:rsid w:val="005E1617"/>
    <w:rsid w:val="005E1689"/>
    <w:rsid w:val="005E16B4"/>
    <w:rsid w:val="005E1849"/>
    <w:rsid w:val="005E19CF"/>
    <w:rsid w:val="005E1AE8"/>
    <w:rsid w:val="005E1B60"/>
    <w:rsid w:val="005E1CDE"/>
    <w:rsid w:val="005E1D50"/>
    <w:rsid w:val="005E1D58"/>
    <w:rsid w:val="005E1FFC"/>
    <w:rsid w:val="005E2053"/>
    <w:rsid w:val="005E20A3"/>
    <w:rsid w:val="005E2141"/>
    <w:rsid w:val="005E21AC"/>
    <w:rsid w:val="005E22AA"/>
    <w:rsid w:val="005E2332"/>
    <w:rsid w:val="005E2336"/>
    <w:rsid w:val="005E23EE"/>
    <w:rsid w:val="005E2425"/>
    <w:rsid w:val="005E245A"/>
    <w:rsid w:val="005E24D9"/>
    <w:rsid w:val="005E2639"/>
    <w:rsid w:val="005E2690"/>
    <w:rsid w:val="005E27FF"/>
    <w:rsid w:val="005E2830"/>
    <w:rsid w:val="005E283B"/>
    <w:rsid w:val="005E29A4"/>
    <w:rsid w:val="005E29D5"/>
    <w:rsid w:val="005E2A9A"/>
    <w:rsid w:val="005E2AD4"/>
    <w:rsid w:val="005E2B2B"/>
    <w:rsid w:val="005E2BD8"/>
    <w:rsid w:val="005E2DEA"/>
    <w:rsid w:val="005E2F25"/>
    <w:rsid w:val="005E2F5F"/>
    <w:rsid w:val="005E2FCC"/>
    <w:rsid w:val="005E31E9"/>
    <w:rsid w:val="005E3202"/>
    <w:rsid w:val="005E3256"/>
    <w:rsid w:val="005E32BE"/>
    <w:rsid w:val="005E3342"/>
    <w:rsid w:val="005E3457"/>
    <w:rsid w:val="005E348B"/>
    <w:rsid w:val="005E35D8"/>
    <w:rsid w:val="005E37C5"/>
    <w:rsid w:val="005E38B2"/>
    <w:rsid w:val="005E3AEF"/>
    <w:rsid w:val="005E3B88"/>
    <w:rsid w:val="005E3BCE"/>
    <w:rsid w:val="005E3C82"/>
    <w:rsid w:val="005E3D25"/>
    <w:rsid w:val="005E3E55"/>
    <w:rsid w:val="005E40DB"/>
    <w:rsid w:val="005E4107"/>
    <w:rsid w:val="005E4213"/>
    <w:rsid w:val="005E4561"/>
    <w:rsid w:val="005E475B"/>
    <w:rsid w:val="005E4796"/>
    <w:rsid w:val="005E4A66"/>
    <w:rsid w:val="005E4B00"/>
    <w:rsid w:val="005E4BEA"/>
    <w:rsid w:val="005E4C71"/>
    <w:rsid w:val="005E4D06"/>
    <w:rsid w:val="005E4D71"/>
    <w:rsid w:val="005E4D82"/>
    <w:rsid w:val="005E4D9E"/>
    <w:rsid w:val="005E4E35"/>
    <w:rsid w:val="005E4E81"/>
    <w:rsid w:val="005E4FDF"/>
    <w:rsid w:val="005E502D"/>
    <w:rsid w:val="005E50F6"/>
    <w:rsid w:val="005E510E"/>
    <w:rsid w:val="005E5126"/>
    <w:rsid w:val="005E51AA"/>
    <w:rsid w:val="005E51B4"/>
    <w:rsid w:val="005E5284"/>
    <w:rsid w:val="005E5309"/>
    <w:rsid w:val="005E5332"/>
    <w:rsid w:val="005E5393"/>
    <w:rsid w:val="005E53F7"/>
    <w:rsid w:val="005E557F"/>
    <w:rsid w:val="005E5768"/>
    <w:rsid w:val="005E5774"/>
    <w:rsid w:val="005E57FF"/>
    <w:rsid w:val="005E58EF"/>
    <w:rsid w:val="005E593D"/>
    <w:rsid w:val="005E5A52"/>
    <w:rsid w:val="005E5CBB"/>
    <w:rsid w:val="005E5D96"/>
    <w:rsid w:val="005E5F5E"/>
    <w:rsid w:val="005E5FA5"/>
    <w:rsid w:val="005E60B6"/>
    <w:rsid w:val="005E61A5"/>
    <w:rsid w:val="005E61B8"/>
    <w:rsid w:val="005E61C9"/>
    <w:rsid w:val="005E6249"/>
    <w:rsid w:val="005E629F"/>
    <w:rsid w:val="005E62AA"/>
    <w:rsid w:val="005E632E"/>
    <w:rsid w:val="005E63D6"/>
    <w:rsid w:val="005E63DE"/>
    <w:rsid w:val="005E6447"/>
    <w:rsid w:val="005E64B6"/>
    <w:rsid w:val="005E64EB"/>
    <w:rsid w:val="005E6535"/>
    <w:rsid w:val="005E65AF"/>
    <w:rsid w:val="005E65EC"/>
    <w:rsid w:val="005E6631"/>
    <w:rsid w:val="005E6687"/>
    <w:rsid w:val="005E6688"/>
    <w:rsid w:val="005E6916"/>
    <w:rsid w:val="005E6B66"/>
    <w:rsid w:val="005E6C96"/>
    <w:rsid w:val="005E6D04"/>
    <w:rsid w:val="005E6EC2"/>
    <w:rsid w:val="005E708F"/>
    <w:rsid w:val="005E70C8"/>
    <w:rsid w:val="005E7158"/>
    <w:rsid w:val="005E7177"/>
    <w:rsid w:val="005E7213"/>
    <w:rsid w:val="005E7241"/>
    <w:rsid w:val="005E7263"/>
    <w:rsid w:val="005E72A0"/>
    <w:rsid w:val="005E72E6"/>
    <w:rsid w:val="005E7319"/>
    <w:rsid w:val="005E7370"/>
    <w:rsid w:val="005E744E"/>
    <w:rsid w:val="005E74B1"/>
    <w:rsid w:val="005E74B5"/>
    <w:rsid w:val="005E74D4"/>
    <w:rsid w:val="005E7522"/>
    <w:rsid w:val="005E7593"/>
    <w:rsid w:val="005E75AD"/>
    <w:rsid w:val="005E7611"/>
    <w:rsid w:val="005E7689"/>
    <w:rsid w:val="005E7789"/>
    <w:rsid w:val="005E77AA"/>
    <w:rsid w:val="005E77C0"/>
    <w:rsid w:val="005E77CE"/>
    <w:rsid w:val="005E77DD"/>
    <w:rsid w:val="005E780B"/>
    <w:rsid w:val="005E7859"/>
    <w:rsid w:val="005E7998"/>
    <w:rsid w:val="005E7A4D"/>
    <w:rsid w:val="005E7AB6"/>
    <w:rsid w:val="005E7B9E"/>
    <w:rsid w:val="005E7C8C"/>
    <w:rsid w:val="005E7F39"/>
    <w:rsid w:val="005E7FE2"/>
    <w:rsid w:val="005F02A7"/>
    <w:rsid w:val="005F02B6"/>
    <w:rsid w:val="005F02BD"/>
    <w:rsid w:val="005F02E1"/>
    <w:rsid w:val="005F0342"/>
    <w:rsid w:val="005F0564"/>
    <w:rsid w:val="005F0578"/>
    <w:rsid w:val="005F0765"/>
    <w:rsid w:val="005F08F9"/>
    <w:rsid w:val="005F0A30"/>
    <w:rsid w:val="005F0A86"/>
    <w:rsid w:val="005F0A8F"/>
    <w:rsid w:val="005F0B1B"/>
    <w:rsid w:val="005F1074"/>
    <w:rsid w:val="005F12F5"/>
    <w:rsid w:val="005F12FD"/>
    <w:rsid w:val="005F13A2"/>
    <w:rsid w:val="005F13E3"/>
    <w:rsid w:val="005F14DF"/>
    <w:rsid w:val="005F153D"/>
    <w:rsid w:val="005F1688"/>
    <w:rsid w:val="005F178D"/>
    <w:rsid w:val="005F19F8"/>
    <w:rsid w:val="005F1A10"/>
    <w:rsid w:val="005F1A8C"/>
    <w:rsid w:val="005F1B1A"/>
    <w:rsid w:val="005F1BC8"/>
    <w:rsid w:val="005F1C8F"/>
    <w:rsid w:val="005F1DA0"/>
    <w:rsid w:val="005F1DD0"/>
    <w:rsid w:val="005F1E58"/>
    <w:rsid w:val="005F1F4A"/>
    <w:rsid w:val="005F1FD0"/>
    <w:rsid w:val="005F2039"/>
    <w:rsid w:val="005F205B"/>
    <w:rsid w:val="005F2172"/>
    <w:rsid w:val="005F23B9"/>
    <w:rsid w:val="005F2425"/>
    <w:rsid w:val="005F2545"/>
    <w:rsid w:val="005F266C"/>
    <w:rsid w:val="005F2789"/>
    <w:rsid w:val="005F27D7"/>
    <w:rsid w:val="005F2932"/>
    <w:rsid w:val="005F295C"/>
    <w:rsid w:val="005F2998"/>
    <w:rsid w:val="005F29BB"/>
    <w:rsid w:val="005F2A02"/>
    <w:rsid w:val="005F2C10"/>
    <w:rsid w:val="005F2DF0"/>
    <w:rsid w:val="005F2E80"/>
    <w:rsid w:val="005F2E8E"/>
    <w:rsid w:val="005F2EC6"/>
    <w:rsid w:val="005F310A"/>
    <w:rsid w:val="005F3117"/>
    <w:rsid w:val="005F311A"/>
    <w:rsid w:val="005F334B"/>
    <w:rsid w:val="005F33F7"/>
    <w:rsid w:val="005F34F5"/>
    <w:rsid w:val="005F35AF"/>
    <w:rsid w:val="005F3604"/>
    <w:rsid w:val="005F37BF"/>
    <w:rsid w:val="005F391F"/>
    <w:rsid w:val="005F3BAA"/>
    <w:rsid w:val="005F3C0F"/>
    <w:rsid w:val="005F3C4E"/>
    <w:rsid w:val="005F3CC9"/>
    <w:rsid w:val="005F3D5D"/>
    <w:rsid w:val="005F3F4C"/>
    <w:rsid w:val="005F3F6E"/>
    <w:rsid w:val="005F3F9A"/>
    <w:rsid w:val="005F40AD"/>
    <w:rsid w:val="005F43E0"/>
    <w:rsid w:val="005F4691"/>
    <w:rsid w:val="005F46C5"/>
    <w:rsid w:val="005F477E"/>
    <w:rsid w:val="005F47D6"/>
    <w:rsid w:val="005F4900"/>
    <w:rsid w:val="005F49B5"/>
    <w:rsid w:val="005F4ACD"/>
    <w:rsid w:val="005F4C2B"/>
    <w:rsid w:val="005F4D7B"/>
    <w:rsid w:val="005F4DE4"/>
    <w:rsid w:val="005F4EA7"/>
    <w:rsid w:val="005F4F13"/>
    <w:rsid w:val="005F4FA2"/>
    <w:rsid w:val="005F500F"/>
    <w:rsid w:val="005F508F"/>
    <w:rsid w:val="005F518E"/>
    <w:rsid w:val="005F524C"/>
    <w:rsid w:val="005F52DA"/>
    <w:rsid w:val="005F532A"/>
    <w:rsid w:val="005F5355"/>
    <w:rsid w:val="005F54BB"/>
    <w:rsid w:val="005F54FA"/>
    <w:rsid w:val="005F55E0"/>
    <w:rsid w:val="005F562E"/>
    <w:rsid w:val="005F56D5"/>
    <w:rsid w:val="005F5743"/>
    <w:rsid w:val="005F58E3"/>
    <w:rsid w:val="005F5906"/>
    <w:rsid w:val="005F5947"/>
    <w:rsid w:val="005F5A64"/>
    <w:rsid w:val="005F5A71"/>
    <w:rsid w:val="005F5D53"/>
    <w:rsid w:val="005F5F2B"/>
    <w:rsid w:val="005F608A"/>
    <w:rsid w:val="005F6097"/>
    <w:rsid w:val="005F609F"/>
    <w:rsid w:val="005F60D7"/>
    <w:rsid w:val="005F611B"/>
    <w:rsid w:val="005F6181"/>
    <w:rsid w:val="005F61D4"/>
    <w:rsid w:val="005F6237"/>
    <w:rsid w:val="005F62B1"/>
    <w:rsid w:val="005F632F"/>
    <w:rsid w:val="005F6333"/>
    <w:rsid w:val="005F6351"/>
    <w:rsid w:val="005F63D4"/>
    <w:rsid w:val="005F642D"/>
    <w:rsid w:val="005F6525"/>
    <w:rsid w:val="005F6560"/>
    <w:rsid w:val="005F65CF"/>
    <w:rsid w:val="005F66AC"/>
    <w:rsid w:val="005F693E"/>
    <w:rsid w:val="005F69F0"/>
    <w:rsid w:val="005F6B08"/>
    <w:rsid w:val="005F6B09"/>
    <w:rsid w:val="005F6B7E"/>
    <w:rsid w:val="005F6C97"/>
    <w:rsid w:val="005F6E64"/>
    <w:rsid w:val="005F6ED2"/>
    <w:rsid w:val="005F6FAC"/>
    <w:rsid w:val="005F7032"/>
    <w:rsid w:val="005F7047"/>
    <w:rsid w:val="005F7081"/>
    <w:rsid w:val="005F70F4"/>
    <w:rsid w:val="005F71DB"/>
    <w:rsid w:val="005F71E2"/>
    <w:rsid w:val="005F72D2"/>
    <w:rsid w:val="005F73A4"/>
    <w:rsid w:val="005F74AD"/>
    <w:rsid w:val="005F7512"/>
    <w:rsid w:val="005F76DD"/>
    <w:rsid w:val="005F78FA"/>
    <w:rsid w:val="005F7929"/>
    <w:rsid w:val="005F7932"/>
    <w:rsid w:val="005F793D"/>
    <w:rsid w:val="005F7978"/>
    <w:rsid w:val="005F7A58"/>
    <w:rsid w:val="005F7AC7"/>
    <w:rsid w:val="005F7B55"/>
    <w:rsid w:val="005F7F09"/>
    <w:rsid w:val="005F7F85"/>
    <w:rsid w:val="00600082"/>
    <w:rsid w:val="0060012E"/>
    <w:rsid w:val="0060031B"/>
    <w:rsid w:val="00600407"/>
    <w:rsid w:val="006004D3"/>
    <w:rsid w:val="0060054F"/>
    <w:rsid w:val="00600849"/>
    <w:rsid w:val="00600877"/>
    <w:rsid w:val="00600A2F"/>
    <w:rsid w:val="00600B6A"/>
    <w:rsid w:val="00600C34"/>
    <w:rsid w:val="00600C73"/>
    <w:rsid w:val="00600C9C"/>
    <w:rsid w:val="00600D3B"/>
    <w:rsid w:val="00600E31"/>
    <w:rsid w:val="00600E5A"/>
    <w:rsid w:val="00600F30"/>
    <w:rsid w:val="00600F63"/>
    <w:rsid w:val="00601079"/>
    <w:rsid w:val="00601109"/>
    <w:rsid w:val="00601126"/>
    <w:rsid w:val="00601211"/>
    <w:rsid w:val="0060129B"/>
    <w:rsid w:val="006012B1"/>
    <w:rsid w:val="00601441"/>
    <w:rsid w:val="006015A1"/>
    <w:rsid w:val="00601713"/>
    <w:rsid w:val="0060171D"/>
    <w:rsid w:val="00601720"/>
    <w:rsid w:val="0060198D"/>
    <w:rsid w:val="00601B0F"/>
    <w:rsid w:val="00601B68"/>
    <w:rsid w:val="00601BEB"/>
    <w:rsid w:val="00601CB7"/>
    <w:rsid w:val="00601D8C"/>
    <w:rsid w:val="00601EDF"/>
    <w:rsid w:val="00601F35"/>
    <w:rsid w:val="00601F5D"/>
    <w:rsid w:val="00601F8E"/>
    <w:rsid w:val="00602100"/>
    <w:rsid w:val="00602291"/>
    <w:rsid w:val="0060237A"/>
    <w:rsid w:val="0060250F"/>
    <w:rsid w:val="006025D0"/>
    <w:rsid w:val="006026EE"/>
    <w:rsid w:val="00602777"/>
    <w:rsid w:val="00602877"/>
    <w:rsid w:val="00602966"/>
    <w:rsid w:val="006029C4"/>
    <w:rsid w:val="00602A63"/>
    <w:rsid w:val="00602B84"/>
    <w:rsid w:val="00602BE5"/>
    <w:rsid w:val="00602C2D"/>
    <w:rsid w:val="00602C3F"/>
    <w:rsid w:val="00602C5B"/>
    <w:rsid w:val="00602C81"/>
    <w:rsid w:val="00602D78"/>
    <w:rsid w:val="00602E1F"/>
    <w:rsid w:val="00602E32"/>
    <w:rsid w:val="00602E4E"/>
    <w:rsid w:val="00602F29"/>
    <w:rsid w:val="006030BC"/>
    <w:rsid w:val="0060314B"/>
    <w:rsid w:val="006032E6"/>
    <w:rsid w:val="006033A2"/>
    <w:rsid w:val="006033B2"/>
    <w:rsid w:val="00603486"/>
    <w:rsid w:val="00603682"/>
    <w:rsid w:val="00603685"/>
    <w:rsid w:val="00603726"/>
    <w:rsid w:val="00603753"/>
    <w:rsid w:val="006037DF"/>
    <w:rsid w:val="0060380E"/>
    <w:rsid w:val="00603862"/>
    <w:rsid w:val="006038C4"/>
    <w:rsid w:val="00603989"/>
    <w:rsid w:val="006039B6"/>
    <w:rsid w:val="006039F4"/>
    <w:rsid w:val="00603AC3"/>
    <w:rsid w:val="00603AED"/>
    <w:rsid w:val="00603B1E"/>
    <w:rsid w:val="00603CA3"/>
    <w:rsid w:val="00603DDE"/>
    <w:rsid w:val="00603EBA"/>
    <w:rsid w:val="00603F78"/>
    <w:rsid w:val="00604130"/>
    <w:rsid w:val="006041D1"/>
    <w:rsid w:val="00604219"/>
    <w:rsid w:val="00604260"/>
    <w:rsid w:val="00604296"/>
    <w:rsid w:val="006042A5"/>
    <w:rsid w:val="006044A9"/>
    <w:rsid w:val="006044BC"/>
    <w:rsid w:val="006044E8"/>
    <w:rsid w:val="00604672"/>
    <w:rsid w:val="00604674"/>
    <w:rsid w:val="00604752"/>
    <w:rsid w:val="006048D9"/>
    <w:rsid w:val="0060492D"/>
    <w:rsid w:val="00604983"/>
    <w:rsid w:val="00604A39"/>
    <w:rsid w:val="00604A6E"/>
    <w:rsid w:val="00604AF5"/>
    <w:rsid w:val="00604EA3"/>
    <w:rsid w:val="00604F0C"/>
    <w:rsid w:val="00604FB7"/>
    <w:rsid w:val="00604FB8"/>
    <w:rsid w:val="006050AC"/>
    <w:rsid w:val="00605194"/>
    <w:rsid w:val="006051CB"/>
    <w:rsid w:val="00605479"/>
    <w:rsid w:val="006054E0"/>
    <w:rsid w:val="0060559B"/>
    <w:rsid w:val="00605613"/>
    <w:rsid w:val="00605626"/>
    <w:rsid w:val="00605675"/>
    <w:rsid w:val="006057BC"/>
    <w:rsid w:val="00605877"/>
    <w:rsid w:val="00605897"/>
    <w:rsid w:val="006058C6"/>
    <w:rsid w:val="006059DC"/>
    <w:rsid w:val="00605B57"/>
    <w:rsid w:val="00605E85"/>
    <w:rsid w:val="00605F31"/>
    <w:rsid w:val="00605F82"/>
    <w:rsid w:val="00606078"/>
    <w:rsid w:val="0060608D"/>
    <w:rsid w:val="00606114"/>
    <w:rsid w:val="00606211"/>
    <w:rsid w:val="00606397"/>
    <w:rsid w:val="0060645A"/>
    <w:rsid w:val="00606612"/>
    <w:rsid w:val="00606626"/>
    <w:rsid w:val="00606734"/>
    <w:rsid w:val="006068D9"/>
    <w:rsid w:val="00606996"/>
    <w:rsid w:val="00606A22"/>
    <w:rsid w:val="00606AFA"/>
    <w:rsid w:val="00606B76"/>
    <w:rsid w:val="00606C67"/>
    <w:rsid w:val="006070ED"/>
    <w:rsid w:val="0060726F"/>
    <w:rsid w:val="0060733F"/>
    <w:rsid w:val="0060737D"/>
    <w:rsid w:val="006073EC"/>
    <w:rsid w:val="0060749E"/>
    <w:rsid w:val="006074B1"/>
    <w:rsid w:val="006076AD"/>
    <w:rsid w:val="006076F5"/>
    <w:rsid w:val="0060789C"/>
    <w:rsid w:val="006078B7"/>
    <w:rsid w:val="00607BC7"/>
    <w:rsid w:val="00607C49"/>
    <w:rsid w:val="00607CB0"/>
    <w:rsid w:val="00607D19"/>
    <w:rsid w:val="00607DDB"/>
    <w:rsid w:val="00607E5E"/>
    <w:rsid w:val="00607F3F"/>
    <w:rsid w:val="00607F6A"/>
    <w:rsid w:val="0061011C"/>
    <w:rsid w:val="00610137"/>
    <w:rsid w:val="0061014B"/>
    <w:rsid w:val="0061018A"/>
    <w:rsid w:val="006101A0"/>
    <w:rsid w:val="00610230"/>
    <w:rsid w:val="006102B8"/>
    <w:rsid w:val="00610676"/>
    <w:rsid w:val="006107D0"/>
    <w:rsid w:val="00610907"/>
    <w:rsid w:val="0061092A"/>
    <w:rsid w:val="00610B99"/>
    <w:rsid w:val="00610D45"/>
    <w:rsid w:val="00610E7E"/>
    <w:rsid w:val="00610F01"/>
    <w:rsid w:val="006111FE"/>
    <w:rsid w:val="0061121B"/>
    <w:rsid w:val="00611246"/>
    <w:rsid w:val="00611256"/>
    <w:rsid w:val="006112B1"/>
    <w:rsid w:val="006114C5"/>
    <w:rsid w:val="00611742"/>
    <w:rsid w:val="006117A9"/>
    <w:rsid w:val="0061197D"/>
    <w:rsid w:val="0061198A"/>
    <w:rsid w:val="00611D4C"/>
    <w:rsid w:val="00611DF8"/>
    <w:rsid w:val="00611E32"/>
    <w:rsid w:val="00611F6B"/>
    <w:rsid w:val="00611F98"/>
    <w:rsid w:val="006120FD"/>
    <w:rsid w:val="0061210B"/>
    <w:rsid w:val="00612173"/>
    <w:rsid w:val="00612212"/>
    <w:rsid w:val="0061238A"/>
    <w:rsid w:val="00612656"/>
    <w:rsid w:val="00612664"/>
    <w:rsid w:val="0061287E"/>
    <w:rsid w:val="00612954"/>
    <w:rsid w:val="0061297A"/>
    <w:rsid w:val="00612A50"/>
    <w:rsid w:val="00612ADE"/>
    <w:rsid w:val="00612B40"/>
    <w:rsid w:val="00612B64"/>
    <w:rsid w:val="00612C7D"/>
    <w:rsid w:val="00612CDC"/>
    <w:rsid w:val="00612D37"/>
    <w:rsid w:val="00612D62"/>
    <w:rsid w:val="00612EF5"/>
    <w:rsid w:val="00612F94"/>
    <w:rsid w:val="00613009"/>
    <w:rsid w:val="006131E6"/>
    <w:rsid w:val="006132A1"/>
    <w:rsid w:val="006132A8"/>
    <w:rsid w:val="006132D8"/>
    <w:rsid w:val="006132DE"/>
    <w:rsid w:val="00613367"/>
    <w:rsid w:val="00613585"/>
    <w:rsid w:val="00613619"/>
    <w:rsid w:val="006136D7"/>
    <w:rsid w:val="006137E5"/>
    <w:rsid w:val="00613907"/>
    <w:rsid w:val="0061391C"/>
    <w:rsid w:val="00613A4B"/>
    <w:rsid w:val="00613ABF"/>
    <w:rsid w:val="00613C13"/>
    <w:rsid w:val="00613C42"/>
    <w:rsid w:val="00613C6D"/>
    <w:rsid w:val="00613D7A"/>
    <w:rsid w:val="00613EE9"/>
    <w:rsid w:val="00613EEB"/>
    <w:rsid w:val="00613F47"/>
    <w:rsid w:val="00613FFD"/>
    <w:rsid w:val="00614167"/>
    <w:rsid w:val="006141AC"/>
    <w:rsid w:val="0061420F"/>
    <w:rsid w:val="00614296"/>
    <w:rsid w:val="00614297"/>
    <w:rsid w:val="006142E1"/>
    <w:rsid w:val="00614409"/>
    <w:rsid w:val="006145F5"/>
    <w:rsid w:val="006146C2"/>
    <w:rsid w:val="00614751"/>
    <w:rsid w:val="0061480B"/>
    <w:rsid w:val="0061480F"/>
    <w:rsid w:val="006148CE"/>
    <w:rsid w:val="00614A25"/>
    <w:rsid w:val="00614A3C"/>
    <w:rsid w:val="00614B02"/>
    <w:rsid w:val="00614BE2"/>
    <w:rsid w:val="00614D44"/>
    <w:rsid w:val="00614D49"/>
    <w:rsid w:val="00614EFD"/>
    <w:rsid w:val="00614F09"/>
    <w:rsid w:val="00614F19"/>
    <w:rsid w:val="00614FF8"/>
    <w:rsid w:val="0061506E"/>
    <w:rsid w:val="00615267"/>
    <w:rsid w:val="00615337"/>
    <w:rsid w:val="0061538B"/>
    <w:rsid w:val="0061540B"/>
    <w:rsid w:val="00615422"/>
    <w:rsid w:val="0061571F"/>
    <w:rsid w:val="0061578C"/>
    <w:rsid w:val="0061584C"/>
    <w:rsid w:val="006158AF"/>
    <w:rsid w:val="006158B3"/>
    <w:rsid w:val="00615927"/>
    <w:rsid w:val="006159CF"/>
    <w:rsid w:val="006159FB"/>
    <w:rsid w:val="00615A7A"/>
    <w:rsid w:val="00615BA6"/>
    <w:rsid w:val="00615CB1"/>
    <w:rsid w:val="00615D5D"/>
    <w:rsid w:val="00615E08"/>
    <w:rsid w:val="00615E1D"/>
    <w:rsid w:val="00615EE0"/>
    <w:rsid w:val="00615EF1"/>
    <w:rsid w:val="00616035"/>
    <w:rsid w:val="006160B5"/>
    <w:rsid w:val="00616166"/>
    <w:rsid w:val="0061619F"/>
    <w:rsid w:val="0061621C"/>
    <w:rsid w:val="00616245"/>
    <w:rsid w:val="00616267"/>
    <w:rsid w:val="00616452"/>
    <w:rsid w:val="0061649A"/>
    <w:rsid w:val="006164C4"/>
    <w:rsid w:val="006165BD"/>
    <w:rsid w:val="00616635"/>
    <w:rsid w:val="006166CA"/>
    <w:rsid w:val="00616754"/>
    <w:rsid w:val="006169A1"/>
    <w:rsid w:val="006169F8"/>
    <w:rsid w:val="00616B13"/>
    <w:rsid w:val="00616B63"/>
    <w:rsid w:val="00616CF9"/>
    <w:rsid w:val="00616FF5"/>
    <w:rsid w:val="006170B6"/>
    <w:rsid w:val="006170D0"/>
    <w:rsid w:val="00617110"/>
    <w:rsid w:val="00617181"/>
    <w:rsid w:val="006171BE"/>
    <w:rsid w:val="00617310"/>
    <w:rsid w:val="0061736D"/>
    <w:rsid w:val="0061749C"/>
    <w:rsid w:val="00617710"/>
    <w:rsid w:val="00617732"/>
    <w:rsid w:val="006177DD"/>
    <w:rsid w:val="00617810"/>
    <w:rsid w:val="00617857"/>
    <w:rsid w:val="0061794D"/>
    <w:rsid w:val="0061798D"/>
    <w:rsid w:val="006179BA"/>
    <w:rsid w:val="00617C23"/>
    <w:rsid w:val="00617D23"/>
    <w:rsid w:val="00617FD9"/>
    <w:rsid w:val="00620209"/>
    <w:rsid w:val="0062023F"/>
    <w:rsid w:val="00620305"/>
    <w:rsid w:val="00620385"/>
    <w:rsid w:val="006203BC"/>
    <w:rsid w:val="0062073F"/>
    <w:rsid w:val="00620798"/>
    <w:rsid w:val="006207DD"/>
    <w:rsid w:val="006208AD"/>
    <w:rsid w:val="006208E9"/>
    <w:rsid w:val="00620A00"/>
    <w:rsid w:val="00620A16"/>
    <w:rsid w:val="00620A27"/>
    <w:rsid w:val="00620B14"/>
    <w:rsid w:val="00620C5E"/>
    <w:rsid w:val="00620E34"/>
    <w:rsid w:val="00620E9B"/>
    <w:rsid w:val="00620EAB"/>
    <w:rsid w:val="00620F36"/>
    <w:rsid w:val="00621040"/>
    <w:rsid w:val="00621131"/>
    <w:rsid w:val="006212D3"/>
    <w:rsid w:val="00621763"/>
    <w:rsid w:val="006218D9"/>
    <w:rsid w:val="006218E6"/>
    <w:rsid w:val="00621AE7"/>
    <w:rsid w:val="00621DE0"/>
    <w:rsid w:val="00621DE7"/>
    <w:rsid w:val="00621EE9"/>
    <w:rsid w:val="006222B7"/>
    <w:rsid w:val="00622585"/>
    <w:rsid w:val="006226E9"/>
    <w:rsid w:val="00622869"/>
    <w:rsid w:val="0062299E"/>
    <w:rsid w:val="006229DB"/>
    <w:rsid w:val="00622A16"/>
    <w:rsid w:val="00622A33"/>
    <w:rsid w:val="00622A5A"/>
    <w:rsid w:val="00622AC4"/>
    <w:rsid w:val="00622DE0"/>
    <w:rsid w:val="00622FBC"/>
    <w:rsid w:val="00622FEF"/>
    <w:rsid w:val="00623017"/>
    <w:rsid w:val="0062305E"/>
    <w:rsid w:val="006230B1"/>
    <w:rsid w:val="006233A3"/>
    <w:rsid w:val="006233F5"/>
    <w:rsid w:val="006234C6"/>
    <w:rsid w:val="006234CB"/>
    <w:rsid w:val="0062351F"/>
    <w:rsid w:val="00623532"/>
    <w:rsid w:val="00623533"/>
    <w:rsid w:val="00623582"/>
    <w:rsid w:val="00623596"/>
    <w:rsid w:val="006235E5"/>
    <w:rsid w:val="00623642"/>
    <w:rsid w:val="00623661"/>
    <w:rsid w:val="00623741"/>
    <w:rsid w:val="00623742"/>
    <w:rsid w:val="006237C9"/>
    <w:rsid w:val="006237DC"/>
    <w:rsid w:val="006237FE"/>
    <w:rsid w:val="00623836"/>
    <w:rsid w:val="00623891"/>
    <w:rsid w:val="006239E8"/>
    <w:rsid w:val="00623A7C"/>
    <w:rsid w:val="00623BF5"/>
    <w:rsid w:val="00623D34"/>
    <w:rsid w:val="00623DD4"/>
    <w:rsid w:val="00623DEB"/>
    <w:rsid w:val="00623E3F"/>
    <w:rsid w:val="00623EA8"/>
    <w:rsid w:val="00624156"/>
    <w:rsid w:val="00624297"/>
    <w:rsid w:val="006242FB"/>
    <w:rsid w:val="00624382"/>
    <w:rsid w:val="0062441E"/>
    <w:rsid w:val="00624576"/>
    <w:rsid w:val="006245C6"/>
    <w:rsid w:val="006246A0"/>
    <w:rsid w:val="0062472A"/>
    <w:rsid w:val="00624738"/>
    <w:rsid w:val="0062477E"/>
    <w:rsid w:val="006248B9"/>
    <w:rsid w:val="006248CD"/>
    <w:rsid w:val="0062492D"/>
    <w:rsid w:val="00624A86"/>
    <w:rsid w:val="00624AA5"/>
    <w:rsid w:val="00624AC4"/>
    <w:rsid w:val="00624B69"/>
    <w:rsid w:val="00624CEB"/>
    <w:rsid w:val="00624D31"/>
    <w:rsid w:val="00624D4F"/>
    <w:rsid w:val="00624DFB"/>
    <w:rsid w:val="00624EF6"/>
    <w:rsid w:val="006252A8"/>
    <w:rsid w:val="0062530B"/>
    <w:rsid w:val="006253E0"/>
    <w:rsid w:val="00625465"/>
    <w:rsid w:val="00625567"/>
    <w:rsid w:val="0062558C"/>
    <w:rsid w:val="0062563D"/>
    <w:rsid w:val="0062572A"/>
    <w:rsid w:val="00625791"/>
    <w:rsid w:val="00625872"/>
    <w:rsid w:val="00625A40"/>
    <w:rsid w:val="00625AD1"/>
    <w:rsid w:val="00625BC8"/>
    <w:rsid w:val="00625C41"/>
    <w:rsid w:val="00625E3E"/>
    <w:rsid w:val="00625EAC"/>
    <w:rsid w:val="00625EF0"/>
    <w:rsid w:val="00625F5A"/>
    <w:rsid w:val="006260D0"/>
    <w:rsid w:val="00626134"/>
    <w:rsid w:val="00626143"/>
    <w:rsid w:val="006262DC"/>
    <w:rsid w:val="006262EB"/>
    <w:rsid w:val="006263C8"/>
    <w:rsid w:val="006263D3"/>
    <w:rsid w:val="006264A7"/>
    <w:rsid w:val="006264F5"/>
    <w:rsid w:val="0062654B"/>
    <w:rsid w:val="00626778"/>
    <w:rsid w:val="00626834"/>
    <w:rsid w:val="006268B4"/>
    <w:rsid w:val="006268F8"/>
    <w:rsid w:val="00626ABA"/>
    <w:rsid w:val="00626B1A"/>
    <w:rsid w:val="00626BCC"/>
    <w:rsid w:val="00626CCF"/>
    <w:rsid w:val="00626CD7"/>
    <w:rsid w:val="00626CE5"/>
    <w:rsid w:val="00626D28"/>
    <w:rsid w:val="00626D6F"/>
    <w:rsid w:val="00626F53"/>
    <w:rsid w:val="00626F9B"/>
    <w:rsid w:val="0062727F"/>
    <w:rsid w:val="006272D7"/>
    <w:rsid w:val="0062738E"/>
    <w:rsid w:val="0062753C"/>
    <w:rsid w:val="006275AF"/>
    <w:rsid w:val="0062767B"/>
    <w:rsid w:val="006276CD"/>
    <w:rsid w:val="006277F0"/>
    <w:rsid w:val="006279F0"/>
    <w:rsid w:val="00627A34"/>
    <w:rsid w:val="00627A35"/>
    <w:rsid w:val="00627ABB"/>
    <w:rsid w:val="00627B63"/>
    <w:rsid w:val="00627B6B"/>
    <w:rsid w:val="00627C49"/>
    <w:rsid w:val="00627CB5"/>
    <w:rsid w:val="00627D75"/>
    <w:rsid w:val="00627E06"/>
    <w:rsid w:val="00627E91"/>
    <w:rsid w:val="00627FA4"/>
    <w:rsid w:val="00630017"/>
    <w:rsid w:val="006300CA"/>
    <w:rsid w:val="00630181"/>
    <w:rsid w:val="00630304"/>
    <w:rsid w:val="006303E1"/>
    <w:rsid w:val="006303FB"/>
    <w:rsid w:val="006304DF"/>
    <w:rsid w:val="006305DE"/>
    <w:rsid w:val="00630703"/>
    <w:rsid w:val="0063074C"/>
    <w:rsid w:val="00630753"/>
    <w:rsid w:val="00630767"/>
    <w:rsid w:val="0063076F"/>
    <w:rsid w:val="0063082B"/>
    <w:rsid w:val="006308AB"/>
    <w:rsid w:val="00630A61"/>
    <w:rsid w:val="00630A85"/>
    <w:rsid w:val="00630AA0"/>
    <w:rsid w:val="00630B67"/>
    <w:rsid w:val="00630D33"/>
    <w:rsid w:val="00630D74"/>
    <w:rsid w:val="00630DB9"/>
    <w:rsid w:val="00630F1B"/>
    <w:rsid w:val="00630F4B"/>
    <w:rsid w:val="0063106F"/>
    <w:rsid w:val="00631118"/>
    <w:rsid w:val="0063113C"/>
    <w:rsid w:val="00631267"/>
    <w:rsid w:val="006312E2"/>
    <w:rsid w:val="00631362"/>
    <w:rsid w:val="006313C5"/>
    <w:rsid w:val="0063152D"/>
    <w:rsid w:val="006315FA"/>
    <w:rsid w:val="00631681"/>
    <w:rsid w:val="00631697"/>
    <w:rsid w:val="0063172E"/>
    <w:rsid w:val="0063176C"/>
    <w:rsid w:val="006318C1"/>
    <w:rsid w:val="00631A61"/>
    <w:rsid w:val="00631AFF"/>
    <w:rsid w:val="006320F6"/>
    <w:rsid w:val="00632103"/>
    <w:rsid w:val="00632130"/>
    <w:rsid w:val="0063216D"/>
    <w:rsid w:val="006321C4"/>
    <w:rsid w:val="0063228A"/>
    <w:rsid w:val="0063228D"/>
    <w:rsid w:val="00632504"/>
    <w:rsid w:val="0063272B"/>
    <w:rsid w:val="0063272E"/>
    <w:rsid w:val="006328A9"/>
    <w:rsid w:val="006328DB"/>
    <w:rsid w:val="00632954"/>
    <w:rsid w:val="006329A9"/>
    <w:rsid w:val="00632A56"/>
    <w:rsid w:val="00632BF0"/>
    <w:rsid w:val="00632D8A"/>
    <w:rsid w:val="00632E06"/>
    <w:rsid w:val="00632EA4"/>
    <w:rsid w:val="00633079"/>
    <w:rsid w:val="006330F8"/>
    <w:rsid w:val="0063310E"/>
    <w:rsid w:val="0063319C"/>
    <w:rsid w:val="0063319D"/>
    <w:rsid w:val="006331EF"/>
    <w:rsid w:val="0063321B"/>
    <w:rsid w:val="006332D5"/>
    <w:rsid w:val="00633413"/>
    <w:rsid w:val="0063370A"/>
    <w:rsid w:val="00633887"/>
    <w:rsid w:val="0063397D"/>
    <w:rsid w:val="006339C6"/>
    <w:rsid w:val="00633A42"/>
    <w:rsid w:val="00633A84"/>
    <w:rsid w:val="00633A8B"/>
    <w:rsid w:val="00633BA2"/>
    <w:rsid w:val="00633C67"/>
    <w:rsid w:val="00633D57"/>
    <w:rsid w:val="00633E2D"/>
    <w:rsid w:val="00634096"/>
    <w:rsid w:val="0063414A"/>
    <w:rsid w:val="00634222"/>
    <w:rsid w:val="0063426C"/>
    <w:rsid w:val="00634632"/>
    <w:rsid w:val="00634647"/>
    <w:rsid w:val="00634649"/>
    <w:rsid w:val="0063468D"/>
    <w:rsid w:val="00634710"/>
    <w:rsid w:val="00634AF2"/>
    <w:rsid w:val="00634B70"/>
    <w:rsid w:val="00634BCB"/>
    <w:rsid w:val="00634C0D"/>
    <w:rsid w:val="00634C47"/>
    <w:rsid w:val="00634C93"/>
    <w:rsid w:val="00634CAB"/>
    <w:rsid w:val="00634D37"/>
    <w:rsid w:val="00634E1C"/>
    <w:rsid w:val="00634E7D"/>
    <w:rsid w:val="00634EE7"/>
    <w:rsid w:val="00634F00"/>
    <w:rsid w:val="00634F5F"/>
    <w:rsid w:val="00634F6D"/>
    <w:rsid w:val="00634F85"/>
    <w:rsid w:val="00635138"/>
    <w:rsid w:val="006352B1"/>
    <w:rsid w:val="006352F3"/>
    <w:rsid w:val="006353CA"/>
    <w:rsid w:val="00635437"/>
    <w:rsid w:val="006355D3"/>
    <w:rsid w:val="0063562C"/>
    <w:rsid w:val="0063578A"/>
    <w:rsid w:val="0063584F"/>
    <w:rsid w:val="006358D9"/>
    <w:rsid w:val="00635FE7"/>
    <w:rsid w:val="00636183"/>
    <w:rsid w:val="006361A3"/>
    <w:rsid w:val="006361C5"/>
    <w:rsid w:val="00636233"/>
    <w:rsid w:val="00636237"/>
    <w:rsid w:val="006362E1"/>
    <w:rsid w:val="0063655C"/>
    <w:rsid w:val="006365F3"/>
    <w:rsid w:val="00636650"/>
    <w:rsid w:val="006366FA"/>
    <w:rsid w:val="006367CC"/>
    <w:rsid w:val="00636863"/>
    <w:rsid w:val="00636893"/>
    <w:rsid w:val="0063695D"/>
    <w:rsid w:val="00636A9B"/>
    <w:rsid w:val="00636C58"/>
    <w:rsid w:val="00636D85"/>
    <w:rsid w:val="00637023"/>
    <w:rsid w:val="00637168"/>
    <w:rsid w:val="006372D1"/>
    <w:rsid w:val="00637343"/>
    <w:rsid w:val="0063739E"/>
    <w:rsid w:val="006373CA"/>
    <w:rsid w:val="006373CF"/>
    <w:rsid w:val="00637497"/>
    <w:rsid w:val="00637663"/>
    <w:rsid w:val="00637918"/>
    <w:rsid w:val="0063799C"/>
    <w:rsid w:val="00637B78"/>
    <w:rsid w:val="00637BD4"/>
    <w:rsid w:val="00637DCB"/>
    <w:rsid w:val="00637ED1"/>
    <w:rsid w:val="00637F6B"/>
    <w:rsid w:val="00640000"/>
    <w:rsid w:val="006400D6"/>
    <w:rsid w:val="00640246"/>
    <w:rsid w:val="00640255"/>
    <w:rsid w:val="0064028B"/>
    <w:rsid w:val="00640323"/>
    <w:rsid w:val="00640473"/>
    <w:rsid w:val="00640484"/>
    <w:rsid w:val="00640686"/>
    <w:rsid w:val="0064070A"/>
    <w:rsid w:val="006407B0"/>
    <w:rsid w:val="00640B8B"/>
    <w:rsid w:val="00640BC3"/>
    <w:rsid w:val="00640C15"/>
    <w:rsid w:val="00640C45"/>
    <w:rsid w:val="00640CA1"/>
    <w:rsid w:val="00640CA3"/>
    <w:rsid w:val="00640DCD"/>
    <w:rsid w:val="00640DD6"/>
    <w:rsid w:val="00640DE8"/>
    <w:rsid w:val="00640DEF"/>
    <w:rsid w:val="0064104D"/>
    <w:rsid w:val="0064105C"/>
    <w:rsid w:val="0064120A"/>
    <w:rsid w:val="00641234"/>
    <w:rsid w:val="00641323"/>
    <w:rsid w:val="00641348"/>
    <w:rsid w:val="00641354"/>
    <w:rsid w:val="006413C9"/>
    <w:rsid w:val="006413D6"/>
    <w:rsid w:val="00641545"/>
    <w:rsid w:val="00641614"/>
    <w:rsid w:val="0064164A"/>
    <w:rsid w:val="0064165F"/>
    <w:rsid w:val="006419A1"/>
    <w:rsid w:val="00641A6E"/>
    <w:rsid w:val="00641D7D"/>
    <w:rsid w:val="00641DA9"/>
    <w:rsid w:val="00641E26"/>
    <w:rsid w:val="00641EB0"/>
    <w:rsid w:val="00641ED9"/>
    <w:rsid w:val="0064210E"/>
    <w:rsid w:val="006421E6"/>
    <w:rsid w:val="00642324"/>
    <w:rsid w:val="00642370"/>
    <w:rsid w:val="006423E6"/>
    <w:rsid w:val="00642483"/>
    <w:rsid w:val="006424B4"/>
    <w:rsid w:val="006424DC"/>
    <w:rsid w:val="006424E1"/>
    <w:rsid w:val="006425DF"/>
    <w:rsid w:val="00642698"/>
    <w:rsid w:val="0064291F"/>
    <w:rsid w:val="00642C34"/>
    <w:rsid w:val="00642C5C"/>
    <w:rsid w:val="00642D41"/>
    <w:rsid w:val="00642F59"/>
    <w:rsid w:val="00642FF9"/>
    <w:rsid w:val="006430EC"/>
    <w:rsid w:val="00643175"/>
    <w:rsid w:val="00643218"/>
    <w:rsid w:val="00643360"/>
    <w:rsid w:val="0064340C"/>
    <w:rsid w:val="006434BE"/>
    <w:rsid w:val="00643536"/>
    <w:rsid w:val="006435C1"/>
    <w:rsid w:val="006435F2"/>
    <w:rsid w:val="006436AB"/>
    <w:rsid w:val="006438A7"/>
    <w:rsid w:val="00643973"/>
    <w:rsid w:val="00643AB0"/>
    <w:rsid w:val="00643CB9"/>
    <w:rsid w:val="00643D26"/>
    <w:rsid w:val="00643D8B"/>
    <w:rsid w:val="00643E1E"/>
    <w:rsid w:val="00643E27"/>
    <w:rsid w:val="00643EE0"/>
    <w:rsid w:val="00643FD5"/>
    <w:rsid w:val="0064410F"/>
    <w:rsid w:val="0064417A"/>
    <w:rsid w:val="006442BC"/>
    <w:rsid w:val="006442F7"/>
    <w:rsid w:val="00644340"/>
    <w:rsid w:val="006443F1"/>
    <w:rsid w:val="0064444F"/>
    <w:rsid w:val="006444A6"/>
    <w:rsid w:val="00644647"/>
    <w:rsid w:val="006448DA"/>
    <w:rsid w:val="0064493A"/>
    <w:rsid w:val="006449E2"/>
    <w:rsid w:val="00644ADA"/>
    <w:rsid w:val="00644B13"/>
    <w:rsid w:val="00644D6C"/>
    <w:rsid w:val="00644DBD"/>
    <w:rsid w:val="00644FFD"/>
    <w:rsid w:val="0064521F"/>
    <w:rsid w:val="006454F1"/>
    <w:rsid w:val="006455AD"/>
    <w:rsid w:val="00645623"/>
    <w:rsid w:val="00645653"/>
    <w:rsid w:val="006456B7"/>
    <w:rsid w:val="0064573A"/>
    <w:rsid w:val="00645766"/>
    <w:rsid w:val="0064593A"/>
    <w:rsid w:val="00645D3B"/>
    <w:rsid w:val="00645E91"/>
    <w:rsid w:val="00645FCD"/>
    <w:rsid w:val="00646101"/>
    <w:rsid w:val="006464B9"/>
    <w:rsid w:val="006464E5"/>
    <w:rsid w:val="00646502"/>
    <w:rsid w:val="00646705"/>
    <w:rsid w:val="00646984"/>
    <w:rsid w:val="00646A3D"/>
    <w:rsid w:val="00646BA4"/>
    <w:rsid w:val="00646C40"/>
    <w:rsid w:val="00646D48"/>
    <w:rsid w:val="00646D70"/>
    <w:rsid w:val="00646D86"/>
    <w:rsid w:val="00646DBA"/>
    <w:rsid w:val="00646E54"/>
    <w:rsid w:val="00646F04"/>
    <w:rsid w:val="00646FC3"/>
    <w:rsid w:val="006470FF"/>
    <w:rsid w:val="00647128"/>
    <w:rsid w:val="00647169"/>
    <w:rsid w:val="00647219"/>
    <w:rsid w:val="00647364"/>
    <w:rsid w:val="0064740E"/>
    <w:rsid w:val="0064750B"/>
    <w:rsid w:val="00647579"/>
    <w:rsid w:val="0064766F"/>
    <w:rsid w:val="006476A0"/>
    <w:rsid w:val="006477F6"/>
    <w:rsid w:val="006477F8"/>
    <w:rsid w:val="006478DC"/>
    <w:rsid w:val="006479D6"/>
    <w:rsid w:val="00647B2C"/>
    <w:rsid w:val="00647B45"/>
    <w:rsid w:val="00647CC6"/>
    <w:rsid w:val="00647DA3"/>
    <w:rsid w:val="00647DB8"/>
    <w:rsid w:val="00647F7C"/>
    <w:rsid w:val="0065003C"/>
    <w:rsid w:val="0065035C"/>
    <w:rsid w:val="006503A7"/>
    <w:rsid w:val="006503C5"/>
    <w:rsid w:val="006503F8"/>
    <w:rsid w:val="006504BF"/>
    <w:rsid w:val="006504C7"/>
    <w:rsid w:val="00650564"/>
    <w:rsid w:val="006505B5"/>
    <w:rsid w:val="00650684"/>
    <w:rsid w:val="0065073E"/>
    <w:rsid w:val="006507FF"/>
    <w:rsid w:val="00650940"/>
    <w:rsid w:val="0065098A"/>
    <w:rsid w:val="00650A0A"/>
    <w:rsid w:val="00650A5D"/>
    <w:rsid w:val="00650AAF"/>
    <w:rsid w:val="00650B23"/>
    <w:rsid w:val="00650BF3"/>
    <w:rsid w:val="00650D80"/>
    <w:rsid w:val="00650EC3"/>
    <w:rsid w:val="00650F0E"/>
    <w:rsid w:val="00650F39"/>
    <w:rsid w:val="00651010"/>
    <w:rsid w:val="0065103D"/>
    <w:rsid w:val="006510AF"/>
    <w:rsid w:val="00651306"/>
    <w:rsid w:val="0065138A"/>
    <w:rsid w:val="0065147F"/>
    <w:rsid w:val="006514DF"/>
    <w:rsid w:val="006517D5"/>
    <w:rsid w:val="00651AEB"/>
    <w:rsid w:val="00651D7D"/>
    <w:rsid w:val="00651E3C"/>
    <w:rsid w:val="00651F1E"/>
    <w:rsid w:val="00651F9A"/>
    <w:rsid w:val="00652232"/>
    <w:rsid w:val="00652291"/>
    <w:rsid w:val="006522F2"/>
    <w:rsid w:val="006523AE"/>
    <w:rsid w:val="006523F6"/>
    <w:rsid w:val="00652441"/>
    <w:rsid w:val="006525BD"/>
    <w:rsid w:val="00652772"/>
    <w:rsid w:val="006527C2"/>
    <w:rsid w:val="0065283A"/>
    <w:rsid w:val="006529D5"/>
    <w:rsid w:val="00652AFA"/>
    <w:rsid w:val="00652B66"/>
    <w:rsid w:val="00652D75"/>
    <w:rsid w:val="0065304D"/>
    <w:rsid w:val="00653197"/>
    <w:rsid w:val="00653309"/>
    <w:rsid w:val="0065337D"/>
    <w:rsid w:val="006533B0"/>
    <w:rsid w:val="00653413"/>
    <w:rsid w:val="0065341C"/>
    <w:rsid w:val="00653503"/>
    <w:rsid w:val="0065350F"/>
    <w:rsid w:val="006536C6"/>
    <w:rsid w:val="006537A7"/>
    <w:rsid w:val="00653863"/>
    <w:rsid w:val="00653869"/>
    <w:rsid w:val="006538EA"/>
    <w:rsid w:val="00653962"/>
    <w:rsid w:val="00653B2D"/>
    <w:rsid w:val="00653B2E"/>
    <w:rsid w:val="00653B37"/>
    <w:rsid w:val="00653B49"/>
    <w:rsid w:val="00653EA1"/>
    <w:rsid w:val="00653EF1"/>
    <w:rsid w:val="00653F11"/>
    <w:rsid w:val="00653F32"/>
    <w:rsid w:val="00653FF0"/>
    <w:rsid w:val="006541E9"/>
    <w:rsid w:val="00654268"/>
    <w:rsid w:val="006544BB"/>
    <w:rsid w:val="006546D9"/>
    <w:rsid w:val="00654822"/>
    <w:rsid w:val="0065482E"/>
    <w:rsid w:val="0065499E"/>
    <w:rsid w:val="006549E5"/>
    <w:rsid w:val="00654CA4"/>
    <w:rsid w:val="00654DC8"/>
    <w:rsid w:val="00654F1F"/>
    <w:rsid w:val="00654F2F"/>
    <w:rsid w:val="0065502A"/>
    <w:rsid w:val="006550F3"/>
    <w:rsid w:val="0065511F"/>
    <w:rsid w:val="0065523E"/>
    <w:rsid w:val="00655266"/>
    <w:rsid w:val="00655271"/>
    <w:rsid w:val="006552A1"/>
    <w:rsid w:val="006552B1"/>
    <w:rsid w:val="006552C8"/>
    <w:rsid w:val="00655366"/>
    <w:rsid w:val="0065538E"/>
    <w:rsid w:val="006553BA"/>
    <w:rsid w:val="006553DA"/>
    <w:rsid w:val="00655465"/>
    <w:rsid w:val="0065555E"/>
    <w:rsid w:val="006555D7"/>
    <w:rsid w:val="00655605"/>
    <w:rsid w:val="00655690"/>
    <w:rsid w:val="006558E8"/>
    <w:rsid w:val="00655972"/>
    <w:rsid w:val="00655BBC"/>
    <w:rsid w:val="00655C14"/>
    <w:rsid w:val="00655D31"/>
    <w:rsid w:val="00655E27"/>
    <w:rsid w:val="00655F29"/>
    <w:rsid w:val="00655FBE"/>
    <w:rsid w:val="00655FDD"/>
    <w:rsid w:val="006560C3"/>
    <w:rsid w:val="006561A9"/>
    <w:rsid w:val="006562DE"/>
    <w:rsid w:val="006563F7"/>
    <w:rsid w:val="006564B0"/>
    <w:rsid w:val="0065652F"/>
    <w:rsid w:val="00656761"/>
    <w:rsid w:val="006567C1"/>
    <w:rsid w:val="006567CA"/>
    <w:rsid w:val="00656822"/>
    <w:rsid w:val="00656835"/>
    <w:rsid w:val="006568A1"/>
    <w:rsid w:val="00656952"/>
    <w:rsid w:val="00656B12"/>
    <w:rsid w:val="00656B5B"/>
    <w:rsid w:val="00656CA2"/>
    <w:rsid w:val="00656D97"/>
    <w:rsid w:val="00656F35"/>
    <w:rsid w:val="0065709A"/>
    <w:rsid w:val="0065714B"/>
    <w:rsid w:val="0065728A"/>
    <w:rsid w:val="006573A2"/>
    <w:rsid w:val="006575AD"/>
    <w:rsid w:val="0065760D"/>
    <w:rsid w:val="00657706"/>
    <w:rsid w:val="0065788B"/>
    <w:rsid w:val="00657AFA"/>
    <w:rsid w:val="00657B7F"/>
    <w:rsid w:val="00657D15"/>
    <w:rsid w:val="0066005D"/>
    <w:rsid w:val="006600CF"/>
    <w:rsid w:val="006600D4"/>
    <w:rsid w:val="00660126"/>
    <w:rsid w:val="00660207"/>
    <w:rsid w:val="0066034E"/>
    <w:rsid w:val="0066042F"/>
    <w:rsid w:val="00660465"/>
    <w:rsid w:val="006604CB"/>
    <w:rsid w:val="006605CD"/>
    <w:rsid w:val="0066062F"/>
    <w:rsid w:val="0066088D"/>
    <w:rsid w:val="006608A3"/>
    <w:rsid w:val="00660960"/>
    <w:rsid w:val="00660990"/>
    <w:rsid w:val="006609B0"/>
    <w:rsid w:val="00660A02"/>
    <w:rsid w:val="00660A43"/>
    <w:rsid w:val="00660A5C"/>
    <w:rsid w:val="00660A77"/>
    <w:rsid w:val="00660CBE"/>
    <w:rsid w:val="00660D57"/>
    <w:rsid w:val="00661126"/>
    <w:rsid w:val="0066114E"/>
    <w:rsid w:val="00661235"/>
    <w:rsid w:val="00661279"/>
    <w:rsid w:val="00661447"/>
    <w:rsid w:val="006614AE"/>
    <w:rsid w:val="00661554"/>
    <w:rsid w:val="00661A01"/>
    <w:rsid w:val="00661A39"/>
    <w:rsid w:val="00661AA5"/>
    <w:rsid w:val="00661B2B"/>
    <w:rsid w:val="00661D26"/>
    <w:rsid w:val="00661E8E"/>
    <w:rsid w:val="006621A8"/>
    <w:rsid w:val="006621FA"/>
    <w:rsid w:val="00662370"/>
    <w:rsid w:val="006624D8"/>
    <w:rsid w:val="00662545"/>
    <w:rsid w:val="00662601"/>
    <w:rsid w:val="0066269C"/>
    <w:rsid w:val="00662781"/>
    <w:rsid w:val="0066283D"/>
    <w:rsid w:val="006628C2"/>
    <w:rsid w:val="00662922"/>
    <w:rsid w:val="0066295C"/>
    <w:rsid w:val="006629AA"/>
    <w:rsid w:val="00662A3D"/>
    <w:rsid w:val="00662B05"/>
    <w:rsid w:val="00662B07"/>
    <w:rsid w:val="00662B0C"/>
    <w:rsid w:val="00662B47"/>
    <w:rsid w:val="00662D63"/>
    <w:rsid w:val="00662D9E"/>
    <w:rsid w:val="00662E29"/>
    <w:rsid w:val="00662EA8"/>
    <w:rsid w:val="00662F8B"/>
    <w:rsid w:val="0066302B"/>
    <w:rsid w:val="0066325F"/>
    <w:rsid w:val="006633E7"/>
    <w:rsid w:val="00663591"/>
    <w:rsid w:val="00663602"/>
    <w:rsid w:val="00663845"/>
    <w:rsid w:val="006638C9"/>
    <w:rsid w:val="006639A7"/>
    <w:rsid w:val="00663A70"/>
    <w:rsid w:val="00663B90"/>
    <w:rsid w:val="00663C37"/>
    <w:rsid w:val="00663C61"/>
    <w:rsid w:val="00663CEA"/>
    <w:rsid w:val="00663DB9"/>
    <w:rsid w:val="00663EB9"/>
    <w:rsid w:val="00663EF5"/>
    <w:rsid w:val="00663F51"/>
    <w:rsid w:val="00664028"/>
    <w:rsid w:val="0066405B"/>
    <w:rsid w:val="006640E9"/>
    <w:rsid w:val="006640FB"/>
    <w:rsid w:val="0066418D"/>
    <w:rsid w:val="006641EC"/>
    <w:rsid w:val="00664296"/>
    <w:rsid w:val="006644CA"/>
    <w:rsid w:val="00664532"/>
    <w:rsid w:val="0066466F"/>
    <w:rsid w:val="00664685"/>
    <w:rsid w:val="00664774"/>
    <w:rsid w:val="006647D7"/>
    <w:rsid w:val="00664934"/>
    <w:rsid w:val="00664A36"/>
    <w:rsid w:val="00664AD5"/>
    <w:rsid w:val="00664C1F"/>
    <w:rsid w:val="00664C2E"/>
    <w:rsid w:val="00664D58"/>
    <w:rsid w:val="00664EF0"/>
    <w:rsid w:val="00664FA4"/>
    <w:rsid w:val="00665130"/>
    <w:rsid w:val="006652FD"/>
    <w:rsid w:val="006653EF"/>
    <w:rsid w:val="006653F4"/>
    <w:rsid w:val="00665480"/>
    <w:rsid w:val="006655AD"/>
    <w:rsid w:val="00665606"/>
    <w:rsid w:val="00665684"/>
    <w:rsid w:val="0066585C"/>
    <w:rsid w:val="00665870"/>
    <w:rsid w:val="006658CE"/>
    <w:rsid w:val="00665A25"/>
    <w:rsid w:val="00665A2E"/>
    <w:rsid w:val="00665A4D"/>
    <w:rsid w:val="00665AB1"/>
    <w:rsid w:val="00665AC0"/>
    <w:rsid w:val="00665AE6"/>
    <w:rsid w:val="00665B91"/>
    <w:rsid w:val="00665BA4"/>
    <w:rsid w:val="00665C3B"/>
    <w:rsid w:val="00665CA7"/>
    <w:rsid w:val="00665DAB"/>
    <w:rsid w:val="00665E74"/>
    <w:rsid w:val="00665ED8"/>
    <w:rsid w:val="00665F8D"/>
    <w:rsid w:val="0066623B"/>
    <w:rsid w:val="0066629D"/>
    <w:rsid w:val="006662A6"/>
    <w:rsid w:val="006662BD"/>
    <w:rsid w:val="0066641B"/>
    <w:rsid w:val="0066641E"/>
    <w:rsid w:val="00666708"/>
    <w:rsid w:val="00666714"/>
    <w:rsid w:val="00666841"/>
    <w:rsid w:val="006669B1"/>
    <w:rsid w:val="00666A27"/>
    <w:rsid w:val="00666A37"/>
    <w:rsid w:val="00666A4E"/>
    <w:rsid w:val="00666AE0"/>
    <w:rsid w:val="00666BC6"/>
    <w:rsid w:val="00666BE1"/>
    <w:rsid w:val="00666C4C"/>
    <w:rsid w:val="00666C7C"/>
    <w:rsid w:val="00666CA1"/>
    <w:rsid w:val="00666F01"/>
    <w:rsid w:val="00667226"/>
    <w:rsid w:val="00667335"/>
    <w:rsid w:val="00667439"/>
    <w:rsid w:val="006674F7"/>
    <w:rsid w:val="00667517"/>
    <w:rsid w:val="006676F9"/>
    <w:rsid w:val="0066785F"/>
    <w:rsid w:val="00667940"/>
    <w:rsid w:val="006679A5"/>
    <w:rsid w:val="006679B5"/>
    <w:rsid w:val="006679DD"/>
    <w:rsid w:val="00667BEC"/>
    <w:rsid w:val="00667D50"/>
    <w:rsid w:val="00667DA2"/>
    <w:rsid w:val="00667FEB"/>
    <w:rsid w:val="006700B9"/>
    <w:rsid w:val="006700BC"/>
    <w:rsid w:val="00670114"/>
    <w:rsid w:val="0067012B"/>
    <w:rsid w:val="0067015D"/>
    <w:rsid w:val="006701F9"/>
    <w:rsid w:val="00670220"/>
    <w:rsid w:val="00670257"/>
    <w:rsid w:val="00670308"/>
    <w:rsid w:val="00670379"/>
    <w:rsid w:val="0067043F"/>
    <w:rsid w:val="00670459"/>
    <w:rsid w:val="006704E0"/>
    <w:rsid w:val="00670B1F"/>
    <w:rsid w:val="00670E2B"/>
    <w:rsid w:val="00670E8D"/>
    <w:rsid w:val="0067115F"/>
    <w:rsid w:val="006714C3"/>
    <w:rsid w:val="0067152A"/>
    <w:rsid w:val="0067164E"/>
    <w:rsid w:val="006718F3"/>
    <w:rsid w:val="00671A0F"/>
    <w:rsid w:val="00671A6B"/>
    <w:rsid w:val="00671E6D"/>
    <w:rsid w:val="00671FE3"/>
    <w:rsid w:val="00671FED"/>
    <w:rsid w:val="00671FFB"/>
    <w:rsid w:val="00672251"/>
    <w:rsid w:val="006722D1"/>
    <w:rsid w:val="006722FB"/>
    <w:rsid w:val="00672465"/>
    <w:rsid w:val="006724C0"/>
    <w:rsid w:val="00672545"/>
    <w:rsid w:val="00672638"/>
    <w:rsid w:val="0067263C"/>
    <w:rsid w:val="00672931"/>
    <w:rsid w:val="00672973"/>
    <w:rsid w:val="00672A2A"/>
    <w:rsid w:val="00672C48"/>
    <w:rsid w:val="00672C64"/>
    <w:rsid w:val="00672C91"/>
    <w:rsid w:val="00672CF9"/>
    <w:rsid w:val="00672D00"/>
    <w:rsid w:val="00672FC4"/>
    <w:rsid w:val="006730BC"/>
    <w:rsid w:val="00673131"/>
    <w:rsid w:val="0067313A"/>
    <w:rsid w:val="006731F9"/>
    <w:rsid w:val="00673305"/>
    <w:rsid w:val="00673431"/>
    <w:rsid w:val="00673506"/>
    <w:rsid w:val="0067355A"/>
    <w:rsid w:val="006735CD"/>
    <w:rsid w:val="0067373B"/>
    <w:rsid w:val="00673833"/>
    <w:rsid w:val="00673C37"/>
    <w:rsid w:val="00673C84"/>
    <w:rsid w:val="00673E38"/>
    <w:rsid w:val="00673FAD"/>
    <w:rsid w:val="0067401C"/>
    <w:rsid w:val="006740FD"/>
    <w:rsid w:val="0067414D"/>
    <w:rsid w:val="006741D7"/>
    <w:rsid w:val="0067422D"/>
    <w:rsid w:val="00674676"/>
    <w:rsid w:val="0067476A"/>
    <w:rsid w:val="006747CB"/>
    <w:rsid w:val="00674930"/>
    <w:rsid w:val="00674A12"/>
    <w:rsid w:val="00674C5D"/>
    <w:rsid w:val="00674C61"/>
    <w:rsid w:val="00674D73"/>
    <w:rsid w:val="00674DAC"/>
    <w:rsid w:val="00674E65"/>
    <w:rsid w:val="00675316"/>
    <w:rsid w:val="0067539B"/>
    <w:rsid w:val="00675442"/>
    <w:rsid w:val="0067547A"/>
    <w:rsid w:val="006755CA"/>
    <w:rsid w:val="00675613"/>
    <w:rsid w:val="00675787"/>
    <w:rsid w:val="006757D2"/>
    <w:rsid w:val="006757F5"/>
    <w:rsid w:val="006757F6"/>
    <w:rsid w:val="00675A61"/>
    <w:rsid w:val="00675B4B"/>
    <w:rsid w:val="00675B65"/>
    <w:rsid w:val="00675B9C"/>
    <w:rsid w:val="00675C72"/>
    <w:rsid w:val="00675D21"/>
    <w:rsid w:val="00675D36"/>
    <w:rsid w:val="00675D6F"/>
    <w:rsid w:val="00675E68"/>
    <w:rsid w:val="00675F01"/>
    <w:rsid w:val="00675F5B"/>
    <w:rsid w:val="00676047"/>
    <w:rsid w:val="00676177"/>
    <w:rsid w:val="0067619B"/>
    <w:rsid w:val="006761E4"/>
    <w:rsid w:val="0067638F"/>
    <w:rsid w:val="006763E0"/>
    <w:rsid w:val="0067640D"/>
    <w:rsid w:val="0067640E"/>
    <w:rsid w:val="006766FD"/>
    <w:rsid w:val="00676782"/>
    <w:rsid w:val="00676872"/>
    <w:rsid w:val="006768BE"/>
    <w:rsid w:val="00676957"/>
    <w:rsid w:val="0067698F"/>
    <w:rsid w:val="006769B7"/>
    <w:rsid w:val="00676A0E"/>
    <w:rsid w:val="00676B18"/>
    <w:rsid w:val="00676BA9"/>
    <w:rsid w:val="00676C53"/>
    <w:rsid w:val="00676C76"/>
    <w:rsid w:val="00676CB7"/>
    <w:rsid w:val="00676D05"/>
    <w:rsid w:val="00676D9B"/>
    <w:rsid w:val="00676E10"/>
    <w:rsid w:val="00676FD5"/>
    <w:rsid w:val="0067710F"/>
    <w:rsid w:val="0067716D"/>
    <w:rsid w:val="006771EC"/>
    <w:rsid w:val="0067739A"/>
    <w:rsid w:val="00677696"/>
    <w:rsid w:val="0067783D"/>
    <w:rsid w:val="006778D9"/>
    <w:rsid w:val="00677A40"/>
    <w:rsid w:val="00677A6B"/>
    <w:rsid w:val="00677A72"/>
    <w:rsid w:val="00677B62"/>
    <w:rsid w:val="00677B8F"/>
    <w:rsid w:val="00677B95"/>
    <w:rsid w:val="00677C77"/>
    <w:rsid w:val="00677D5F"/>
    <w:rsid w:val="00677D63"/>
    <w:rsid w:val="00677E2C"/>
    <w:rsid w:val="00677E34"/>
    <w:rsid w:val="00677E54"/>
    <w:rsid w:val="00677EE1"/>
    <w:rsid w:val="00677F06"/>
    <w:rsid w:val="00677F57"/>
    <w:rsid w:val="0068005D"/>
    <w:rsid w:val="0068023B"/>
    <w:rsid w:val="0068024F"/>
    <w:rsid w:val="0068037D"/>
    <w:rsid w:val="006805E2"/>
    <w:rsid w:val="00680653"/>
    <w:rsid w:val="00680673"/>
    <w:rsid w:val="006807A1"/>
    <w:rsid w:val="00680868"/>
    <w:rsid w:val="0068090B"/>
    <w:rsid w:val="00680CA4"/>
    <w:rsid w:val="00680CC5"/>
    <w:rsid w:val="00680CD2"/>
    <w:rsid w:val="00680CF1"/>
    <w:rsid w:val="00680E57"/>
    <w:rsid w:val="00681034"/>
    <w:rsid w:val="006810CE"/>
    <w:rsid w:val="00681111"/>
    <w:rsid w:val="006811C2"/>
    <w:rsid w:val="006811EE"/>
    <w:rsid w:val="0068125F"/>
    <w:rsid w:val="006816AF"/>
    <w:rsid w:val="006816D2"/>
    <w:rsid w:val="0068172A"/>
    <w:rsid w:val="00681A2E"/>
    <w:rsid w:val="00681A39"/>
    <w:rsid w:val="00681B26"/>
    <w:rsid w:val="00681C73"/>
    <w:rsid w:val="00681ED6"/>
    <w:rsid w:val="00681F08"/>
    <w:rsid w:val="00681F82"/>
    <w:rsid w:val="00682367"/>
    <w:rsid w:val="00682585"/>
    <w:rsid w:val="0068272B"/>
    <w:rsid w:val="0068273D"/>
    <w:rsid w:val="006828AA"/>
    <w:rsid w:val="006829E7"/>
    <w:rsid w:val="00682A2E"/>
    <w:rsid w:val="00682A45"/>
    <w:rsid w:val="00682C5A"/>
    <w:rsid w:val="00682D2C"/>
    <w:rsid w:val="00682D49"/>
    <w:rsid w:val="00682D4A"/>
    <w:rsid w:val="00682D6A"/>
    <w:rsid w:val="00682DE1"/>
    <w:rsid w:val="00682E27"/>
    <w:rsid w:val="00682E91"/>
    <w:rsid w:val="00682F4E"/>
    <w:rsid w:val="00683146"/>
    <w:rsid w:val="00683198"/>
    <w:rsid w:val="00683312"/>
    <w:rsid w:val="0068339F"/>
    <w:rsid w:val="00683401"/>
    <w:rsid w:val="00683546"/>
    <w:rsid w:val="00683556"/>
    <w:rsid w:val="0068361B"/>
    <w:rsid w:val="00683675"/>
    <w:rsid w:val="0068367D"/>
    <w:rsid w:val="00683685"/>
    <w:rsid w:val="006837B3"/>
    <w:rsid w:val="006837C0"/>
    <w:rsid w:val="00683850"/>
    <w:rsid w:val="0068387A"/>
    <w:rsid w:val="00683A2A"/>
    <w:rsid w:val="00683A69"/>
    <w:rsid w:val="00683A88"/>
    <w:rsid w:val="00683AE6"/>
    <w:rsid w:val="00683B71"/>
    <w:rsid w:val="00683BDE"/>
    <w:rsid w:val="00683C1C"/>
    <w:rsid w:val="00683DEB"/>
    <w:rsid w:val="00683EC0"/>
    <w:rsid w:val="00683EC2"/>
    <w:rsid w:val="006840EE"/>
    <w:rsid w:val="00684230"/>
    <w:rsid w:val="00684245"/>
    <w:rsid w:val="00684248"/>
    <w:rsid w:val="00684289"/>
    <w:rsid w:val="00684444"/>
    <w:rsid w:val="0068452E"/>
    <w:rsid w:val="0068453E"/>
    <w:rsid w:val="00684660"/>
    <w:rsid w:val="006846E8"/>
    <w:rsid w:val="00684801"/>
    <w:rsid w:val="006848C6"/>
    <w:rsid w:val="006848DC"/>
    <w:rsid w:val="00684927"/>
    <w:rsid w:val="00684A62"/>
    <w:rsid w:val="00684B2E"/>
    <w:rsid w:val="00684CC6"/>
    <w:rsid w:val="00684D7D"/>
    <w:rsid w:val="00684E27"/>
    <w:rsid w:val="00684E76"/>
    <w:rsid w:val="006854BA"/>
    <w:rsid w:val="00685578"/>
    <w:rsid w:val="00685813"/>
    <w:rsid w:val="00685930"/>
    <w:rsid w:val="00685981"/>
    <w:rsid w:val="006859FC"/>
    <w:rsid w:val="00685B80"/>
    <w:rsid w:val="00685BBB"/>
    <w:rsid w:val="00685E08"/>
    <w:rsid w:val="00685F79"/>
    <w:rsid w:val="00685FE7"/>
    <w:rsid w:val="006860DC"/>
    <w:rsid w:val="00686189"/>
    <w:rsid w:val="0068622C"/>
    <w:rsid w:val="0068633D"/>
    <w:rsid w:val="00686349"/>
    <w:rsid w:val="0068636F"/>
    <w:rsid w:val="0068653A"/>
    <w:rsid w:val="006865AA"/>
    <w:rsid w:val="00686664"/>
    <w:rsid w:val="006867A4"/>
    <w:rsid w:val="0068685D"/>
    <w:rsid w:val="00686962"/>
    <w:rsid w:val="00686A47"/>
    <w:rsid w:val="00686A53"/>
    <w:rsid w:val="00686B08"/>
    <w:rsid w:val="00686BD6"/>
    <w:rsid w:val="00686C07"/>
    <w:rsid w:val="00686DE3"/>
    <w:rsid w:val="006871BC"/>
    <w:rsid w:val="006872A7"/>
    <w:rsid w:val="006872C7"/>
    <w:rsid w:val="00687383"/>
    <w:rsid w:val="006873F5"/>
    <w:rsid w:val="00687536"/>
    <w:rsid w:val="006875D5"/>
    <w:rsid w:val="00687693"/>
    <w:rsid w:val="00687892"/>
    <w:rsid w:val="006878EA"/>
    <w:rsid w:val="00687919"/>
    <w:rsid w:val="0068791F"/>
    <w:rsid w:val="00687AF8"/>
    <w:rsid w:val="00687D69"/>
    <w:rsid w:val="00687DB6"/>
    <w:rsid w:val="00687DBA"/>
    <w:rsid w:val="00687EFA"/>
    <w:rsid w:val="00687F24"/>
    <w:rsid w:val="00687FF4"/>
    <w:rsid w:val="00690076"/>
    <w:rsid w:val="00690376"/>
    <w:rsid w:val="0069039A"/>
    <w:rsid w:val="006903BA"/>
    <w:rsid w:val="0069045A"/>
    <w:rsid w:val="006904DB"/>
    <w:rsid w:val="006906B7"/>
    <w:rsid w:val="00690713"/>
    <w:rsid w:val="006907DC"/>
    <w:rsid w:val="0069082B"/>
    <w:rsid w:val="0069089E"/>
    <w:rsid w:val="00690962"/>
    <w:rsid w:val="00690A14"/>
    <w:rsid w:val="00690A4C"/>
    <w:rsid w:val="00690C66"/>
    <w:rsid w:val="00690D3B"/>
    <w:rsid w:val="00690E5D"/>
    <w:rsid w:val="00690E96"/>
    <w:rsid w:val="00690F9D"/>
    <w:rsid w:val="00690FD0"/>
    <w:rsid w:val="00691187"/>
    <w:rsid w:val="00691210"/>
    <w:rsid w:val="00691491"/>
    <w:rsid w:val="00691496"/>
    <w:rsid w:val="00691584"/>
    <w:rsid w:val="006915AA"/>
    <w:rsid w:val="00691600"/>
    <w:rsid w:val="00691603"/>
    <w:rsid w:val="0069175D"/>
    <w:rsid w:val="006917C1"/>
    <w:rsid w:val="006917CB"/>
    <w:rsid w:val="0069192D"/>
    <w:rsid w:val="0069194E"/>
    <w:rsid w:val="00691961"/>
    <w:rsid w:val="006919CA"/>
    <w:rsid w:val="006919DA"/>
    <w:rsid w:val="00691AAD"/>
    <w:rsid w:val="00691BE7"/>
    <w:rsid w:val="00691C5A"/>
    <w:rsid w:val="00691CD5"/>
    <w:rsid w:val="00691D69"/>
    <w:rsid w:val="00691D99"/>
    <w:rsid w:val="00691E43"/>
    <w:rsid w:val="00691EEB"/>
    <w:rsid w:val="00691F9E"/>
    <w:rsid w:val="0069205E"/>
    <w:rsid w:val="0069209F"/>
    <w:rsid w:val="006920D0"/>
    <w:rsid w:val="00692119"/>
    <w:rsid w:val="006922EC"/>
    <w:rsid w:val="006923B4"/>
    <w:rsid w:val="006924C6"/>
    <w:rsid w:val="00692599"/>
    <w:rsid w:val="006925AC"/>
    <w:rsid w:val="00692614"/>
    <w:rsid w:val="0069265B"/>
    <w:rsid w:val="006927A9"/>
    <w:rsid w:val="0069285A"/>
    <w:rsid w:val="0069291A"/>
    <w:rsid w:val="00692946"/>
    <w:rsid w:val="0069298E"/>
    <w:rsid w:val="00692A99"/>
    <w:rsid w:val="00692AAD"/>
    <w:rsid w:val="00692BAC"/>
    <w:rsid w:val="00692CC2"/>
    <w:rsid w:val="00692CCC"/>
    <w:rsid w:val="00692D08"/>
    <w:rsid w:val="00692D22"/>
    <w:rsid w:val="00692D96"/>
    <w:rsid w:val="00692D9B"/>
    <w:rsid w:val="00692DA7"/>
    <w:rsid w:val="00692E31"/>
    <w:rsid w:val="00692FA9"/>
    <w:rsid w:val="0069305A"/>
    <w:rsid w:val="00693072"/>
    <w:rsid w:val="00693207"/>
    <w:rsid w:val="0069326D"/>
    <w:rsid w:val="00693390"/>
    <w:rsid w:val="006933ED"/>
    <w:rsid w:val="006934BE"/>
    <w:rsid w:val="006934F0"/>
    <w:rsid w:val="0069369E"/>
    <w:rsid w:val="00693782"/>
    <w:rsid w:val="006939C3"/>
    <w:rsid w:val="00693C02"/>
    <w:rsid w:val="00693C7A"/>
    <w:rsid w:val="00693CA4"/>
    <w:rsid w:val="00693D07"/>
    <w:rsid w:val="00693E82"/>
    <w:rsid w:val="00693FB0"/>
    <w:rsid w:val="00693FCF"/>
    <w:rsid w:val="00694053"/>
    <w:rsid w:val="006940A3"/>
    <w:rsid w:val="00694199"/>
    <w:rsid w:val="006941B1"/>
    <w:rsid w:val="00694235"/>
    <w:rsid w:val="00694257"/>
    <w:rsid w:val="006942D5"/>
    <w:rsid w:val="006943D1"/>
    <w:rsid w:val="00694457"/>
    <w:rsid w:val="00694506"/>
    <w:rsid w:val="0069450A"/>
    <w:rsid w:val="00694537"/>
    <w:rsid w:val="00694669"/>
    <w:rsid w:val="00694680"/>
    <w:rsid w:val="00694778"/>
    <w:rsid w:val="00694CB0"/>
    <w:rsid w:val="00694D7C"/>
    <w:rsid w:val="00694E9B"/>
    <w:rsid w:val="00694EAB"/>
    <w:rsid w:val="00695152"/>
    <w:rsid w:val="00695191"/>
    <w:rsid w:val="006951D3"/>
    <w:rsid w:val="006952CF"/>
    <w:rsid w:val="00695319"/>
    <w:rsid w:val="006954BC"/>
    <w:rsid w:val="00695537"/>
    <w:rsid w:val="00695613"/>
    <w:rsid w:val="00695633"/>
    <w:rsid w:val="0069572D"/>
    <w:rsid w:val="006957CB"/>
    <w:rsid w:val="006957F2"/>
    <w:rsid w:val="0069580C"/>
    <w:rsid w:val="0069581E"/>
    <w:rsid w:val="0069583E"/>
    <w:rsid w:val="0069586A"/>
    <w:rsid w:val="006958B8"/>
    <w:rsid w:val="006958F4"/>
    <w:rsid w:val="006959CF"/>
    <w:rsid w:val="00695A1E"/>
    <w:rsid w:val="00695A32"/>
    <w:rsid w:val="00695B9E"/>
    <w:rsid w:val="00695BD8"/>
    <w:rsid w:val="00695DDD"/>
    <w:rsid w:val="006960B9"/>
    <w:rsid w:val="00696362"/>
    <w:rsid w:val="006963A5"/>
    <w:rsid w:val="00696450"/>
    <w:rsid w:val="00696463"/>
    <w:rsid w:val="00696473"/>
    <w:rsid w:val="00696601"/>
    <w:rsid w:val="00696619"/>
    <w:rsid w:val="0069661B"/>
    <w:rsid w:val="00696651"/>
    <w:rsid w:val="00696655"/>
    <w:rsid w:val="00696709"/>
    <w:rsid w:val="00696931"/>
    <w:rsid w:val="00696A17"/>
    <w:rsid w:val="00696A86"/>
    <w:rsid w:val="00696AFF"/>
    <w:rsid w:val="00696C15"/>
    <w:rsid w:val="00696C1D"/>
    <w:rsid w:val="00696CB8"/>
    <w:rsid w:val="00696CC5"/>
    <w:rsid w:val="00696DDC"/>
    <w:rsid w:val="00696E02"/>
    <w:rsid w:val="00696EA1"/>
    <w:rsid w:val="00696F54"/>
    <w:rsid w:val="00697040"/>
    <w:rsid w:val="00697083"/>
    <w:rsid w:val="006970F0"/>
    <w:rsid w:val="006972B1"/>
    <w:rsid w:val="00697308"/>
    <w:rsid w:val="0069734A"/>
    <w:rsid w:val="006974CB"/>
    <w:rsid w:val="0069753F"/>
    <w:rsid w:val="00697561"/>
    <w:rsid w:val="00697582"/>
    <w:rsid w:val="00697741"/>
    <w:rsid w:val="00697774"/>
    <w:rsid w:val="006977D4"/>
    <w:rsid w:val="006979E7"/>
    <w:rsid w:val="00697AB2"/>
    <w:rsid w:val="00697B18"/>
    <w:rsid w:val="00697CAB"/>
    <w:rsid w:val="00697D1C"/>
    <w:rsid w:val="00697DF3"/>
    <w:rsid w:val="00697EA3"/>
    <w:rsid w:val="00697F09"/>
    <w:rsid w:val="006A00E6"/>
    <w:rsid w:val="006A0189"/>
    <w:rsid w:val="006A022C"/>
    <w:rsid w:val="006A03C2"/>
    <w:rsid w:val="006A05A9"/>
    <w:rsid w:val="006A0711"/>
    <w:rsid w:val="006A073E"/>
    <w:rsid w:val="006A0789"/>
    <w:rsid w:val="006A0A87"/>
    <w:rsid w:val="006A0BBD"/>
    <w:rsid w:val="006A0BE1"/>
    <w:rsid w:val="006A0C78"/>
    <w:rsid w:val="006A0D24"/>
    <w:rsid w:val="006A0D94"/>
    <w:rsid w:val="006A0E82"/>
    <w:rsid w:val="006A0E95"/>
    <w:rsid w:val="006A0F12"/>
    <w:rsid w:val="006A0F6E"/>
    <w:rsid w:val="006A1035"/>
    <w:rsid w:val="006A1039"/>
    <w:rsid w:val="006A10AA"/>
    <w:rsid w:val="006A116B"/>
    <w:rsid w:val="006A1268"/>
    <w:rsid w:val="006A1303"/>
    <w:rsid w:val="006A13A9"/>
    <w:rsid w:val="006A145D"/>
    <w:rsid w:val="006A170B"/>
    <w:rsid w:val="006A1712"/>
    <w:rsid w:val="006A178F"/>
    <w:rsid w:val="006A17DF"/>
    <w:rsid w:val="006A1839"/>
    <w:rsid w:val="006A1B4E"/>
    <w:rsid w:val="006A1BDE"/>
    <w:rsid w:val="006A1E2A"/>
    <w:rsid w:val="006A1E9E"/>
    <w:rsid w:val="006A202B"/>
    <w:rsid w:val="006A205C"/>
    <w:rsid w:val="006A22FD"/>
    <w:rsid w:val="006A23FC"/>
    <w:rsid w:val="006A2400"/>
    <w:rsid w:val="006A25AC"/>
    <w:rsid w:val="006A25C0"/>
    <w:rsid w:val="006A260F"/>
    <w:rsid w:val="006A2713"/>
    <w:rsid w:val="006A28C8"/>
    <w:rsid w:val="006A292E"/>
    <w:rsid w:val="006A2950"/>
    <w:rsid w:val="006A298C"/>
    <w:rsid w:val="006A29A1"/>
    <w:rsid w:val="006A29E7"/>
    <w:rsid w:val="006A2A99"/>
    <w:rsid w:val="006A2AD8"/>
    <w:rsid w:val="006A2CDF"/>
    <w:rsid w:val="006A2D40"/>
    <w:rsid w:val="006A306B"/>
    <w:rsid w:val="006A32E4"/>
    <w:rsid w:val="006A3399"/>
    <w:rsid w:val="006A340D"/>
    <w:rsid w:val="006A3439"/>
    <w:rsid w:val="006A3489"/>
    <w:rsid w:val="006A34F0"/>
    <w:rsid w:val="006A35DE"/>
    <w:rsid w:val="006A35FC"/>
    <w:rsid w:val="006A370C"/>
    <w:rsid w:val="006A384F"/>
    <w:rsid w:val="006A3958"/>
    <w:rsid w:val="006A3A19"/>
    <w:rsid w:val="006A3B28"/>
    <w:rsid w:val="006A3B4D"/>
    <w:rsid w:val="006A3C36"/>
    <w:rsid w:val="006A3D0A"/>
    <w:rsid w:val="006A3DC1"/>
    <w:rsid w:val="006A4065"/>
    <w:rsid w:val="006A4371"/>
    <w:rsid w:val="006A43D4"/>
    <w:rsid w:val="006A45AA"/>
    <w:rsid w:val="006A4631"/>
    <w:rsid w:val="006A468A"/>
    <w:rsid w:val="006A47BD"/>
    <w:rsid w:val="006A47FA"/>
    <w:rsid w:val="006A4890"/>
    <w:rsid w:val="006A49B6"/>
    <w:rsid w:val="006A4A8F"/>
    <w:rsid w:val="006A4B2F"/>
    <w:rsid w:val="006A4BC4"/>
    <w:rsid w:val="006A4E5D"/>
    <w:rsid w:val="006A4F28"/>
    <w:rsid w:val="006A4F94"/>
    <w:rsid w:val="006A505C"/>
    <w:rsid w:val="006A512F"/>
    <w:rsid w:val="006A5176"/>
    <w:rsid w:val="006A5292"/>
    <w:rsid w:val="006A5441"/>
    <w:rsid w:val="006A5583"/>
    <w:rsid w:val="006A55A4"/>
    <w:rsid w:val="006A56A2"/>
    <w:rsid w:val="006A56E0"/>
    <w:rsid w:val="006A5889"/>
    <w:rsid w:val="006A5A39"/>
    <w:rsid w:val="006A5A3C"/>
    <w:rsid w:val="006A5A74"/>
    <w:rsid w:val="006A5A76"/>
    <w:rsid w:val="006A5ADC"/>
    <w:rsid w:val="006A5B51"/>
    <w:rsid w:val="006A5B7F"/>
    <w:rsid w:val="006A5C09"/>
    <w:rsid w:val="006A5C14"/>
    <w:rsid w:val="006A5C73"/>
    <w:rsid w:val="006A5D30"/>
    <w:rsid w:val="006A5E2A"/>
    <w:rsid w:val="006A5E52"/>
    <w:rsid w:val="006A609C"/>
    <w:rsid w:val="006A611A"/>
    <w:rsid w:val="006A612B"/>
    <w:rsid w:val="006A618F"/>
    <w:rsid w:val="006A6196"/>
    <w:rsid w:val="006A6207"/>
    <w:rsid w:val="006A6294"/>
    <w:rsid w:val="006A62AE"/>
    <w:rsid w:val="006A631A"/>
    <w:rsid w:val="006A6364"/>
    <w:rsid w:val="006A6384"/>
    <w:rsid w:val="006A63F4"/>
    <w:rsid w:val="006A6441"/>
    <w:rsid w:val="006A645E"/>
    <w:rsid w:val="006A64A7"/>
    <w:rsid w:val="006A6555"/>
    <w:rsid w:val="006A65B7"/>
    <w:rsid w:val="006A66EB"/>
    <w:rsid w:val="006A6744"/>
    <w:rsid w:val="006A6947"/>
    <w:rsid w:val="006A69F7"/>
    <w:rsid w:val="006A6A03"/>
    <w:rsid w:val="006A6A3A"/>
    <w:rsid w:val="006A6A3D"/>
    <w:rsid w:val="006A6AA8"/>
    <w:rsid w:val="006A6B80"/>
    <w:rsid w:val="006A6B97"/>
    <w:rsid w:val="006A6BD0"/>
    <w:rsid w:val="006A6CE8"/>
    <w:rsid w:val="006A6D48"/>
    <w:rsid w:val="006A6D4C"/>
    <w:rsid w:val="006A6D7B"/>
    <w:rsid w:val="006A6DB0"/>
    <w:rsid w:val="006A6EE1"/>
    <w:rsid w:val="006A712D"/>
    <w:rsid w:val="006A71A5"/>
    <w:rsid w:val="006A72AF"/>
    <w:rsid w:val="006A73A0"/>
    <w:rsid w:val="006A73D8"/>
    <w:rsid w:val="006A73DA"/>
    <w:rsid w:val="006A7510"/>
    <w:rsid w:val="006A755C"/>
    <w:rsid w:val="006A75AB"/>
    <w:rsid w:val="006A788C"/>
    <w:rsid w:val="006A788F"/>
    <w:rsid w:val="006A795B"/>
    <w:rsid w:val="006A7982"/>
    <w:rsid w:val="006A79AF"/>
    <w:rsid w:val="006A7A0E"/>
    <w:rsid w:val="006A7A33"/>
    <w:rsid w:val="006A7A4A"/>
    <w:rsid w:val="006A7A8F"/>
    <w:rsid w:val="006A7AF7"/>
    <w:rsid w:val="006A7BB2"/>
    <w:rsid w:val="006A7C4F"/>
    <w:rsid w:val="006A7D28"/>
    <w:rsid w:val="006A7D51"/>
    <w:rsid w:val="006A7FAC"/>
    <w:rsid w:val="006B00A8"/>
    <w:rsid w:val="006B00B0"/>
    <w:rsid w:val="006B025E"/>
    <w:rsid w:val="006B0282"/>
    <w:rsid w:val="006B0298"/>
    <w:rsid w:val="006B03BC"/>
    <w:rsid w:val="006B0435"/>
    <w:rsid w:val="006B0481"/>
    <w:rsid w:val="006B04F9"/>
    <w:rsid w:val="006B06F1"/>
    <w:rsid w:val="006B077B"/>
    <w:rsid w:val="006B07B3"/>
    <w:rsid w:val="006B080F"/>
    <w:rsid w:val="006B0817"/>
    <w:rsid w:val="006B0984"/>
    <w:rsid w:val="006B0A2F"/>
    <w:rsid w:val="006B0B91"/>
    <w:rsid w:val="006B0CEB"/>
    <w:rsid w:val="006B0E15"/>
    <w:rsid w:val="006B0E77"/>
    <w:rsid w:val="006B0E99"/>
    <w:rsid w:val="006B0EA1"/>
    <w:rsid w:val="006B0F0A"/>
    <w:rsid w:val="006B0F69"/>
    <w:rsid w:val="006B0FA3"/>
    <w:rsid w:val="006B0FBA"/>
    <w:rsid w:val="006B114E"/>
    <w:rsid w:val="006B132C"/>
    <w:rsid w:val="006B1357"/>
    <w:rsid w:val="006B1380"/>
    <w:rsid w:val="006B13C4"/>
    <w:rsid w:val="006B1440"/>
    <w:rsid w:val="006B149C"/>
    <w:rsid w:val="006B15D8"/>
    <w:rsid w:val="006B16F6"/>
    <w:rsid w:val="006B173A"/>
    <w:rsid w:val="006B17CD"/>
    <w:rsid w:val="006B17D2"/>
    <w:rsid w:val="006B1935"/>
    <w:rsid w:val="006B1AE7"/>
    <w:rsid w:val="006B1D58"/>
    <w:rsid w:val="006B1D6C"/>
    <w:rsid w:val="006B1D76"/>
    <w:rsid w:val="006B1DAE"/>
    <w:rsid w:val="006B1E5E"/>
    <w:rsid w:val="006B1F7C"/>
    <w:rsid w:val="006B2233"/>
    <w:rsid w:val="006B2293"/>
    <w:rsid w:val="006B255A"/>
    <w:rsid w:val="006B25F9"/>
    <w:rsid w:val="006B27A5"/>
    <w:rsid w:val="006B2815"/>
    <w:rsid w:val="006B299B"/>
    <w:rsid w:val="006B2AB0"/>
    <w:rsid w:val="006B2B22"/>
    <w:rsid w:val="006B2CCE"/>
    <w:rsid w:val="006B2D11"/>
    <w:rsid w:val="006B2DC4"/>
    <w:rsid w:val="006B2EAF"/>
    <w:rsid w:val="006B2F15"/>
    <w:rsid w:val="006B2F63"/>
    <w:rsid w:val="006B30A8"/>
    <w:rsid w:val="006B31C3"/>
    <w:rsid w:val="006B326B"/>
    <w:rsid w:val="006B3384"/>
    <w:rsid w:val="006B33B1"/>
    <w:rsid w:val="006B33B8"/>
    <w:rsid w:val="006B3419"/>
    <w:rsid w:val="006B34A7"/>
    <w:rsid w:val="006B352A"/>
    <w:rsid w:val="006B3562"/>
    <w:rsid w:val="006B3567"/>
    <w:rsid w:val="006B3660"/>
    <w:rsid w:val="006B36A0"/>
    <w:rsid w:val="006B37BF"/>
    <w:rsid w:val="006B384B"/>
    <w:rsid w:val="006B39DB"/>
    <w:rsid w:val="006B39DC"/>
    <w:rsid w:val="006B3C23"/>
    <w:rsid w:val="006B3CCC"/>
    <w:rsid w:val="006B3D9F"/>
    <w:rsid w:val="006B3E68"/>
    <w:rsid w:val="006B3E7B"/>
    <w:rsid w:val="006B3F18"/>
    <w:rsid w:val="006B3FD1"/>
    <w:rsid w:val="006B4053"/>
    <w:rsid w:val="006B40D6"/>
    <w:rsid w:val="006B40F5"/>
    <w:rsid w:val="006B425C"/>
    <w:rsid w:val="006B42F7"/>
    <w:rsid w:val="006B4482"/>
    <w:rsid w:val="006B44D7"/>
    <w:rsid w:val="006B44F1"/>
    <w:rsid w:val="006B4581"/>
    <w:rsid w:val="006B45AB"/>
    <w:rsid w:val="006B45FB"/>
    <w:rsid w:val="006B46CD"/>
    <w:rsid w:val="006B4811"/>
    <w:rsid w:val="006B487E"/>
    <w:rsid w:val="006B48B2"/>
    <w:rsid w:val="006B48C3"/>
    <w:rsid w:val="006B4C64"/>
    <w:rsid w:val="006B4DD4"/>
    <w:rsid w:val="006B4F3F"/>
    <w:rsid w:val="006B4FB9"/>
    <w:rsid w:val="006B5006"/>
    <w:rsid w:val="006B50BF"/>
    <w:rsid w:val="006B5180"/>
    <w:rsid w:val="006B51C1"/>
    <w:rsid w:val="006B5206"/>
    <w:rsid w:val="006B5297"/>
    <w:rsid w:val="006B538B"/>
    <w:rsid w:val="006B5390"/>
    <w:rsid w:val="006B53D7"/>
    <w:rsid w:val="006B5434"/>
    <w:rsid w:val="006B5571"/>
    <w:rsid w:val="006B55A2"/>
    <w:rsid w:val="006B55C1"/>
    <w:rsid w:val="006B55C4"/>
    <w:rsid w:val="006B57F8"/>
    <w:rsid w:val="006B580C"/>
    <w:rsid w:val="006B5830"/>
    <w:rsid w:val="006B5901"/>
    <w:rsid w:val="006B5A55"/>
    <w:rsid w:val="006B5C49"/>
    <w:rsid w:val="006B5C79"/>
    <w:rsid w:val="006B5CF5"/>
    <w:rsid w:val="006B5D2C"/>
    <w:rsid w:val="006B5E93"/>
    <w:rsid w:val="006B5F88"/>
    <w:rsid w:val="006B601E"/>
    <w:rsid w:val="006B611D"/>
    <w:rsid w:val="006B61C9"/>
    <w:rsid w:val="006B6308"/>
    <w:rsid w:val="006B6329"/>
    <w:rsid w:val="006B6439"/>
    <w:rsid w:val="006B64F3"/>
    <w:rsid w:val="006B667D"/>
    <w:rsid w:val="006B671B"/>
    <w:rsid w:val="006B692A"/>
    <w:rsid w:val="006B6AF9"/>
    <w:rsid w:val="006B6D6D"/>
    <w:rsid w:val="006B705C"/>
    <w:rsid w:val="006B70A6"/>
    <w:rsid w:val="006B7180"/>
    <w:rsid w:val="006B72D6"/>
    <w:rsid w:val="006B730C"/>
    <w:rsid w:val="006B7563"/>
    <w:rsid w:val="006B764A"/>
    <w:rsid w:val="006B77EA"/>
    <w:rsid w:val="006B785E"/>
    <w:rsid w:val="006B7967"/>
    <w:rsid w:val="006B7973"/>
    <w:rsid w:val="006B7B36"/>
    <w:rsid w:val="006B7B53"/>
    <w:rsid w:val="006B7BE7"/>
    <w:rsid w:val="006B7E1D"/>
    <w:rsid w:val="006B7F00"/>
    <w:rsid w:val="006C0066"/>
    <w:rsid w:val="006C00A2"/>
    <w:rsid w:val="006C0177"/>
    <w:rsid w:val="006C01F9"/>
    <w:rsid w:val="006C02CB"/>
    <w:rsid w:val="006C02FD"/>
    <w:rsid w:val="006C0436"/>
    <w:rsid w:val="006C077D"/>
    <w:rsid w:val="006C08DE"/>
    <w:rsid w:val="006C09C3"/>
    <w:rsid w:val="006C0AE4"/>
    <w:rsid w:val="006C0B21"/>
    <w:rsid w:val="006C0CB3"/>
    <w:rsid w:val="006C0DB7"/>
    <w:rsid w:val="006C0F21"/>
    <w:rsid w:val="006C10D5"/>
    <w:rsid w:val="006C1163"/>
    <w:rsid w:val="006C1293"/>
    <w:rsid w:val="006C12B5"/>
    <w:rsid w:val="006C14DF"/>
    <w:rsid w:val="006C1530"/>
    <w:rsid w:val="006C1544"/>
    <w:rsid w:val="006C15B3"/>
    <w:rsid w:val="006C1609"/>
    <w:rsid w:val="006C1635"/>
    <w:rsid w:val="006C1692"/>
    <w:rsid w:val="006C1730"/>
    <w:rsid w:val="006C17B2"/>
    <w:rsid w:val="006C17FA"/>
    <w:rsid w:val="006C17FD"/>
    <w:rsid w:val="006C180D"/>
    <w:rsid w:val="006C18C5"/>
    <w:rsid w:val="006C19A2"/>
    <w:rsid w:val="006C1A50"/>
    <w:rsid w:val="006C1AE8"/>
    <w:rsid w:val="006C1B81"/>
    <w:rsid w:val="006C1C36"/>
    <w:rsid w:val="006C1C7D"/>
    <w:rsid w:val="006C1CA3"/>
    <w:rsid w:val="006C1D01"/>
    <w:rsid w:val="006C1F18"/>
    <w:rsid w:val="006C1F86"/>
    <w:rsid w:val="006C2109"/>
    <w:rsid w:val="006C22DB"/>
    <w:rsid w:val="006C236E"/>
    <w:rsid w:val="006C2648"/>
    <w:rsid w:val="006C269C"/>
    <w:rsid w:val="006C26EE"/>
    <w:rsid w:val="006C2706"/>
    <w:rsid w:val="006C289D"/>
    <w:rsid w:val="006C2A4E"/>
    <w:rsid w:val="006C2AA6"/>
    <w:rsid w:val="006C2B2E"/>
    <w:rsid w:val="006C2B64"/>
    <w:rsid w:val="006C2C5F"/>
    <w:rsid w:val="006C2CB1"/>
    <w:rsid w:val="006C2CFD"/>
    <w:rsid w:val="006C2EAA"/>
    <w:rsid w:val="006C30A6"/>
    <w:rsid w:val="006C3155"/>
    <w:rsid w:val="006C31ED"/>
    <w:rsid w:val="006C338A"/>
    <w:rsid w:val="006C33D3"/>
    <w:rsid w:val="006C341B"/>
    <w:rsid w:val="006C350F"/>
    <w:rsid w:val="006C3603"/>
    <w:rsid w:val="006C36E8"/>
    <w:rsid w:val="006C377B"/>
    <w:rsid w:val="006C37B3"/>
    <w:rsid w:val="006C37E3"/>
    <w:rsid w:val="006C38BF"/>
    <w:rsid w:val="006C3BC9"/>
    <w:rsid w:val="006C3CC5"/>
    <w:rsid w:val="006C4002"/>
    <w:rsid w:val="006C403F"/>
    <w:rsid w:val="006C4119"/>
    <w:rsid w:val="006C41C0"/>
    <w:rsid w:val="006C43AF"/>
    <w:rsid w:val="006C4403"/>
    <w:rsid w:val="006C45DA"/>
    <w:rsid w:val="006C481C"/>
    <w:rsid w:val="006C4900"/>
    <w:rsid w:val="006C4ADD"/>
    <w:rsid w:val="006C4B32"/>
    <w:rsid w:val="006C4B70"/>
    <w:rsid w:val="006C4CEB"/>
    <w:rsid w:val="006C4D11"/>
    <w:rsid w:val="006C4D34"/>
    <w:rsid w:val="006C4E38"/>
    <w:rsid w:val="006C4E3E"/>
    <w:rsid w:val="006C4E44"/>
    <w:rsid w:val="006C4F5E"/>
    <w:rsid w:val="006C4FB8"/>
    <w:rsid w:val="006C50EC"/>
    <w:rsid w:val="006C526A"/>
    <w:rsid w:val="006C5397"/>
    <w:rsid w:val="006C5435"/>
    <w:rsid w:val="006C5488"/>
    <w:rsid w:val="006C5520"/>
    <w:rsid w:val="006C5546"/>
    <w:rsid w:val="006C5891"/>
    <w:rsid w:val="006C5986"/>
    <w:rsid w:val="006C59D5"/>
    <w:rsid w:val="006C5C28"/>
    <w:rsid w:val="006C5CBB"/>
    <w:rsid w:val="006C5D84"/>
    <w:rsid w:val="006C5D95"/>
    <w:rsid w:val="006C5DF8"/>
    <w:rsid w:val="006C5E7C"/>
    <w:rsid w:val="006C608E"/>
    <w:rsid w:val="006C6125"/>
    <w:rsid w:val="006C616A"/>
    <w:rsid w:val="006C61AD"/>
    <w:rsid w:val="006C6229"/>
    <w:rsid w:val="006C659D"/>
    <w:rsid w:val="006C668C"/>
    <w:rsid w:val="006C69C8"/>
    <w:rsid w:val="006C6A4A"/>
    <w:rsid w:val="006C6ACF"/>
    <w:rsid w:val="006C6C6E"/>
    <w:rsid w:val="006C6CBD"/>
    <w:rsid w:val="006C6DB4"/>
    <w:rsid w:val="006C6DC3"/>
    <w:rsid w:val="006C72D4"/>
    <w:rsid w:val="006C73C5"/>
    <w:rsid w:val="006C74F9"/>
    <w:rsid w:val="006C750C"/>
    <w:rsid w:val="006C759B"/>
    <w:rsid w:val="006C75CA"/>
    <w:rsid w:val="006C761A"/>
    <w:rsid w:val="006C78F8"/>
    <w:rsid w:val="006C7960"/>
    <w:rsid w:val="006C7A99"/>
    <w:rsid w:val="006C7AB8"/>
    <w:rsid w:val="006C7B99"/>
    <w:rsid w:val="006C7C4B"/>
    <w:rsid w:val="006C7CE9"/>
    <w:rsid w:val="006C7CF8"/>
    <w:rsid w:val="006C7DD5"/>
    <w:rsid w:val="006C7DEE"/>
    <w:rsid w:val="006C7E2E"/>
    <w:rsid w:val="006C7E49"/>
    <w:rsid w:val="006D0072"/>
    <w:rsid w:val="006D01A7"/>
    <w:rsid w:val="006D02AC"/>
    <w:rsid w:val="006D0392"/>
    <w:rsid w:val="006D04C7"/>
    <w:rsid w:val="006D05FA"/>
    <w:rsid w:val="006D068C"/>
    <w:rsid w:val="006D0793"/>
    <w:rsid w:val="006D085A"/>
    <w:rsid w:val="006D0871"/>
    <w:rsid w:val="006D08D0"/>
    <w:rsid w:val="006D0AC5"/>
    <w:rsid w:val="006D0B42"/>
    <w:rsid w:val="006D0C9E"/>
    <w:rsid w:val="006D0D11"/>
    <w:rsid w:val="006D0F40"/>
    <w:rsid w:val="006D11CC"/>
    <w:rsid w:val="006D11DF"/>
    <w:rsid w:val="006D1437"/>
    <w:rsid w:val="006D14E6"/>
    <w:rsid w:val="006D157A"/>
    <w:rsid w:val="006D15B2"/>
    <w:rsid w:val="006D1682"/>
    <w:rsid w:val="006D1AB3"/>
    <w:rsid w:val="006D1C91"/>
    <w:rsid w:val="006D1D0B"/>
    <w:rsid w:val="006D1D9E"/>
    <w:rsid w:val="006D1E77"/>
    <w:rsid w:val="006D1F68"/>
    <w:rsid w:val="006D2241"/>
    <w:rsid w:val="006D2408"/>
    <w:rsid w:val="006D24B8"/>
    <w:rsid w:val="006D24EF"/>
    <w:rsid w:val="006D250E"/>
    <w:rsid w:val="006D262F"/>
    <w:rsid w:val="006D26B3"/>
    <w:rsid w:val="006D26B4"/>
    <w:rsid w:val="006D26BA"/>
    <w:rsid w:val="006D27C9"/>
    <w:rsid w:val="006D2AB3"/>
    <w:rsid w:val="006D2BB7"/>
    <w:rsid w:val="006D2C50"/>
    <w:rsid w:val="006D2C8B"/>
    <w:rsid w:val="006D2F93"/>
    <w:rsid w:val="006D3222"/>
    <w:rsid w:val="006D329F"/>
    <w:rsid w:val="006D35B8"/>
    <w:rsid w:val="006D3601"/>
    <w:rsid w:val="006D37AD"/>
    <w:rsid w:val="006D3812"/>
    <w:rsid w:val="006D38B5"/>
    <w:rsid w:val="006D38CC"/>
    <w:rsid w:val="006D38F3"/>
    <w:rsid w:val="006D39DB"/>
    <w:rsid w:val="006D3B13"/>
    <w:rsid w:val="006D3C1C"/>
    <w:rsid w:val="006D3D0D"/>
    <w:rsid w:val="006D3D34"/>
    <w:rsid w:val="006D3E6B"/>
    <w:rsid w:val="006D402B"/>
    <w:rsid w:val="006D402E"/>
    <w:rsid w:val="006D43F7"/>
    <w:rsid w:val="006D444E"/>
    <w:rsid w:val="006D4494"/>
    <w:rsid w:val="006D44A0"/>
    <w:rsid w:val="006D44F5"/>
    <w:rsid w:val="006D46D8"/>
    <w:rsid w:val="006D47A1"/>
    <w:rsid w:val="006D4951"/>
    <w:rsid w:val="006D4AC6"/>
    <w:rsid w:val="006D4AE9"/>
    <w:rsid w:val="006D4C67"/>
    <w:rsid w:val="006D4C81"/>
    <w:rsid w:val="006D4CD6"/>
    <w:rsid w:val="006D4DAF"/>
    <w:rsid w:val="006D4E8D"/>
    <w:rsid w:val="006D4F70"/>
    <w:rsid w:val="006D5088"/>
    <w:rsid w:val="006D50B7"/>
    <w:rsid w:val="006D513A"/>
    <w:rsid w:val="006D518C"/>
    <w:rsid w:val="006D51B7"/>
    <w:rsid w:val="006D52C9"/>
    <w:rsid w:val="006D531D"/>
    <w:rsid w:val="006D542C"/>
    <w:rsid w:val="006D5537"/>
    <w:rsid w:val="006D5653"/>
    <w:rsid w:val="006D56FF"/>
    <w:rsid w:val="006D5933"/>
    <w:rsid w:val="006D5947"/>
    <w:rsid w:val="006D597D"/>
    <w:rsid w:val="006D59DA"/>
    <w:rsid w:val="006D5C91"/>
    <w:rsid w:val="006D5D60"/>
    <w:rsid w:val="006D5D94"/>
    <w:rsid w:val="006D5DF0"/>
    <w:rsid w:val="006D5ED8"/>
    <w:rsid w:val="006D616E"/>
    <w:rsid w:val="006D632F"/>
    <w:rsid w:val="006D6425"/>
    <w:rsid w:val="006D64A5"/>
    <w:rsid w:val="006D64F7"/>
    <w:rsid w:val="006D65FB"/>
    <w:rsid w:val="006D666E"/>
    <w:rsid w:val="006D669F"/>
    <w:rsid w:val="006D66A0"/>
    <w:rsid w:val="006D6700"/>
    <w:rsid w:val="006D670E"/>
    <w:rsid w:val="006D682D"/>
    <w:rsid w:val="006D6838"/>
    <w:rsid w:val="006D6888"/>
    <w:rsid w:val="006D68D0"/>
    <w:rsid w:val="006D68E3"/>
    <w:rsid w:val="006D6926"/>
    <w:rsid w:val="006D692A"/>
    <w:rsid w:val="006D6A00"/>
    <w:rsid w:val="006D6B0F"/>
    <w:rsid w:val="006D6C15"/>
    <w:rsid w:val="006D6D7E"/>
    <w:rsid w:val="006D6DCD"/>
    <w:rsid w:val="006D6ECF"/>
    <w:rsid w:val="006D6F27"/>
    <w:rsid w:val="006D700A"/>
    <w:rsid w:val="006D71D9"/>
    <w:rsid w:val="006D72F3"/>
    <w:rsid w:val="006D73D6"/>
    <w:rsid w:val="006D7457"/>
    <w:rsid w:val="006D76A2"/>
    <w:rsid w:val="006D7845"/>
    <w:rsid w:val="006D798D"/>
    <w:rsid w:val="006D7A0D"/>
    <w:rsid w:val="006D7AFB"/>
    <w:rsid w:val="006D7C77"/>
    <w:rsid w:val="006D7D47"/>
    <w:rsid w:val="006D7D4E"/>
    <w:rsid w:val="006D7DA4"/>
    <w:rsid w:val="006D7E40"/>
    <w:rsid w:val="006D7EF6"/>
    <w:rsid w:val="006D7F44"/>
    <w:rsid w:val="006D7F96"/>
    <w:rsid w:val="006E0079"/>
    <w:rsid w:val="006E01F2"/>
    <w:rsid w:val="006E0210"/>
    <w:rsid w:val="006E026D"/>
    <w:rsid w:val="006E02D6"/>
    <w:rsid w:val="006E02F8"/>
    <w:rsid w:val="006E077F"/>
    <w:rsid w:val="006E07A1"/>
    <w:rsid w:val="006E098F"/>
    <w:rsid w:val="006E09FA"/>
    <w:rsid w:val="006E0BE1"/>
    <w:rsid w:val="006E0DB6"/>
    <w:rsid w:val="006E0E97"/>
    <w:rsid w:val="006E0EB6"/>
    <w:rsid w:val="006E0ECF"/>
    <w:rsid w:val="006E0ED1"/>
    <w:rsid w:val="006E1257"/>
    <w:rsid w:val="006E12E0"/>
    <w:rsid w:val="006E12E7"/>
    <w:rsid w:val="006E12F3"/>
    <w:rsid w:val="006E132F"/>
    <w:rsid w:val="006E133D"/>
    <w:rsid w:val="006E133F"/>
    <w:rsid w:val="006E137A"/>
    <w:rsid w:val="006E1520"/>
    <w:rsid w:val="006E1660"/>
    <w:rsid w:val="006E175E"/>
    <w:rsid w:val="006E1885"/>
    <w:rsid w:val="006E1B63"/>
    <w:rsid w:val="006E1BB5"/>
    <w:rsid w:val="006E1C48"/>
    <w:rsid w:val="006E1C6B"/>
    <w:rsid w:val="006E1DE2"/>
    <w:rsid w:val="006E1F03"/>
    <w:rsid w:val="006E1F2E"/>
    <w:rsid w:val="006E1F74"/>
    <w:rsid w:val="006E1FDB"/>
    <w:rsid w:val="006E20AB"/>
    <w:rsid w:val="006E2110"/>
    <w:rsid w:val="006E21FB"/>
    <w:rsid w:val="006E2293"/>
    <w:rsid w:val="006E23BD"/>
    <w:rsid w:val="006E24D7"/>
    <w:rsid w:val="006E264F"/>
    <w:rsid w:val="006E29B3"/>
    <w:rsid w:val="006E2AF5"/>
    <w:rsid w:val="006E2E39"/>
    <w:rsid w:val="006E304A"/>
    <w:rsid w:val="006E3079"/>
    <w:rsid w:val="006E3274"/>
    <w:rsid w:val="006E32B8"/>
    <w:rsid w:val="006E3337"/>
    <w:rsid w:val="006E3408"/>
    <w:rsid w:val="006E340D"/>
    <w:rsid w:val="006E346D"/>
    <w:rsid w:val="006E34CE"/>
    <w:rsid w:val="006E361F"/>
    <w:rsid w:val="006E36B0"/>
    <w:rsid w:val="006E36B1"/>
    <w:rsid w:val="006E36C1"/>
    <w:rsid w:val="006E3746"/>
    <w:rsid w:val="006E3B7F"/>
    <w:rsid w:val="006E3BB9"/>
    <w:rsid w:val="006E3C5F"/>
    <w:rsid w:val="006E3D41"/>
    <w:rsid w:val="006E3FD8"/>
    <w:rsid w:val="006E41B2"/>
    <w:rsid w:val="006E4217"/>
    <w:rsid w:val="006E4415"/>
    <w:rsid w:val="006E44B4"/>
    <w:rsid w:val="006E4529"/>
    <w:rsid w:val="006E463B"/>
    <w:rsid w:val="006E46F9"/>
    <w:rsid w:val="006E471A"/>
    <w:rsid w:val="006E482B"/>
    <w:rsid w:val="006E492C"/>
    <w:rsid w:val="006E49B4"/>
    <w:rsid w:val="006E4C06"/>
    <w:rsid w:val="006E4C3C"/>
    <w:rsid w:val="006E4D2C"/>
    <w:rsid w:val="006E4D9F"/>
    <w:rsid w:val="006E500D"/>
    <w:rsid w:val="006E507B"/>
    <w:rsid w:val="006E50C6"/>
    <w:rsid w:val="006E50F1"/>
    <w:rsid w:val="006E511A"/>
    <w:rsid w:val="006E5141"/>
    <w:rsid w:val="006E52AD"/>
    <w:rsid w:val="006E54A2"/>
    <w:rsid w:val="006E556D"/>
    <w:rsid w:val="006E57EF"/>
    <w:rsid w:val="006E580F"/>
    <w:rsid w:val="006E58AF"/>
    <w:rsid w:val="006E5908"/>
    <w:rsid w:val="006E5B1E"/>
    <w:rsid w:val="006E5CFD"/>
    <w:rsid w:val="006E5D12"/>
    <w:rsid w:val="006E5DE3"/>
    <w:rsid w:val="006E5F3E"/>
    <w:rsid w:val="006E5FE9"/>
    <w:rsid w:val="006E5FFB"/>
    <w:rsid w:val="006E60E6"/>
    <w:rsid w:val="006E6120"/>
    <w:rsid w:val="006E614B"/>
    <w:rsid w:val="006E6172"/>
    <w:rsid w:val="006E62EA"/>
    <w:rsid w:val="006E63E5"/>
    <w:rsid w:val="006E63EA"/>
    <w:rsid w:val="006E6401"/>
    <w:rsid w:val="006E655E"/>
    <w:rsid w:val="006E656A"/>
    <w:rsid w:val="006E657B"/>
    <w:rsid w:val="006E6671"/>
    <w:rsid w:val="006E66AA"/>
    <w:rsid w:val="006E6734"/>
    <w:rsid w:val="006E67C3"/>
    <w:rsid w:val="006E68CD"/>
    <w:rsid w:val="006E693D"/>
    <w:rsid w:val="006E69A1"/>
    <w:rsid w:val="006E69A8"/>
    <w:rsid w:val="006E6A4A"/>
    <w:rsid w:val="006E6AD2"/>
    <w:rsid w:val="006E6D38"/>
    <w:rsid w:val="006E6DF0"/>
    <w:rsid w:val="006E6DF3"/>
    <w:rsid w:val="006E6DF6"/>
    <w:rsid w:val="006E7018"/>
    <w:rsid w:val="006E70C2"/>
    <w:rsid w:val="006E710A"/>
    <w:rsid w:val="006E71A5"/>
    <w:rsid w:val="006E72A1"/>
    <w:rsid w:val="006E72B4"/>
    <w:rsid w:val="006E748D"/>
    <w:rsid w:val="006E74A7"/>
    <w:rsid w:val="006E75EA"/>
    <w:rsid w:val="006E75FD"/>
    <w:rsid w:val="006E7644"/>
    <w:rsid w:val="006E7866"/>
    <w:rsid w:val="006E7A0F"/>
    <w:rsid w:val="006E7A4D"/>
    <w:rsid w:val="006E7A54"/>
    <w:rsid w:val="006E7B82"/>
    <w:rsid w:val="006E7BEB"/>
    <w:rsid w:val="006E7C07"/>
    <w:rsid w:val="006E7CBB"/>
    <w:rsid w:val="006E7D51"/>
    <w:rsid w:val="006E7D8F"/>
    <w:rsid w:val="006E7EEF"/>
    <w:rsid w:val="006E7F08"/>
    <w:rsid w:val="006E7F6B"/>
    <w:rsid w:val="006F00C6"/>
    <w:rsid w:val="006F011B"/>
    <w:rsid w:val="006F036F"/>
    <w:rsid w:val="006F039B"/>
    <w:rsid w:val="006F03D8"/>
    <w:rsid w:val="006F0655"/>
    <w:rsid w:val="006F07C8"/>
    <w:rsid w:val="006F0A25"/>
    <w:rsid w:val="006F0AE0"/>
    <w:rsid w:val="006F0AF7"/>
    <w:rsid w:val="006F0BAA"/>
    <w:rsid w:val="006F0DDF"/>
    <w:rsid w:val="006F0E8A"/>
    <w:rsid w:val="006F0FF8"/>
    <w:rsid w:val="006F122F"/>
    <w:rsid w:val="006F141B"/>
    <w:rsid w:val="006F14CE"/>
    <w:rsid w:val="006F1539"/>
    <w:rsid w:val="006F161A"/>
    <w:rsid w:val="006F1666"/>
    <w:rsid w:val="006F17AF"/>
    <w:rsid w:val="006F1837"/>
    <w:rsid w:val="006F1B5E"/>
    <w:rsid w:val="006F1E75"/>
    <w:rsid w:val="006F2006"/>
    <w:rsid w:val="006F2051"/>
    <w:rsid w:val="006F2179"/>
    <w:rsid w:val="006F260E"/>
    <w:rsid w:val="006F29C1"/>
    <w:rsid w:val="006F2B14"/>
    <w:rsid w:val="006F2D21"/>
    <w:rsid w:val="006F2E91"/>
    <w:rsid w:val="006F2F2D"/>
    <w:rsid w:val="006F2F52"/>
    <w:rsid w:val="006F2FCA"/>
    <w:rsid w:val="006F302B"/>
    <w:rsid w:val="006F30AD"/>
    <w:rsid w:val="006F3139"/>
    <w:rsid w:val="006F3191"/>
    <w:rsid w:val="006F326F"/>
    <w:rsid w:val="006F336A"/>
    <w:rsid w:val="006F337C"/>
    <w:rsid w:val="006F339E"/>
    <w:rsid w:val="006F3566"/>
    <w:rsid w:val="006F3741"/>
    <w:rsid w:val="006F377F"/>
    <w:rsid w:val="006F37E8"/>
    <w:rsid w:val="006F37EC"/>
    <w:rsid w:val="006F388E"/>
    <w:rsid w:val="006F38E3"/>
    <w:rsid w:val="006F394B"/>
    <w:rsid w:val="006F39E1"/>
    <w:rsid w:val="006F3C67"/>
    <w:rsid w:val="006F3D9B"/>
    <w:rsid w:val="006F3DBF"/>
    <w:rsid w:val="006F3F65"/>
    <w:rsid w:val="006F404E"/>
    <w:rsid w:val="006F40A9"/>
    <w:rsid w:val="006F41D6"/>
    <w:rsid w:val="006F41E0"/>
    <w:rsid w:val="006F41ED"/>
    <w:rsid w:val="006F427E"/>
    <w:rsid w:val="006F43A0"/>
    <w:rsid w:val="006F44EE"/>
    <w:rsid w:val="006F454A"/>
    <w:rsid w:val="006F461E"/>
    <w:rsid w:val="006F4666"/>
    <w:rsid w:val="006F46A6"/>
    <w:rsid w:val="006F47C1"/>
    <w:rsid w:val="006F4BB8"/>
    <w:rsid w:val="006F4D9D"/>
    <w:rsid w:val="006F4E8D"/>
    <w:rsid w:val="006F4ECE"/>
    <w:rsid w:val="006F4EDB"/>
    <w:rsid w:val="006F4F16"/>
    <w:rsid w:val="006F4FBA"/>
    <w:rsid w:val="006F536A"/>
    <w:rsid w:val="006F545E"/>
    <w:rsid w:val="006F54B3"/>
    <w:rsid w:val="006F561E"/>
    <w:rsid w:val="006F564C"/>
    <w:rsid w:val="006F5734"/>
    <w:rsid w:val="006F5AA0"/>
    <w:rsid w:val="006F5B0F"/>
    <w:rsid w:val="006F5BA5"/>
    <w:rsid w:val="006F5BCA"/>
    <w:rsid w:val="006F5C15"/>
    <w:rsid w:val="006F5DB8"/>
    <w:rsid w:val="006F5E33"/>
    <w:rsid w:val="006F5E96"/>
    <w:rsid w:val="006F60D9"/>
    <w:rsid w:val="006F6112"/>
    <w:rsid w:val="006F624C"/>
    <w:rsid w:val="006F63E3"/>
    <w:rsid w:val="006F641E"/>
    <w:rsid w:val="006F645B"/>
    <w:rsid w:val="006F65B4"/>
    <w:rsid w:val="006F6689"/>
    <w:rsid w:val="006F66EB"/>
    <w:rsid w:val="006F66F9"/>
    <w:rsid w:val="006F6785"/>
    <w:rsid w:val="006F691A"/>
    <w:rsid w:val="006F697A"/>
    <w:rsid w:val="006F69E9"/>
    <w:rsid w:val="006F6A4B"/>
    <w:rsid w:val="006F6AAB"/>
    <w:rsid w:val="006F6B2D"/>
    <w:rsid w:val="006F6B5B"/>
    <w:rsid w:val="006F6BAB"/>
    <w:rsid w:val="006F6BD9"/>
    <w:rsid w:val="006F6C1A"/>
    <w:rsid w:val="006F6C68"/>
    <w:rsid w:val="006F6C72"/>
    <w:rsid w:val="006F6C99"/>
    <w:rsid w:val="006F6CEE"/>
    <w:rsid w:val="006F6F65"/>
    <w:rsid w:val="006F6FE1"/>
    <w:rsid w:val="006F6FF8"/>
    <w:rsid w:val="006F7081"/>
    <w:rsid w:val="006F7124"/>
    <w:rsid w:val="006F723C"/>
    <w:rsid w:val="006F726A"/>
    <w:rsid w:val="006F7365"/>
    <w:rsid w:val="006F7576"/>
    <w:rsid w:val="006F76A9"/>
    <w:rsid w:val="006F76FB"/>
    <w:rsid w:val="006F7710"/>
    <w:rsid w:val="006F7789"/>
    <w:rsid w:val="006F7814"/>
    <w:rsid w:val="006F794A"/>
    <w:rsid w:val="006F797C"/>
    <w:rsid w:val="006F7AA4"/>
    <w:rsid w:val="006F7FE5"/>
    <w:rsid w:val="0070009C"/>
    <w:rsid w:val="007000BF"/>
    <w:rsid w:val="007000D7"/>
    <w:rsid w:val="00700155"/>
    <w:rsid w:val="007001EF"/>
    <w:rsid w:val="00700309"/>
    <w:rsid w:val="00700465"/>
    <w:rsid w:val="00700622"/>
    <w:rsid w:val="007006EC"/>
    <w:rsid w:val="0070072B"/>
    <w:rsid w:val="00700831"/>
    <w:rsid w:val="007009BB"/>
    <w:rsid w:val="007009F0"/>
    <w:rsid w:val="00700AF6"/>
    <w:rsid w:val="00700B16"/>
    <w:rsid w:val="00700BC7"/>
    <w:rsid w:val="00700C41"/>
    <w:rsid w:val="00700D6C"/>
    <w:rsid w:val="00700DE8"/>
    <w:rsid w:val="00700EC2"/>
    <w:rsid w:val="00700EE2"/>
    <w:rsid w:val="00700F1D"/>
    <w:rsid w:val="00700FBE"/>
    <w:rsid w:val="00700FD1"/>
    <w:rsid w:val="00701291"/>
    <w:rsid w:val="007013B8"/>
    <w:rsid w:val="0070150B"/>
    <w:rsid w:val="0070154A"/>
    <w:rsid w:val="00701585"/>
    <w:rsid w:val="00701739"/>
    <w:rsid w:val="00701802"/>
    <w:rsid w:val="007019D8"/>
    <w:rsid w:val="007019E2"/>
    <w:rsid w:val="007019F9"/>
    <w:rsid w:val="00701A63"/>
    <w:rsid w:val="00701AF0"/>
    <w:rsid w:val="00701BE7"/>
    <w:rsid w:val="00701CAF"/>
    <w:rsid w:val="00701FE5"/>
    <w:rsid w:val="00702067"/>
    <w:rsid w:val="007020F3"/>
    <w:rsid w:val="00702389"/>
    <w:rsid w:val="007023FF"/>
    <w:rsid w:val="00702742"/>
    <w:rsid w:val="0070276C"/>
    <w:rsid w:val="00702926"/>
    <w:rsid w:val="0070298D"/>
    <w:rsid w:val="00702997"/>
    <w:rsid w:val="00702C2C"/>
    <w:rsid w:val="00702EF9"/>
    <w:rsid w:val="00702F98"/>
    <w:rsid w:val="0070308D"/>
    <w:rsid w:val="0070317F"/>
    <w:rsid w:val="007032E8"/>
    <w:rsid w:val="007033D8"/>
    <w:rsid w:val="00703634"/>
    <w:rsid w:val="0070370A"/>
    <w:rsid w:val="00703725"/>
    <w:rsid w:val="0070391D"/>
    <w:rsid w:val="00703AD1"/>
    <w:rsid w:val="00703CC9"/>
    <w:rsid w:val="00703D20"/>
    <w:rsid w:val="00703D7A"/>
    <w:rsid w:val="00703DAE"/>
    <w:rsid w:val="00703DD7"/>
    <w:rsid w:val="00703EB1"/>
    <w:rsid w:val="00703F26"/>
    <w:rsid w:val="00703F79"/>
    <w:rsid w:val="007040CF"/>
    <w:rsid w:val="00704129"/>
    <w:rsid w:val="00704174"/>
    <w:rsid w:val="00704193"/>
    <w:rsid w:val="00704199"/>
    <w:rsid w:val="007041D7"/>
    <w:rsid w:val="00704237"/>
    <w:rsid w:val="0070423E"/>
    <w:rsid w:val="007043A3"/>
    <w:rsid w:val="007043BD"/>
    <w:rsid w:val="007044B0"/>
    <w:rsid w:val="007044BC"/>
    <w:rsid w:val="00704533"/>
    <w:rsid w:val="00704665"/>
    <w:rsid w:val="00704678"/>
    <w:rsid w:val="0070468A"/>
    <w:rsid w:val="0070484E"/>
    <w:rsid w:val="00704AF3"/>
    <w:rsid w:val="00704C02"/>
    <w:rsid w:val="00704C68"/>
    <w:rsid w:val="00704E6B"/>
    <w:rsid w:val="00705004"/>
    <w:rsid w:val="0070504B"/>
    <w:rsid w:val="0070526F"/>
    <w:rsid w:val="00705276"/>
    <w:rsid w:val="0070535F"/>
    <w:rsid w:val="007053E5"/>
    <w:rsid w:val="00705455"/>
    <w:rsid w:val="007054CF"/>
    <w:rsid w:val="00705621"/>
    <w:rsid w:val="00705652"/>
    <w:rsid w:val="007056DD"/>
    <w:rsid w:val="00705804"/>
    <w:rsid w:val="00705845"/>
    <w:rsid w:val="007058B4"/>
    <w:rsid w:val="0070591A"/>
    <w:rsid w:val="00705958"/>
    <w:rsid w:val="00705968"/>
    <w:rsid w:val="00705A5D"/>
    <w:rsid w:val="00705AC9"/>
    <w:rsid w:val="00705C62"/>
    <w:rsid w:val="00705C63"/>
    <w:rsid w:val="00705C91"/>
    <w:rsid w:val="00705D16"/>
    <w:rsid w:val="00705DB8"/>
    <w:rsid w:val="00706185"/>
    <w:rsid w:val="007062A8"/>
    <w:rsid w:val="00706366"/>
    <w:rsid w:val="007063CF"/>
    <w:rsid w:val="0070640B"/>
    <w:rsid w:val="00706445"/>
    <w:rsid w:val="007065B6"/>
    <w:rsid w:val="00706626"/>
    <w:rsid w:val="007066A5"/>
    <w:rsid w:val="007066FA"/>
    <w:rsid w:val="007067D4"/>
    <w:rsid w:val="00706818"/>
    <w:rsid w:val="0070681F"/>
    <w:rsid w:val="00706936"/>
    <w:rsid w:val="00706BB2"/>
    <w:rsid w:val="00706BBC"/>
    <w:rsid w:val="00707003"/>
    <w:rsid w:val="00707005"/>
    <w:rsid w:val="0070704F"/>
    <w:rsid w:val="00707051"/>
    <w:rsid w:val="007070ED"/>
    <w:rsid w:val="0070720B"/>
    <w:rsid w:val="007072B8"/>
    <w:rsid w:val="007072FE"/>
    <w:rsid w:val="00707656"/>
    <w:rsid w:val="007076B8"/>
    <w:rsid w:val="007076D3"/>
    <w:rsid w:val="0070775B"/>
    <w:rsid w:val="007077CC"/>
    <w:rsid w:val="00707836"/>
    <w:rsid w:val="0070792E"/>
    <w:rsid w:val="00707A59"/>
    <w:rsid w:val="00707A7E"/>
    <w:rsid w:val="00707B66"/>
    <w:rsid w:val="00707BCF"/>
    <w:rsid w:val="00707CFE"/>
    <w:rsid w:val="00707D1D"/>
    <w:rsid w:val="00707D55"/>
    <w:rsid w:val="00707DE0"/>
    <w:rsid w:val="00707EF5"/>
    <w:rsid w:val="00707F02"/>
    <w:rsid w:val="00707F2C"/>
    <w:rsid w:val="00707F5F"/>
    <w:rsid w:val="00710066"/>
    <w:rsid w:val="007102DD"/>
    <w:rsid w:val="00710438"/>
    <w:rsid w:val="00710544"/>
    <w:rsid w:val="007105E5"/>
    <w:rsid w:val="0071061C"/>
    <w:rsid w:val="007106B0"/>
    <w:rsid w:val="00710938"/>
    <w:rsid w:val="00710BA7"/>
    <w:rsid w:val="00710C9B"/>
    <w:rsid w:val="00710D5D"/>
    <w:rsid w:val="00710E82"/>
    <w:rsid w:val="00710FB6"/>
    <w:rsid w:val="00711099"/>
    <w:rsid w:val="0071111E"/>
    <w:rsid w:val="0071112A"/>
    <w:rsid w:val="007111AC"/>
    <w:rsid w:val="007111B4"/>
    <w:rsid w:val="0071120B"/>
    <w:rsid w:val="0071122A"/>
    <w:rsid w:val="00711254"/>
    <w:rsid w:val="007112EF"/>
    <w:rsid w:val="0071150E"/>
    <w:rsid w:val="0071153D"/>
    <w:rsid w:val="0071157E"/>
    <w:rsid w:val="007115D6"/>
    <w:rsid w:val="0071170B"/>
    <w:rsid w:val="007117D0"/>
    <w:rsid w:val="007118C7"/>
    <w:rsid w:val="00711921"/>
    <w:rsid w:val="00711AED"/>
    <w:rsid w:val="00711C16"/>
    <w:rsid w:val="00711C9D"/>
    <w:rsid w:val="00711EB1"/>
    <w:rsid w:val="00711F0C"/>
    <w:rsid w:val="0071202B"/>
    <w:rsid w:val="00712229"/>
    <w:rsid w:val="0071243B"/>
    <w:rsid w:val="0071255A"/>
    <w:rsid w:val="0071262E"/>
    <w:rsid w:val="007126F4"/>
    <w:rsid w:val="00712737"/>
    <w:rsid w:val="007127E8"/>
    <w:rsid w:val="0071287F"/>
    <w:rsid w:val="00712880"/>
    <w:rsid w:val="007129C7"/>
    <w:rsid w:val="007129F2"/>
    <w:rsid w:val="00712BCD"/>
    <w:rsid w:val="00712DA3"/>
    <w:rsid w:val="00712DB1"/>
    <w:rsid w:val="00712E0D"/>
    <w:rsid w:val="00712E92"/>
    <w:rsid w:val="00712F30"/>
    <w:rsid w:val="00712FA2"/>
    <w:rsid w:val="007131E2"/>
    <w:rsid w:val="0071326C"/>
    <w:rsid w:val="00713385"/>
    <w:rsid w:val="0071343A"/>
    <w:rsid w:val="007134F6"/>
    <w:rsid w:val="00713515"/>
    <w:rsid w:val="00713550"/>
    <w:rsid w:val="0071357B"/>
    <w:rsid w:val="007135ED"/>
    <w:rsid w:val="007137AE"/>
    <w:rsid w:val="00713814"/>
    <w:rsid w:val="007138BA"/>
    <w:rsid w:val="00713A50"/>
    <w:rsid w:val="00713B20"/>
    <w:rsid w:val="00713BCF"/>
    <w:rsid w:val="00713C0D"/>
    <w:rsid w:val="00713C8B"/>
    <w:rsid w:val="00713CA0"/>
    <w:rsid w:val="00713CAB"/>
    <w:rsid w:val="00713CB2"/>
    <w:rsid w:val="00713DAC"/>
    <w:rsid w:val="00713F63"/>
    <w:rsid w:val="00713FFF"/>
    <w:rsid w:val="007140BD"/>
    <w:rsid w:val="007144FB"/>
    <w:rsid w:val="0071458E"/>
    <w:rsid w:val="00714696"/>
    <w:rsid w:val="00714708"/>
    <w:rsid w:val="00714856"/>
    <w:rsid w:val="0071487E"/>
    <w:rsid w:val="007149FE"/>
    <w:rsid w:val="00714BC1"/>
    <w:rsid w:val="00714C90"/>
    <w:rsid w:val="00714CFF"/>
    <w:rsid w:val="00714D2B"/>
    <w:rsid w:val="00714D32"/>
    <w:rsid w:val="00714D90"/>
    <w:rsid w:val="00714F04"/>
    <w:rsid w:val="00714FE1"/>
    <w:rsid w:val="00715167"/>
    <w:rsid w:val="0071524B"/>
    <w:rsid w:val="007153C3"/>
    <w:rsid w:val="0071541B"/>
    <w:rsid w:val="007154E0"/>
    <w:rsid w:val="0071567D"/>
    <w:rsid w:val="007157DD"/>
    <w:rsid w:val="007157F7"/>
    <w:rsid w:val="007158DF"/>
    <w:rsid w:val="00715912"/>
    <w:rsid w:val="00715B0F"/>
    <w:rsid w:val="00715B11"/>
    <w:rsid w:val="00715B74"/>
    <w:rsid w:val="00715C00"/>
    <w:rsid w:val="00715C4C"/>
    <w:rsid w:val="00715D53"/>
    <w:rsid w:val="00715DE3"/>
    <w:rsid w:val="00715E33"/>
    <w:rsid w:val="00715E63"/>
    <w:rsid w:val="00715EBB"/>
    <w:rsid w:val="00715F14"/>
    <w:rsid w:val="00716082"/>
    <w:rsid w:val="0071638E"/>
    <w:rsid w:val="007163B2"/>
    <w:rsid w:val="007163E9"/>
    <w:rsid w:val="0071677C"/>
    <w:rsid w:val="00716AB5"/>
    <w:rsid w:val="00716DA9"/>
    <w:rsid w:val="00716E0C"/>
    <w:rsid w:val="00716F35"/>
    <w:rsid w:val="00716F86"/>
    <w:rsid w:val="0071711D"/>
    <w:rsid w:val="0071713C"/>
    <w:rsid w:val="00717342"/>
    <w:rsid w:val="007173F2"/>
    <w:rsid w:val="007174C9"/>
    <w:rsid w:val="00717566"/>
    <w:rsid w:val="00717622"/>
    <w:rsid w:val="00717687"/>
    <w:rsid w:val="0071770E"/>
    <w:rsid w:val="0071775C"/>
    <w:rsid w:val="00717828"/>
    <w:rsid w:val="007178F9"/>
    <w:rsid w:val="00717A7E"/>
    <w:rsid w:val="00717AFF"/>
    <w:rsid w:val="00717C08"/>
    <w:rsid w:val="00717CC4"/>
    <w:rsid w:val="00717EF4"/>
    <w:rsid w:val="00717FAF"/>
    <w:rsid w:val="00717FB7"/>
    <w:rsid w:val="0072001F"/>
    <w:rsid w:val="00720081"/>
    <w:rsid w:val="007200D8"/>
    <w:rsid w:val="0072060D"/>
    <w:rsid w:val="00720611"/>
    <w:rsid w:val="00720679"/>
    <w:rsid w:val="007207AA"/>
    <w:rsid w:val="00720ABE"/>
    <w:rsid w:val="00720B8E"/>
    <w:rsid w:val="00720C00"/>
    <w:rsid w:val="00720C05"/>
    <w:rsid w:val="00720D0F"/>
    <w:rsid w:val="00720FEB"/>
    <w:rsid w:val="0072100C"/>
    <w:rsid w:val="00721025"/>
    <w:rsid w:val="00721087"/>
    <w:rsid w:val="0072108F"/>
    <w:rsid w:val="00721114"/>
    <w:rsid w:val="00721589"/>
    <w:rsid w:val="007215C6"/>
    <w:rsid w:val="007215ED"/>
    <w:rsid w:val="007215F4"/>
    <w:rsid w:val="00721684"/>
    <w:rsid w:val="00721695"/>
    <w:rsid w:val="007216FE"/>
    <w:rsid w:val="007217F2"/>
    <w:rsid w:val="0072193B"/>
    <w:rsid w:val="0072198F"/>
    <w:rsid w:val="00721A2A"/>
    <w:rsid w:val="00721C4F"/>
    <w:rsid w:val="00721D5A"/>
    <w:rsid w:val="007221DD"/>
    <w:rsid w:val="007221F3"/>
    <w:rsid w:val="0072239A"/>
    <w:rsid w:val="007223E5"/>
    <w:rsid w:val="0072244E"/>
    <w:rsid w:val="0072247A"/>
    <w:rsid w:val="007224D6"/>
    <w:rsid w:val="0072259F"/>
    <w:rsid w:val="007225F1"/>
    <w:rsid w:val="0072260D"/>
    <w:rsid w:val="00722769"/>
    <w:rsid w:val="00722773"/>
    <w:rsid w:val="00722847"/>
    <w:rsid w:val="00722AE1"/>
    <w:rsid w:val="00722B25"/>
    <w:rsid w:val="00722BD7"/>
    <w:rsid w:val="00722DFE"/>
    <w:rsid w:val="00722E9C"/>
    <w:rsid w:val="0072301B"/>
    <w:rsid w:val="007230B4"/>
    <w:rsid w:val="007230BB"/>
    <w:rsid w:val="007230D7"/>
    <w:rsid w:val="00723161"/>
    <w:rsid w:val="0072319E"/>
    <w:rsid w:val="00723310"/>
    <w:rsid w:val="007233A5"/>
    <w:rsid w:val="00723476"/>
    <w:rsid w:val="007234A1"/>
    <w:rsid w:val="00723574"/>
    <w:rsid w:val="0072357C"/>
    <w:rsid w:val="0072366E"/>
    <w:rsid w:val="00723749"/>
    <w:rsid w:val="00723766"/>
    <w:rsid w:val="00723824"/>
    <w:rsid w:val="007238A5"/>
    <w:rsid w:val="007238E3"/>
    <w:rsid w:val="00723A32"/>
    <w:rsid w:val="00723BB6"/>
    <w:rsid w:val="00723C6D"/>
    <w:rsid w:val="00723C7B"/>
    <w:rsid w:val="00723DE7"/>
    <w:rsid w:val="00723E7C"/>
    <w:rsid w:val="00724057"/>
    <w:rsid w:val="00724093"/>
    <w:rsid w:val="007241C5"/>
    <w:rsid w:val="00724245"/>
    <w:rsid w:val="00724299"/>
    <w:rsid w:val="0072432B"/>
    <w:rsid w:val="0072440D"/>
    <w:rsid w:val="00724412"/>
    <w:rsid w:val="0072450F"/>
    <w:rsid w:val="007245BC"/>
    <w:rsid w:val="0072485F"/>
    <w:rsid w:val="0072497A"/>
    <w:rsid w:val="007249EE"/>
    <w:rsid w:val="00724AB2"/>
    <w:rsid w:val="00724D3A"/>
    <w:rsid w:val="00724D5D"/>
    <w:rsid w:val="00724EDD"/>
    <w:rsid w:val="00724F19"/>
    <w:rsid w:val="00724F46"/>
    <w:rsid w:val="00725064"/>
    <w:rsid w:val="007250B4"/>
    <w:rsid w:val="00725183"/>
    <w:rsid w:val="00725198"/>
    <w:rsid w:val="0072526E"/>
    <w:rsid w:val="007252D5"/>
    <w:rsid w:val="007253AD"/>
    <w:rsid w:val="007253F3"/>
    <w:rsid w:val="00725517"/>
    <w:rsid w:val="00725575"/>
    <w:rsid w:val="00725675"/>
    <w:rsid w:val="007256E6"/>
    <w:rsid w:val="00725700"/>
    <w:rsid w:val="0072578E"/>
    <w:rsid w:val="007257FE"/>
    <w:rsid w:val="007258D6"/>
    <w:rsid w:val="007258ED"/>
    <w:rsid w:val="00725A2E"/>
    <w:rsid w:val="00725ACE"/>
    <w:rsid w:val="00725B0C"/>
    <w:rsid w:val="00725B87"/>
    <w:rsid w:val="00725C43"/>
    <w:rsid w:val="00725C66"/>
    <w:rsid w:val="00725D3E"/>
    <w:rsid w:val="00725DF2"/>
    <w:rsid w:val="00725E42"/>
    <w:rsid w:val="00725EB9"/>
    <w:rsid w:val="00725EBB"/>
    <w:rsid w:val="00725EC0"/>
    <w:rsid w:val="007261CC"/>
    <w:rsid w:val="007262EE"/>
    <w:rsid w:val="0072634A"/>
    <w:rsid w:val="00726515"/>
    <w:rsid w:val="00726542"/>
    <w:rsid w:val="00726551"/>
    <w:rsid w:val="00726625"/>
    <w:rsid w:val="007266C1"/>
    <w:rsid w:val="00726868"/>
    <w:rsid w:val="007269CF"/>
    <w:rsid w:val="00726AA2"/>
    <w:rsid w:val="00726BDE"/>
    <w:rsid w:val="00726C3B"/>
    <w:rsid w:val="00726DD8"/>
    <w:rsid w:val="00726FB4"/>
    <w:rsid w:val="007271C0"/>
    <w:rsid w:val="00727227"/>
    <w:rsid w:val="00727302"/>
    <w:rsid w:val="00727348"/>
    <w:rsid w:val="007273A4"/>
    <w:rsid w:val="00727413"/>
    <w:rsid w:val="007274F4"/>
    <w:rsid w:val="00727667"/>
    <w:rsid w:val="007276B3"/>
    <w:rsid w:val="00727922"/>
    <w:rsid w:val="00727B5F"/>
    <w:rsid w:val="00727C6B"/>
    <w:rsid w:val="00727D52"/>
    <w:rsid w:val="00727D63"/>
    <w:rsid w:val="00727EC2"/>
    <w:rsid w:val="00727F0C"/>
    <w:rsid w:val="00727F3B"/>
    <w:rsid w:val="00727F75"/>
    <w:rsid w:val="00727FA8"/>
    <w:rsid w:val="007301A2"/>
    <w:rsid w:val="0073034B"/>
    <w:rsid w:val="007303AA"/>
    <w:rsid w:val="00730491"/>
    <w:rsid w:val="007304FE"/>
    <w:rsid w:val="00730541"/>
    <w:rsid w:val="007307D7"/>
    <w:rsid w:val="007308FD"/>
    <w:rsid w:val="007309A4"/>
    <w:rsid w:val="00730A3B"/>
    <w:rsid w:val="00730C64"/>
    <w:rsid w:val="00730C8A"/>
    <w:rsid w:val="00730DFB"/>
    <w:rsid w:val="00730E63"/>
    <w:rsid w:val="00730EE0"/>
    <w:rsid w:val="0073100E"/>
    <w:rsid w:val="007312D1"/>
    <w:rsid w:val="007313FB"/>
    <w:rsid w:val="0073144C"/>
    <w:rsid w:val="007314CE"/>
    <w:rsid w:val="007314E5"/>
    <w:rsid w:val="00731531"/>
    <w:rsid w:val="007316D1"/>
    <w:rsid w:val="0073173E"/>
    <w:rsid w:val="00731741"/>
    <w:rsid w:val="007317BE"/>
    <w:rsid w:val="007317C4"/>
    <w:rsid w:val="007317D1"/>
    <w:rsid w:val="007317DE"/>
    <w:rsid w:val="007319DE"/>
    <w:rsid w:val="007319EF"/>
    <w:rsid w:val="00731A40"/>
    <w:rsid w:val="00731A5D"/>
    <w:rsid w:val="00731BE1"/>
    <w:rsid w:val="00731C81"/>
    <w:rsid w:val="00731C8C"/>
    <w:rsid w:val="00731D40"/>
    <w:rsid w:val="00731EF3"/>
    <w:rsid w:val="00732016"/>
    <w:rsid w:val="00732066"/>
    <w:rsid w:val="00732153"/>
    <w:rsid w:val="007322EC"/>
    <w:rsid w:val="007323B4"/>
    <w:rsid w:val="007324BC"/>
    <w:rsid w:val="0073256A"/>
    <w:rsid w:val="0073258D"/>
    <w:rsid w:val="0073258E"/>
    <w:rsid w:val="0073267C"/>
    <w:rsid w:val="00732851"/>
    <w:rsid w:val="0073287D"/>
    <w:rsid w:val="00732880"/>
    <w:rsid w:val="007328AF"/>
    <w:rsid w:val="00732A3B"/>
    <w:rsid w:val="00732AB7"/>
    <w:rsid w:val="00732AE5"/>
    <w:rsid w:val="00732B59"/>
    <w:rsid w:val="00732B7E"/>
    <w:rsid w:val="00732C10"/>
    <w:rsid w:val="00732CAB"/>
    <w:rsid w:val="00732CB6"/>
    <w:rsid w:val="00732DB2"/>
    <w:rsid w:val="00732EED"/>
    <w:rsid w:val="00732F9B"/>
    <w:rsid w:val="00733136"/>
    <w:rsid w:val="0073318D"/>
    <w:rsid w:val="007331A4"/>
    <w:rsid w:val="00733307"/>
    <w:rsid w:val="0073330B"/>
    <w:rsid w:val="00733334"/>
    <w:rsid w:val="00733351"/>
    <w:rsid w:val="0073336B"/>
    <w:rsid w:val="0073338F"/>
    <w:rsid w:val="007333AA"/>
    <w:rsid w:val="00733430"/>
    <w:rsid w:val="0073346F"/>
    <w:rsid w:val="007335DC"/>
    <w:rsid w:val="007336B5"/>
    <w:rsid w:val="00733785"/>
    <w:rsid w:val="0073381E"/>
    <w:rsid w:val="00733822"/>
    <w:rsid w:val="00733943"/>
    <w:rsid w:val="00733AC2"/>
    <w:rsid w:val="00733C3E"/>
    <w:rsid w:val="00733CC1"/>
    <w:rsid w:val="00733DAD"/>
    <w:rsid w:val="00733E0B"/>
    <w:rsid w:val="00733E8E"/>
    <w:rsid w:val="00733EA9"/>
    <w:rsid w:val="00733F76"/>
    <w:rsid w:val="00733F98"/>
    <w:rsid w:val="0073408F"/>
    <w:rsid w:val="007340B4"/>
    <w:rsid w:val="007340B8"/>
    <w:rsid w:val="0073414D"/>
    <w:rsid w:val="007341D6"/>
    <w:rsid w:val="007341E7"/>
    <w:rsid w:val="007342C2"/>
    <w:rsid w:val="0073432E"/>
    <w:rsid w:val="0073439B"/>
    <w:rsid w:val="007343B9"/>
    <w:rsid w:val="00734447"/>
    <w:rsid w:val="007344C1"/>
    <w:rsid w:val="0073457D"/>
    <w:rsid w:val="0073463E"/>
    <w:rsid w:val="0073466C"/>
    <w:rsid w:val="00734787"/>
    <w:rsid w:val="00734877"/>
    <w:rsid w:val="007348DB"/>
    <w:rsid w:val="00734942"/>
    <w:rsid w:val="00734A15"/>
    <w:rsid w:val="00734AFD"/>
    <w:rsid w:val="00734BD9"/>
    <w:rsid w:val="00734DE1"/>
    <w:rsid w:val="00734FA0"/>
    <w:rsid w:val="00735025"/>
    <w:rsid w:val="007350D0"/>
    <w:rsid w:val="00735170"/>
    <w:rsid w:val="00735256"/>
    <w:rsid w:val="00735297"/>
    <w:rsid w:val="007352E4"/>
    <w:rsid w:val="007355BD"/>
    <w:rsid w:val="007355E6"/>
    <w:rsid w:val="007355E8"/>
    <w:rsid w:val="0073585B"/>
    <w:rsid w:val="007358B3"/>
    <w:rsid w:val="007358E8"/>
    <w:rsid w:val="0073598D"/>
    <w:rsid w:val="00735A4C"/>
    <w:rsid w:val="00735B21"/>
    <w:rsid w:val="00735C24"/>
    <w:rsid w:val="00735CC6"/>
    <w:rsid w:val="00735CCD"/>
    <w:rsid w:val="00735DBE"/>
    <w:rsid w:val="00735DD6"/>
    <w:rsid w:val="00735E5A"/>
    <w:rsid w:val="00735E69"/>
    <w:rsid w:val="00735EB5"/>
    <w:rsid w:val="00735FF1"/>
    <w:rsid w:val="00736205"/>
    <w:rsid w:val="00736355"/>
    <w:rsid w:val="00736386"/>
    <w:rsid w:val="007363FD"/>
    <w:rsid w:val="00736483"/>
    <w:rsid w:val="007364A1"/>
    <w:rsid w:val="00736529"/>
    <w:rsid w:val="007365A9"/>
    <w:rsid w:val="00736624"/>
    <w:rsid w:val="00736648"/>
    <w:rsid w:val="007367DC"/>
    <w:rsid w:val="00736A4A"/>
    <w:rsid w:val="00736AB9"/>
    <w:rsid w:val="00736B4B"/>
    <w:rsid w:val="00736C02"/>
    <w:rsid w:val="00736DDA"/>
    <w:rsid w:val="00737039"/>
    <w:rsid w:val="0073711E"/>
    <w:rsid w:val="0073728D"/>
    <w:rsid w:val="007373BC"/>
    <w:rsid w:val="007373D2"/>
    <w:rsid w:val="0073744A"/>
    <w:rsid w:val="007374D0"/>
    <w:rsid w:val="00737541"/>
    <w:rsid w:val="00737554"/>
    <w:rsid w:val="0073758C"/>
    <w:rsid w:val="007375B6"/>
    <w:rsid w:val="00737627"/>
    <w:rsid w:val="00737655"/>
    <w:rsid w:val="0073778E"/>
    <w:rsid w:val="00737840"/>
    <w:rsid w:val="00737976"/>
    <w:rsid w:val="0073797A"/>
    <w:rsid w:val="00737A45"/>
    <w:rsid w:val="00737AA1"/>
    <w:rsid w:val="00737BB9"/>
    <w:rsid w:val="00740117"/>
    <w:rsid w:val="00740192"/>
    <w:rsid w:val="007403E9"/>
    <w:rsid w:val="007404AE"/>
    <w:rsid w:val="00740589"/>
    <w:rsid w:val="00740647"/>
    <w:rsid w:val="007406C8"/>
    <w:rsid w:val="00740796"/>
    <w:rsid w:val="007407CA"/>
    <w:rsid w:val="0074085B"/>
    <w:rsid w:val="007409D0"/>
    <w:rsid w:val="00740A9B"/>
    <w:rsid w:val="00740AE0"/>
    <w:rsid w:val="00740B44"/>
    <w:rsid w:val="00740BEC"/>
    <w:rsid w:val="00740C9A"/>
    <w:rsid w:val="00740D93"/>
    <w:rsid w:val="00740DCC"/>
    <w:rsid w:val="00740E91"/>
    <w:rsid w:val="00740EAB"/>
    <w:rsid w:val="0074117A"/>
    <w:rsid w:val="00741340"/>
    <w:rsid w:val="007414A0"/>
    <w:rsid w:val="0074158C"/>
    <w:rsid w:val="007415DF"/>
    <w:rsid w:val="007415EA"/>
    <w:rsid w:val="0074163F"/>
    <w:rsid w:val="007416C1"/>
    <w:rsid w:val="007416E4"/>
    <w:rsid w:val="007418D4"/>
    <w:rsid w:val="007418E4"/>
    <w:rsid w:val="00741922"/>
    <w:rsid w:val="0074195F"/>
    <w:rsid w:val="00741A3E"/>
    <w:rsid w:val="00741D2B"/>
    <w:rsid w:val="00741D97"/>
    <w:rsid w:val="00741E64"/>
    <w:rsid w:val="00742148"/>
    <w:rsid w:val="007421F0"/>
    <w:rsid w:val="00742243"/>
    <w:rsid w:val="007422D5"/>
    <w:rsid w:val="007427CE"/>
    <w:rsid w:val="007429CF"/>
    <w:rsid w:val="00742ACA"/>
    <w:rsid w:val="00742B40"/>
    <w:rsid w:val="00742B81"/>
    <w:rsid w:val="00742BA6"/>
    <w:rsid w:val="00742E00"/>
    <w:rsid w:val="00742E86"/>
    <w:rsid w:val="00742EC9"/>
    <w:rsid w:val="00742FAE"/>
    <w:rsid w:val="00742FCB"/>
    <w:rsid w:val="007430F3"/>
    <w:rsid w:val="007431F5"/>
    <w:rsid w:val="00743271"/>
    <w:rsid w:val="00743567"/>
    <w:rsid w:val="00743590"/>
    <w:rsid w:val="007439F2"/>
    <w:rsid w:val="00743A16"/>
    <w:rsid w:val="00743A44"/>
    <w:rsid w:val="00743AA6"/>
    <w:rsid w:val="00743C32"/>
    <w:rsid w:val="00743C52"/>
    <w:rsid w:val="00743D59"/>
    <w:rsid w:val="00743DE6"/>
    <w:rsid w:val="00743E2F"/>
    <w:rsid w:val="00743EF3"/>
    <w:rsid w:val="00743FA6"/>
    <w:rsid w:val="00743FA7"/>
    <w:rsid w:val="0074434D"/>
    <w:rsid w:val="007443CF"/>
    <w:rsid w:val="00744555"/>
    <w:rsid w:val="00744623"/>
    <w:rsid w:val="007446D6"/>
    <w:rsid w:val="007447CC"/>
    <w:rsid w:val="007448B9"/>
    <w:rsid w:val="007448D4"/>
    <w:rsid w:val="00744900"/>
    <w:rsid w:val="00744961"/>
    <w:rsid w:val="00744AE6"/>
    <w:rsid w:val="00744AF2"/>
    <w:rsid w:val="00744B8B"/>
    <w:rsid w:val="00744C2F"/>
    <w:rsid w:val="00744C9C"/>
    <w:rsid w:val="00744CA8"/>
    <w:rsid w:val="00744CCC"/>
    <w:rsid w:val="00744CF4"/>
    <w:rsid w:val="00744D17"/>
    <w:rsid w:val="00744D89"/>
    <w:rsid w:val="00745142"/>
    <w:rsid w:val="00745191"/>
    <w:rsid w:val="00745233"/>
    <w:rsid w:val="00745278"/>
    <w:rsid w:val="0074527D"/>
    <w:rsid w:val="007452B5"/>
    <w:rsid w:val="00745334"/>
    <w:rsid w:val="007453CC"/>
    <w:rsid w:val="007453D6"/>
    <w:rsid w:val="007453FA"/>
    <w:rsid w:val="0074543B"/>
    <w:rsid w:val="0074545E"/>
    <w:rsid w:val="007454AB"/>
    <w:rsid w:val="007454E2"/>
    <w:rsid w:val="0074550D"/>
    <w:rsid w:val="00745519"/>
    <w:rsid w:val="00745693"/>
    <w:rsid w:val="007457A0"/>
    <w:rsid w:val="007459BD"/>
    <w:rsid w:val="00745AA5"/>
    <w:rsid w:val="00745B0C"/>
    <w:rsid w:val="00745C81"/>
    <w:rsid w:val="00745CF4"/>
    <w:rsid w:val="00745D61"/>
    <w:rsid w:val="00745F3E"/>
    <w:rsid w:val="00745F83"/>
    <w:rsid w:val="00745FBD"/>
    <w:rsid w:val="00746092"/>
    <w:rsid w:val="007460E3"/>
    <w:rsid w:val="0074628E"/>
    <w:rsid w:val="007462E8"/>
    <w:rsid w:val="00746322"/>
    <w:rsid w:val="0074632E"/>
    <w:rsid w:val="00746487"/>
    <w:rsid w:val="00746610"/>
    <w:rsid w:val="007466E8"/>
    <w:rsid w:val="007467EE"/>
    <w:rsid w:val="0074683F"/>
    <w:rsid w:val="00746916"/>
    <w:rsid w:val="00746928"/>
    <w:rsid w:val="00746C1E"/>
    <w:rsid w:val="00746C72"/>
    <w:rsid w:val="00746C84"/>
    <w:rsid w:val="00746D2A"/>
    <w:rsid w:val="00746FF9"/>
    <w:rsid w:val="0074707B"/>
    <w:rsid w:val="00747136"/>
    <w:rsid w:val="007471F7"/>
    <w:rsid w:val="0074731E"/>
    <w:rsid w:val="00747359"/>
    <w:rsid w:val="007473E0"/>
    <w:rsid w:val="007475E3"/>
    <w:rsid w:val="007477B5"/>
    <w:rsid w:val="00747932"/>
    <w:rsid w:val="00747A1F"/>
    <w:rsid w:val="00747C98"/>
    <w:rsid w:val="00747E1F"/>
    <w:rsid w:val="00747F08"/>
    <w:rsid w:val="007500B2"/>
    <w:rsid w:val="007500C6"/>
    <w:rsid w:val="007500DA"/>
    <w:rsid w:val="007501E5"/>
    <w:rsid w:val="00750347"/>
    <w:rsid w:val="00750383"/>
    <w:rsid w:val="007503A8"/>
    <w:rsid w:val="007504E9"/>
    <w:rsid w:val="0075052B"/>
    <w:rsid w:val="00750771"/>
    <w:rsid w:val="0075098B"/>
    <w:rsid w:val="00750BDB"/>
    <w:rsid w:val="00750C49"/>
    <w:rsid w:val="00750D1F"/>
    <w:rsid w:val="00750D7E"/>
    <w:rsid w:val="00750E23"/>
    <w:rsid w:val="00750E52"/>
    <w:rsid w:val="00750EBB"/>
    <w:rsid w:val="00750F5F"/>
    <w:rsid w:val="00751001"/>
    <w:rsid w:val="00751133"/>
    <w:rsid w:val="0075116E"/>
    <w:rsid w:val="007512EA"/>
    <w:rsid w:val="00751320"/>
    <w:rsid w:val="0075133B"/>
    <w:rsid w:val="0075136D"/>
    <w:rsid w:val="0075138A"/>
    <w:rsid w:val="007513F9"/>
    <w:rsid w:val="007514B7"/>
    <w:rsid w:val="00751502"/>
    <w:rsid w:val="00751530"/>
    <w:rsid w:val="00751595"/>
    <w:rsid w:val="007516C6"/>
    <w:rsid w:val="0075172A"/>
    <w:rsid w:val="007517DF"/>
    <w:rsid w:val="007519C1"/>
    <w:rsid w:val="00751BF9"/>
    <w:rsid w:val="00751F02"/>
    <w:rsid w:val="00751F5B"/>
    <w:rsid w:val="00751F7F"/>
    <w:rsid w:val="0075205B"/>
    <w:rsid w:val="00752071"/>
    <w:rsid w:val="007521EB"/>
    <w:rsid w:val="007522D1"/>
    <w:rsid w:val="007523B1"/>
    <w:rsid w:val="00752578"/>
    <w:rsid w:val="0075264E"/>
    <w:rsid w:val="007526B3"/>
    <w:rsid w:val="007526C2"/>
    <w:rsid w:val="007526E3"/>
    <w:rsid w:val="00752825"/>
    <w:rsid w:val="00752AB7"/>
    <w:rsid w:val="00752B62"/>
    <w:rsid w:val="00752F07"/>
    <w:rsid w:val="00752F4F"/>
    <w:rsid w:val="00753041"/>
    <w:rsid w:val="007530D0"/>
    <w:rsid w:val="007530E3"/>
    <w:rsid w:val="007530FA"/>
    <w:rsid w:val="00753595"/>
    <w:rsid w:val="007535F4"/>
    <w:rsid w:val="0075364D"/>
    <w:rsid w:val="007536CB"/>
    <w:rsid w:val="00753793"/>
    <w:rsid w:val="00753892"/>
    <w:rsid w:val="007538BB"/>
    <w:rsid w:val="00753A13"/>
    <w:rsid w:val="00753A8D"/>
    <w:rsid w:val="00753D09"/>
    <w:rsid w:val="00753D6B"/>
    <w:rsid w:val="00753DAB"/>
    <w:rsid w:val="00753E03"/>
    <w:rsid w:val="00753E2C"/>
    <w:rsid w:val="00753E3A"/>
    <w:rsid w:val="00753F32"/>
    <w:rsid w:val="00754029"/>
    <w:rsid w:val="007541D4"/>
    <w:rsid w:val="0075420C"/>
    <w:rsid w:val="0075422C"/>
    <w:rsid w:val="007543CF"/>
    <w:rsid w:val="0075451E"/>
    <w:rsid w:val="0075462B"/>
    <w:rsid w:val="00754722"/>
    <w:rsid w:val="007549D6"/>
    <w:rsid w:val="00754BF0"/>
    <w:rsid w:val="00754C86"/>
    <w:rsid w:val="00754CEC"/>
    <w:rsid w:val="00754DC8"/>
    <w:rsid w:val="00755130"/>
    <w:rsid w:val="007551CF"/>
    <w:rsid w:val="0075533A"/>
    <w:rsid w:val="007554BA"/>
    <w:rsid w:val="00755622"/>
    <w:rsid w:val="00755654"/>
    <w:rsid w:val="007556D9"/>
    <w:rsid w:val="0075572F"/>
    <w:rsid w:val="007557D1"/>
    <w:rsid w:val="00755896"/>
    <w:rsid w:val="00755978"/>
    <w:rsid w:val="00755BCB"/>
    <w:rsid w:val="00755C92"/>
    <w:rsid w:val="00755F51"/>
    <w:rsid w:val="00755F85"/>
    <w:rsid w:val="0075608F"/>
    <w:rsid w:val="007561F8"/>
    <w:rsid w:val="00756288"/>
    <w:rsid w:val="007562A5"/>
    <w:rsid w:val="007562AE"/>
    <w:rsid w:val="00756399"/>
    <w:rsid w:val="007563B0"/>
    <w:rsid w:val="0075645C"/>
    <w:rsid w:val="0075646D"/>
    <w:rsid w:val="00756513"/>
    <w:rsid w:val="0075656F"/>
    <w:rsid w:val="00756648"/>
    <w:rsid w:val="0075671D"/>
    <w:rsid w:val="00756780"/>
    <w:rsid w:val="0075691D"/>
    <w:rsid w:val="00756945"/>
    <w:rsid w:val="00756A3A"/>
    <w:rsid w:val="00756ACE"/>
    <w:rsid w:val="00756B08"/>
    <w:rsid w:val="00756B3A"/>
    <w:rsid w:val="00756C20"/>
    <w:rsid w:val="00756ED9"/>
    <w:rsid w:val="007571F6"/>
    <w:rsid w:val="00757211"/>
    <w:rsid w:val="00757219"/>
    <w:rsid w:val="0075734D"/>
    <w:rsid w:val="00757389"/>
    <w:rsid w:val="007573C0"/>
    <w:rsid w:val="00757431"/>
    <w:rsid w:val="00757437"/>
    <w:rsid w:val="00757439"/>
    <w:rsid w:val="007574E6"/>
    <w:rsid w:val="007574EC"/>
    <w:rsid w:val="007576BD"/>
    <w:rsid w:val="0075777D"/>
    <w:rsid w:val="0075777E"/>
    <w:rsid w:val="007577DF"/>
    <w:rsid w:val="00757803"/>
    <w:rsid w:val="0075787F"/>
    <w:rsid w:val="0075788B"/>
    <w:rsid w:val="007578F1"/>
    <w:rsid w:val="007579AC"/>
    <w:rsid w:val="00757AB4"/>
    <w:rsid w:val="00757B91"/>
    <w:rsid w:val="00757CF6"/>
    <w:rsid w:val="00757E51"/>
    <w:rsid w:val="00757F79"/>
    <w:rsid w:val="00760076"/>
    <w:rsid w:val="0076015F"/>
    <w:rsid w:val="007601EE"/>
    <w:rsid w:val="00760241"/>
    <w:rsid w:val="00760275"/>
    <w:rsid w:val="00760374"/>
    <w:rsid w:val="00760577"/>
    <w:rsid w:val="007605FC"/>
    <w:rsid w:val="00760893"/>
    <w:rsid w:val="007609F5"/>
    <w:rsid w:val="00760A50"/>
    <w:rsid w:val="00760B99"/>
    <w:rsid w:val="00760C7C"/>
    <w:rsid w:val="00760D52"/>
    <w:rsid w:val="00760E97"/>
    <w:rsid w:val="00760EC5"/>
    <w:rsid w:val="00760F03"/>
    <w:rsid w:val="00760F1A"/>
    <w:rsid w:val="00760FC6"/>
    <w:rsid w:val="007611BA"/>
    <w:rsid w:val="00761301"/>
    <w:rsid w:val="007613C8"/>
    <w:rsid w:val="00761461"/>
    <w:rsid w:val="0076146F"/>
    <w:rsid w:val="007615C9"/>
    <w:rsid w:val="00761661"/>
    <w:rsid w:val="00761757"/>
    <w:rsid w:val="007618A7"/>
    <w:rsid w:val="007618E8"/>
    <w:rsid w:val="00761977"/>
    <w:rsid w:val="0076197E"/>
    <w:rsid w:val="00761A81"/>
    <w:rsid w:val="00761BD3"/>
    <w:rsid w:val="00761C9B"/>
    <w:rsid w:val="00761E46"/>
    <w:rsid w:val="007620BE"/>
    <w:rsid w:val="007622EB"/>
    <w:rsid w:val="007624FE"/>
    <w:rsid w:val="00762510"/>
    <w:rsid w:val="00762683"/>
    <w:rsid w:val="007627D7"/>
    <w:rsid w:val="00762985"/>
    <w:rsid w:val="00762AD2"/>
    <w:rsid w:val="00762C19"/>
    <w:rsid w:val="00762C58"/>
    <w:rsid w:val="00762DB0"/>
    <w:rsid w:val="00762E4A"/>
    <w:rsid w:val="00762F18"/>
    <w:rsid w:val="00762F3A"/>
    <w:rsid w:val="007633B9"/>
    <w:rsid w:val="00763487"/>
    <w:rsid w:val="007636F1"/>
    <w:rsid w:val="007637FA"/>
    <w:rsid w:val="0076387A"/>
    <w:rsid w:val="007638EF"/>
    <w:rsid w:val="0076392B"/>
    <w:rsid w:val="007639FB"/>
    <w:rsid w:val="00763C5F"/>
    <w:rsid w:val="00763E93"/>
    <w:rsid w:val="00763EDF"/>
    <w:rsid w:val="00763EE6"/>
    <w:rsid w:val="00763F6D"/>
    <w:rsid w:val="0076401E"/>
    <w:rsid w:val="00764063"/>
    <w:rsid w:val="0076408D"/>
    <w:rsid w:val="00764107"/>
    <w:rsid w:val="0076439D"/>
    <w:rsid w:val="007643D7"/>
    <w:rsid w:val="007643E9"/>
    <w:rsid w:val="0076476B"/>
    <w:rsid w:val="0076482A"/>
    <w:rsid w:val="0076486A"/>
    <w:rsid w:val="007648A7"/>
    <w:rsid w:val="007648BD"/>
    <w:rsid w:val="007649A0"/>
    <w:rsid w:val="007649F1"/>
    <w:rsid w:val="00764A68"/>
    <w:rsid w:val="00764B83"/>
    <w:rsid w:val="00764C3C"/>
    <w:rsid w:val="00764D1C"/>
    <w:rsid w:val="00764D2E"/>
    <w:rsid w:val="00764DBE"/>
    <w:rsid w:val="00764DED"/>
    <w:rsid w:val="00764FDA"/>
    <w:rsid w:val="007650E8"/>
    <w:rsid w:val="00765204"/>
    <w:rsid w:val="0076524F"/>
    <w:rsid w:val="007652BF"/>
    <w:rsid w:val="007653B4"/>
    <w:rsid w:val="007653FC"/>
    <w:rsid w:val="00765499"/>
    <w:rsid w:val="00765536"/>
    <w:rsid w:val="0076579B"/>
    <w:rsid w:val="0076586A"/>
    <w:rsid w:val="00765891"/>
    <w:rsid w:val="00765A38"/>
    <w:rsid w:val="00765A8B"/>
    <w:rsid w:val="00765AF7"/>
    <w:rsid w:val="00765BAE"/>
    <w:rsid w:val="00765D1A"/>
    <w:rsid w:val="00765D20"/>
    <w:rsid w:val="00765D78"/>
    <w:rsid w:val="00765DB7"/>
    <w:rsid w:val="00765E47"/>
    <w:rsid w:val="00765FD1"/>
    <w:rsid w:val="007660A9"/>
    <w:rsid w:val="007660DF"/>
    <w:rsid w:val="00766290"/>
    <w:rsid w:val="007662A6"/>
    <w:rsid w:val="007662AD"/>
    <w:rsid w:val="00766424"/>
    <w:rsid w:val="007665CC"/>
    <w:rsid w:val="0076670B"/>
    <w:rsid w:val="007668CF"/>
    <w:rsid w:val="00766A7B"/>
    <w:rsid w:val="00766CAC"/>
    <w:rsid w:val="00766CF8"/>
    <w:rsid w:val="00766D5F"/>
    <w:rsid w:val="00766DFD"/>
    <w:rsid w:val="00766E6E"/>
    <w:rsid w:val="00766EDB"/>
    <w:rsid w:val="00766FF7"/>
    <w:rsid w:val="00766FFF"/>
    <w:rsid w:val="007671BD"/>
    <w:rsid w:val="0076722D"/>
    <w:rsid w:val="0076730C"/>
    <w:rsid w:val="0076743C"/>
    <w:rsid w:val="00767474"/>
    <w:rsid w:val="007674DB"/>
    <w:rsid w:val="007674F6"/>
    <w:rsid w:val="0076752A"/>
    <w:rsid w:val="007676C5"/>
    <w:rsid w:val="00767A29"/>
    <w:rsid w:val="00767A3E"/>
    <w:rsid w:val="00767A80"/>
    <w:rsid w:val="00767B57"/>
    <w:rsid w:val="00767C9F"/>
    <w:rsid w:val="00767CB3"/>
    <w:rsid w:val="00767CD2"/>
    <w:rsid w:val="00767DFF"/>
    <w:rsid w:val="00767EF5"/>
    <w:rsid w:val="00767F5C"/>
    <w:rsid w:val="00770191"/>
    <w:rsid w:val="007704C9"/>
    <w:rsid w:val="00770542"/>
    <w:rsid w:val="00770571"/>
    <w:rsid w:val="007705A5"/>
    <w:rsid w:val="00770632"/>
    <w:rsid w:val="00770934"/>
    <w:rsid w:val="007709DB"/>
    <w:rsid w:val="00770A3D"/>
    <w:rsid w:val="00770A5E"/>
    <w:rsid w:val="00770B82"/>
    <w:rsid w:val="00770B89"/>
    <w:rsid w:val="00770C13"/>
    <w:rsid w:val="00770E35"/>
    <w:rsid w:val="00770E51"/>
    <w:rsid w:val="00770FA8"/>
    <w:rsid w:val="00770FFE"/>
    <w:rsid w:val="007710B0"/>
    <w:rsid w:val="007711BA"/>
    <w:rsid w:val="007711FA"/>
    <w:rsid w:val="007713DE"/>
    <w:rsid w:val="007713F5"/>
    <w:rsid w:val="007714FF"/>
    <w:rsid w:val="00771521"/>
    <w:rsid w:val="007716D3"/>
    <w:rsid w:val="007717B6"/>
    <w:rsid w:val="00771839"/>
    <w:rsid w:val="0077195B"/>
    <w:rsid w:val="0077197A"/>
    <w:rsid w:val="007719CD"/>
    <w:rsid w:val="00771AB2"/>
    <w:rsid w:val="00771B0C"/>
    <w:rsid w:val="00771BA0"/>
    <w:rsid w:val="00771D08"/>
    <w:rsid w:val="00771DE6"/>
    <w:rsid w:val="00771F5E"/>
    <w:rsid w:val="00771FC9"/>
    <w:rsid w:val="0077202D"/>
    <w:rsid w:val="007720C6"/>
    <w:rsid w:val="00772126"/>
    <w:rsid w:val="00772197"/>
    <w:rsid w:val="0077226D"/>
    <w:rsid w:val="0077228F"/>
    <w:rsid w:val="007722AA"/>
    <w:rsid w:val="00772302"/>
    <w:rsid w:val="007724DB"/>
    <w:rsid w:val="00772540"/>
    <w:rsid w:val="00772544"/>
    <w:rsid w:val="007725AA"/>
    <w:rsid w:val="007726FC"/>
    <w:rsid w:val="0077271D"/>
    <w:rsid w:val="0077288D"/>
    <w:rsid w:val="007728BF"/>
    <w:rsid w:val="007728EC"/>
    <w:rsid w:val="00772A4E"/>
    <w:rsid w:val="00772C04"/>
    <w:rsid w:val="00772CCD"/>
    <w:rsid w:val="00772FDB"/>
    <w:rsid w:val="00773041"/>
    <w:rsid w:val="0077308B"/>
    <w:rsid w:val="007730F5"/>
    <w:rsid w:val="00773124"/>
    <w:rsid w:val="00773150"/>
    <w:rsid w:val="007731AC"/>
    <w:rsid w:val="0077329E"/>
    <w:rsid w:val="00773335"/>
    <w:rsid w:val="007733AC"/>
    <w:rsid w:val="007733CB"/>
    <w:rsid w:val="0077343D"/>
    <w:rsid w:val="007734F3"/>
    <w:rsid w:val="007735FF"/>
    <w:rsid w:val="007738FB"/>
    <w:rsid w:val="007739AC"/>
    <w:rsid w:val="00773AC5"/>
    <w:rsid w:val="00773B51"/>
    <w:rsid w:val="00773B82"/>
    <w:rsid w:val="00773C08"/>
    <w:rsid w:val="00773C34"/>
    <w:rsid w:val="00773E41"/>
    <w:rsid w:val="00773F36"/>
    <w:rsid w:val="00773FC8"/>
    <w:rsid w:val="00773FFB"/>
    <w:rsid w:val="00774027"/>
    <w:rsid w:val="00774141"/>
    <w:rsid w:val="007741B3"/>
    <w:rsid w:val="0077429B"/>
    <w:rsid w:val="007742A1"/>
    <w:rsid w:val="00774322"/>
    <w:rsid w:val="00774477"/>
    <w:rsid w:val="00774530"/>
    <w:rsid w:val="00774682"/>
    <w:rsid w:val="007747C3"/>
    <w:rsid w:val="0077483B"/>
    <w:rsid w:val="00774871"/>
    <w:rsid w:val="007748D7"/>
    <w:rsid w:val="00774A5F"/>
    <w:rsid w:val="00774C76"/>
    <w:rsid w:val="00774E0E"/>
    <w:rsid w:val="00775133"/>
    <w:rsid w:val="007751FE"/>
    <w:rsid w:val="00775331"/>
    <w:rsid w:val="0077539E"/>
    <w:rsid w:val="007753BB"/>
    <w:rsid w:val="0077546E"/>
    <w:rsid w:val="0077548E"/>
    <w:rsid w:val="0077550F"/>
    <w:rsid w:val="00775548"/>
    <w:rsid w:val="0077554A"/>
    <w:rsid w:val="0077554C"/>
    <w:rsid w:val="0077558F"/>
    <w:rsid w:val="007755DF"/>
    <w:rsid w:val="007757B3"/>
    <w:rsid w:val="0077581E"/>
    <w:rsid w:val="00775C23"/>
    <w:rsid w:val="00775C2C"/>
    <w:rsid w:val="0077610F"/>
    <w:rsid w:val="00776142"/>
    <w:rsid w:val="0077616D"/>
    <w:rsid w:val="007763B5"/>
    <w:rsid w:val="007763F4"/>
    <w:rsid w:val="007767D1"/>
    <w:rsid w:val="00776822"/>
    <w:rsid w:val="00776AE6"/>
    <w:rsid w:val="00776AF0"/>
    <w:rsid w:val="00776B11"/>
    <w:rsid w:val="00776BBD"/>
    <w:rsid w:val="00776C2D"/>
    <w:rsid w:val="00776D6F"/>
    <w:rsid w:val="00776DEF"/>
    <w:rsid w:val="00776EE0"/>
    <w:rsid w:val="007770AE"/>
    <w:rsid w:val="007770EE"/>
    <w:rsid w:val="00777178"/>
    <w:rsid w:val="007772C8"/>
    <w:rsid w:val="007772F5"/>
    <w:rsid w:val="007773C1"/>
    <w:rsid w:val="0077763D"/>
    <w:rsid w:val="007776E2"/>
    <w:rsid w:val="007777A5"/>
    <w:rsid w:val="007778DD"/>
    <w:rsid w:val="00777926"/>
    <w:rsid w:val="0077793B"/>
    <w:rsid w:val="0077796C"/>
    <w:rsid w:val="00777976"/>
    <w:rsid w:val="007779DC"/>
    <w:rsid w:val="00777A31"/>
    <w:rsid w:val="00777C59"/>
    <w:rsid w:val="00777CAE"/>
    <w:rsid w:val="00777CB7"/>
    <w:rsid w:val="00777CD9"/>
    <w:rsid w:val="00777D85"/>
    <w:rsid w:val="00777F74"/>
    <w:rsid w:val="00777F7A"/>
    <w:rsid w:val="00777F9D"/>
    <w:rsid w:val="00777FB1"/>
    <w:rsid w:val="00777FCB"/>
    <w:rsid w:val="0078007A"/>
    <w:rsid w:val="00780209"/>
    <w:rsid w:val="0078038E"/>
    <w:rsid w:val="007804DC"/>
    <w:rsid w:val="007805AD"/>
    <w:rsid w:val="00780691"/>
    <w:rsid w:val="00780693"/>
    <w:rsid w:val="0078077A"/>
    <w:rsid w:val="00780957"/>
    <w:rsid w:val="00780973"/>
    <w:rsid w:val="00780A08"/>
    <w:rsid w:val="00780A4B"/>
    <w:rsid w:val="00780C03"/>
    <w:rsid w:val="00780CD3"/>
    <w:rsid w:val="00780D44"/>
    <w:rsid w:val="00780E89"/>
    <w:rsid w:val="007810A6"/>
    <w:rsid w:val="007810D3"/>
    <w:rsid w:val="007811FC"/>
    <w:rsid w:val="007812A0"/>
    <w:rsid w:val="007812C5"/>
    <w:rsid w:val="0078145F"/>
    <w:rsid w:val="00781489"/>
    <w:rsid w:val="007814A0"/>
    <w:rsid w:val="007814C4"/>
    <w:rsid w:val="007815B2"/>
    <w:rsid w:val="007815D6"/>
    <w:rsid w:val="00781660"/>
    <w:rsid w:val="0078172B"/>
    <w:rsid w:val="007817A6"/>
    <w:rsid w:val="007817B4"/>
    <w:rsid w:val="007817FC"/>
    <w:rsid w:val="00781A51"/>
    <w:rsid w:val="00781C92"/>
    <w:rsid w:val="00781CAA"/>
    <w:rsid w:val="00781CB7"/>
    <w:rsid w:val="00781CD0"/>
    <w:rsid w:val="00781CF8"/>
    <w:rsid w:val="00781E4B"/>
    <w:rsid w:val="00781FC3"/>
    <w:rsid w:val="007820CD"/>
    <w:rsid w:val="00782156"/>
    <w:rsid w:val="0078223B"/>
    <w:rsid w:val="00782241"/>
    <w:rsid w:val="00782286"/>
    <w:rsid w:val="007822B7"/>
    <w:rsid w:val="007822C3"/>
    <w:rsid w:val="007822CA"/>
    <w:rsid w:val="007824C6"/>
    <w:rsid w:val="00782659"/>
    <w:rsid w:val="007826B7"/>
    <w:rsid w:val="007826D0"/>
    <w:rsid w:val="007827D1"/>
    <w:rsid w:val="007827D3"/>
    <w:rsid w:val="0078286A"/>
    <w:rsid w:val="007828A5"/>
    <w:rsid w:val="007828BF"/>
    <w:rsid w:val="00782C26"/>
    <w:rsid w:val="00782EBB"/>
    <w:rsid w:val="00782FBC"/>
    <w:rsid w:val="00783014"/>
    <w:rsid w:val="007831BD"/>
    <w:rsid w:val="007831D9"/>
    <w:rsid w:val="00783393"/>
    <w:rsid w:val="00783562"/>
    <w:rsid w:val="00783576"/>
    <w:rsid w:val="0078365D"/>
    <w:rsid w:val="007836A9"/>
    <w:rsid w:val="007836C6"/>
    <w:rsid w:val="007836DF"/>
    <w:rsid w:val="00783710"/>
    <w:rsid w:val="0078372A"/>
    <w:rsid w:val="007837BA"/>
    <w:rsid w:val="00783803"/>
    <w:rsid w:val="0078387F"/>
    <w:rsid w:val="007839A9"/>
    <w:rsid w:val="007839E1"/>
    <w:rsid w:val="00783AA4"/>
    <w:rsid w:val="00783B61"/>
    <w:rsid w:val="00783BAF"/>
    <w:rsid w:val="00783C96"/>
    <w:rsid w:val="00783E33"/>
    <w:rsid w:val="00783E84"/>
    <w:rsid w:val="007842E8"/>
    <w:rsid w:val="007844D4"/>
    <w:rsid w:val="00784562"/>
    <w:rsid w:val="007845A2"/>
    <w:rsid w:val="007846E5"/>
    <w:rsid w:val="00784784"/>
    <w:rsid w:val="00784891"/>
    <w:rsid w:val="00784A3A"/>
    <w:rsid w:val="00784B7B"/>
    <w:rsid w:val="00784C79"/>
    <w:rsid w:val="00784D19"/>
    <w:rsid w:val="00784E65"/>
    <w:rsid w:val="00785308"/>
    <w:rsid w:val="00785326"/>
    <w:rsid w:val="00785375"/>
    <w:rsid w:val="007853D3"/>
    <w:rsid w:val="007853DE"/>
    <w:rsid w:val="007854C0"/>
    <w:rsid w:val="007854D7"/>
    <w:rsid w:val="0078552D"/>
    <w:rsid w:val="00785607"/>
    <w:rsid w:val="00785681"/>
    <w:rsid w:val="007856E4"/>
    <w:rsid w:val="007857C6"/>
    <w:rsid w:val="00785812"/>
    <w:rsid w:val="007859E4"/>
    <w:rsid w:val="00785BA0"/>
    <w:rsid w:val="00785DC5"/>
    <w:rsid w:val="00785DE3"/>
    <w:rsid w:val="00785E7B"/>
    <w:rsid w:val="00785FB4"/>
    <w:rsid w:val="00786002"/>
    <w:rsid w:val="00786136"/>
    <w:rsid w:val="00786198"/>
    <w:rsid w:val="00786311"/>
    <w:rsid w:val="007864E2"/>
    <w:rsid w:val="007864F2"/>
    <w:rsid w:val="0078669C"/>
    <w:rsid w:val="00786787"/>
    <w:rsid w:val="007867F0"/>
    <w:rsid w:val="0078690F"/>
    <w:rsid w:val="0078695A"/>
    <w:rsid w:val="00786A87"/>
    <w:rsid w:val="00786A94"/>
    <w:rsid w:val="00786C3A"/>
    <w:rsid w:val="00786CD0"/>
    <w:rsid w:val="00786D3E"/>
    <w:rsid w:val="00786F10"/>
    <w:rsid w:val="00786FB9"/>
    <w:rsid w:val="007871BA"/>
    <w:rsid w:val="00787463"/>
    <w:rsid w:val="007874B7"/>
    <w:rsid w:val="007876F5"/>
    <w:rsid w:val="007876FF"/>
    <w:rsid w:val="0078780C"/>
    <w:rsid w:val="00787890"/>
    <w:rsid w:val="007878AF"/>
    <w:rsid w:val="00787916"/>
    <w:rsid w:val="0078799D"/>
    <w:rsid w:val="00787A0D"/>
    <w:rsid w:val="00787A5E"/>
    <w:rsid w:val="00787C5A"/>
    <w:rsid w:val="00787CF3"/>
    <w:rsid w:val="00787E7C"/>
    <w:rsid w:val="00787F56"/>
    <w:rsid w:val="00787FE1"/>
    <w:rsid w:val="00790052"/>
    <w:rsid w:val="007900ED"/>
    <w:rsid w:val="0079015C"/>
    <w:rsid w:val="007902C2"/>
    <w:rsid w:val="007902FA"/>
    <w:rsid w:val="007904A7"/>
    <w:rsid w:val="00790560"/>
    <w:rsid w:val="007907A8"/>
    <w:rsid w:val="00790960"/>
    <w:rsid w:val="00790B46"/>
    <w:rsid w:val="00790BB2"/>
    <w:rsid w:val="00790CF5"/>
    <w:rsid w:val="00790D28"/>
    <w:rsid w:val="0079101B"/>
    <w:rsid w:val="00791038"/>
    <w:rsid w:val="007911E5"/>
    <w:rsid w:val="00791281"/>
    <w:rsid w:val="007913FD"/>
    <w:rsid w:val="0079144D"/>
    <w:rsid w:val="00791535"/>
    <w:rsid w:val="0079158C"/>
    <w:rsid w:val="007915D4"/>
    <w:rsid w:val="007915EB"/>
    <w:rsid w:val="00791623"/>
    <w:rsid w:val="007916B7"/>
    <w:rsid w:val="00791763"/>
    <w:rsid w:val="007917C7"/>
    <w:rsid w:val="007917D8"/>
    <w:rsid w:val="0079189D"/>
    <w:rsid w:val="007918EB"/>
    <w:rsid w:val="00791958"/>
    <w:rsid w:val="00791A6C"/>
    <w:rsid w:val="00791B59"/>
    <w:rsid w:val="00791BAB"/>
    <w:rsid w:val="00791D72"/>
    <w:rsid w:val="00791DF1"/>
    <w:rsid w:val="00791E2B"/>
    <w:rsid w:val="00791E96"/>
    <w:rsid w:val="00791F22"/>
    <w:rsid w:val="00791FC1"/>
    <w:rsid w:val="00791FD0"/>
    <w:rsid w:val="007920B1"/>
    <w:rsid w:val="0079228B"/>
    <w:rsid w:val="007922B3"/>
    <w:rsid w:val="00792302"/>
    <w:rsid w:val="00792440"/>
    <w:rsid w:val="00792442"/>
    <w:rsid w:val="0079245B"/>
    <w:rsid w:val="0079250F"/>
    <w:rsid w:val="00792591"/>
    <w:rsid w:val="00792642"/>
    <w:rsid w:val="007926EE"/>
    <w:rsid w:val="00792B3A"/>
    <w:rsid w:val="00792B44"/>
    <w:rsid w:val="00792C11"/>
    <w:rsid w:val="00792C62"/>
    <w:rsid w:val="00792C6C"/>
    <w:rsid w:val="00792C9E"/>
    <w:rsid w:val="00792CFB"/>
    <w:rsid w:val="00792DA2"/>
    <w:rsid w:val="00792EC6"/>
    <w:rsid w:val="00793023"/>
    <w:rsid w:val="00793103"/>
    <w:rsid w:val="0079332A"/>
    <w:rsid w:val="00793415"/>
    <w:rsid w:val="007935B0"/>
    <w:rsid w:val="0079367F"/>
    <w:rsid w:val="00793798"/>
    <w:rsid w:val="00793919"/>
    <w:rsid w:val="00793A06"/>
    <w:rsid w:val="00793CC1"/>
    <w:rsid w:val="00793CEE"/>
    <w:rsid w:val="00793E19"/>
    <w:rsid w:val="00793EC0"/>
    <w:rsid w:val="00793F01"/>
    <w:rsid w:val="00794022"/>
    <w:rsid w:val="00794049"/>
    <w:rsid w:val="0079407C"/>
    <w:rsid w:val="0079427B"/>
    <w:rsid w:val="0079428F"/>
    <w:rsid w:val="00794321"/>
    <w:rsid w:val="00794382"/>
    <w:rsid w:val="007943F4"/>
    <w:rsid w:val="00794483"/>
    <w:rsid w:val="00794570"/>
    <w:rsid w:val="007945F5"/>
    <w:rsid w:val="0079484B"/>
    <w:rsid w:val="0079492C"/>
    <w:rsid w:val="00794A66"/>
    <w:rsid w:val="00794B2F"/>
    <w:rsid w:val="00794BB6"/>
    <w:rsid w:val="00794C02"/>
    <w:rsid w:val="00794D4B"/>
    <w:rsid w:val="00794E16"/>
    <w:rsid w:val="00794E75"/>
    <w:rsid w:val="00794EFC"/>
    <w:rsid w:val="00795067"/>
    <w:rsid w:val="0079529E"/>
    <w:rsid w:val="007952EA"/>
    <w:rsid w:val="007953F8"/>
    <w:rsid w:val="007954F1"/>
    <w:rsid w:val="007955AE"/>
    <w:rsid w:val="007955DA"/>
    <w:rsid w:val="007958D1"/>
    <w:rsid w:val="007958E9"/>
    <w:rsid w:val="0079592B"/>
    <w:rsid w:val="0079596D"/>
    <w:rsid w:val="00795B46"/>
    <w:rsid w:val="00795C9E"/>
    <w:rsid w:val="00795D26"/>
    <w:rsid w:val="00795EFB"/>
    <w:rsid w:val="0079609E"/>
    <w:rsid w:val="00796124"/>
    <w:rsid w:val="00796173"/>
    <w:rsid w:val="0079625F"/>
    <w:rsid w:val="00796309"/>
    <w:rsid w:val="00796474"/>
    <w:rsid w:val="00796509"/>
    <w:rsid w:val="007965DB"/>
    <w:rsid w:val="007966AB"/>
    <w:rsid w:val="00796900"/>
    <w:rsid w:val="0079693C"/>
    <w:rsid w:val="00796961"/>
    <w:rsid w:val="007969A4"/>
    <w:rsid w:val="00796A23"/>
    <w:rsid w:val="00796A39"/>
    <w:rsid w:val="00796AB7"/>
    <w:rsid w:val="00796B44"/>
    <w:rsid w:val="00796C3F"/>
    <w:rsid w:val="00796CCE"/>
    <w:rsid w:val="00796D76"/>
    <w:rsid w:val="00796FD7"/>
    <w:rsid w:val="007971A0"/>
    <w:rsid w:val="007972B8"/>
    <w:rsid w:val="007972F8"/>
    <w:rsid w:val="0079730D"/>
    <w:rsid w:val="00797341"/>
    <w:rsid w:val="0079750A"/>
    <w:rsid w:val="0079757D"/>
    <w:rsid w:val="007975CA"/>
    <w:rsid w:val="007977B4"/>
    <w:rsid w:val="00797A25"/>
    <w:rsid w:val="00797A83"/>
    <w:rsid w:val="00797AE8"/>
    <w:rsid w:val="00797B9A"/>
    <w:rsid w:val="00797C71"/>
    <w:rsid w:val="00797C77"/>
    <w:rsid w:val="00797D61"/>
    <w:rsid w:val="00797F25"/>
    <w:rsid w:val="00797F52"/>
    <w:rsid w:val="007A0008"/>
    <w:rsid w:val="007A025B"/>
    <w:rsid w:val="007A02EF"/>
    <w:rsid w:val="007A0349"/>
    <w:rsid w:val="007A035B"/>
    <w:rsid w:val="007A0430"/>
    <w:rsid w:val="007A0471"/>
    <w:rsid w:val="007A0544"/>
    <w:rsid w:val="007A05D0"/>
    <w:rsid w:val="007A060E"/>
    <w:rsid w:val="007A077C"/>
    <w:rsid w:val="007A0901"/>
    <w:rsid w:val="007A09AF"/>
    <w:rsid w:val="007A09D4"/>
    <w:rsid w:val="007A0CA2"/>
    <w:rsid w:val="007A0D1C"/>
    <w:rsid w:val="007A0F1E"/>
    <w:rsid w:val="007A0F9A"/>
    <w:rsid w:val="007A0FDD"/>
    <w:rsid w:val="007A11DB"/>
    <w:rsid w:val="007A1304"/>
    <w:rsid w:val="007A1327"/>
    <w:rsid w:val="007A1545"/>
    <w:rsid w:val="007A1552"/>
    <w:rsid w:val="007A15CC"/>
    <w:rsid w:val="007A1632"/>
    <w:rsid w:val="007A1649"/>
    <w:rsid w:val="007A16C0"/>
    <w:rsid w:val="007A19AF"/>
    <w:rsid w:val="007A19FC"/>
    <w:rsid w:val="007A1A88"/>
    <w:rsid w:val="007A1B00"/>
    <w:rsid w:val="007A1BC7"/>
    <w:rsid w:val="007A1BD1"/>
    <w:rsid w:val="007A1C27"/>
    <w:rsid w:val="007A1E07"/>
    <w:rsid w:val="007A1EE6"/>
    <w:rsid w:val="007A1F0A"/>
    <w:rsid w:val="007A1FF6"/>
    <w:rsid w:val="007A2085"/>
    <w:rsid w:val="007A211D"/>
    <w:rsid w:val="007A2127"/>
    <w:rsid w:val="007A214A"/>
    <w:rsid w:val="007A21C0"/>
    <w:rsid w:val="007A22C0"/>
    <w:rsid w:val="007A24EE"/>
    <w:rsid w:val="007A262E"/>
    <w:rsid w:val="007A273E"/>
    <w:rsid w:val="007A28D1"/>
    <w:rsid w:val="007A290A"/>
    <w:rsid w:val="007A2AFD"/>
    <w:rsid w:val="007A2B72"/>
    <w:rsid w:val="007A2BDF"/>
    <w:rsid w:val="007A2E21"/>
    <w:rsid w:val="007A2FB3"/>
    <w:rsid w:val="007A30DD"/>
    <w:rsid w:val="007A3149"/>
    <w:rsid w:val="007A3264"/>
    <w:rsid w:val="007A3361"/>
    <w:rsid w:val="007A3518"/>
    <w:rsid w:val="007A3766"/>
    <w:rsid w:val="007A3991"/>
    <w:rsid w:val="007A3BC4"/>
    <w:rsid w:val="007A3C3A"/>
    <w:rsid w:val="007A3C92"/>
    <w:rsid w:val="007A3C9E"/>
    <w:rsid w:val="007A3DFE"/>
    <w:rsid w:val="007A3E53"/>
    <w:rsid w:val="007A3EF4"/>
    <w:rsid w:val="007A3F94"/>
    <w:rsid w:val="007A401D"/>
    <w:rsid w:val="007A427A"/>
    <w:rsid w:val="007A42B9"/>
    <w:rsid w:val="007A42F1"/>
    <w:rsid w:val="007A430E"/>
    <w:rsid w:val="007A437D"/>
    <w:rsid w:val="007A44A7"/>
    <w:rsid w:val="007A4586"/>
    <w:rsid w:val="007A45F5"/>
    <w:rsid w:val="007A4744"/>
    <w:rsid w:val="007A47C9"/>
    <w:rsid w:val="007A48B1"/>
    <w:rsid w:val="007A4985"/>
    <w:rsid w:val="007A4A1A"/>
    <w:rsid w:val="007A4B08"/>
    <w:rsid w:val="007A4B26"/>
    <w:rsid w:val="007A4B39"/>
    <w:rsid w:val="007A4C56"/>
    <w:rsid w:val="007A4D10"/>
    <w:rsid w:val="007A4E20"/>
    <w:rsid w:val="007A4F04"/>
    <w:rsid w:val="007A4F16"/>
    <w:rsid w:val="007A505E"/>
    <w:rsid w:val="007A514C"/>
    <w:rsid w:val="007A5194"/>
    <w:rsid w:val="007A521F"/>
    <w:rsid w:val="007A5419"/>
    <w:rsid w:val="007A55D8"/>
    <w:rsid w:val="007A5708"/>
    <w:rsid w:val="007A573F"/>
    <w:rsid w:val="007A5785"/>
    <w:rsid w:val="007A581B"/>
    <w:rsid w:val="007A58B6"/>
    <w:rsid w:val="007A58C9"/>
    <w:rsid w:val="007A59F5"/>
    <w:rsid w:val="007A5A28"/>
    <w:rsid w:val="007A5A65"/>
    <w:rsid w:val="007A5AA2"/>
    <w:rsid w:val="007A5B2D"/>
    <w:rsid w:val="007A5B48"/>
    <w:rsid w:val="007A5BBF"/>
    <w:rsid w:val="007A5E6F"/>
    <w:rsid w:val="007A5E93"/>
    <w:rsid w:val="007A5EF5"/>
    <w:rsid w:val="007A5FDF"/>
    <w:rsid w:val="007A5FFC"/>
    <w:rsid w:val="007A600D"/>
    <w:rsid w:val="007A630C"/>
    <w:rsid w:val="007A630F"/>
    <w:rsid w:val="007A637F"/>
    <w:rsid w:val="007A64F3"/>
    <w:rsid w:val="007A651E"/>
    <w:rsid w:val="007A6549"/>
    <w:rsid w:val="007A6609"/>
    <w:rsid w:val="007A68B7"/>
    <w:rsid w:val="007A6952"/>
    <w:rsid w:val="007A6AB4"/>
    <w:rsid w:val="007A6C7D"/>
    <w:rsid w:val="007A6D89"/>
    <w:rsid w:val="007A6DAF"/>
    <w:rsid w:val="007A6DF9"/>
    <w:rsid w:val="007A6FCE"/>
    <w:rsid w:val="007A717F"/>
    <w:rsid w:val="007A728C"/>
    <w:rsid w:val="007A72F5"/>
    <w:rsid w:val="007A7483"/>
    <w:rsid w:val="007A750A"/>
    <w:rsid w:val="007A78E3"/>
    <w:rsid w:val="007A78EC"/>
    <w:rsid w:val="007A7AD6"/>
    <w:rsid w:val="007A7BC8"/>
    <w:rsid w:val="007A7C47"/>
    <w:rsid w:val="007A7DCF"/>
    <w:rsid w:val="007A7EB6"/>
    <w:rsid w:val="007A7F00"/>
    <w:rsid w:val="007A7F12"/>
    <w:rsid w:val="007B001C"/>
    <w:rsid w:val="007B01D5"/>
    <w:rsid w:val="007B02E5"/>
    <w:rsid w:val="007B0446"/>
    <w:rsid w:val="007B044C"/>
    <w:rsid w:val="007B068E"/>
    <w:rsid w:val="007B0816"/>
    <w:rsid w:val="007B0880"/>
    <w:rsid w:val="007B08D1"/>
    <w:rsid w:val="007B09D7"/>
    <w:rsid w:val="007B09D8"/>
    <w:rsid w:val="007B09EA"/>
    <w:rsid w:val="007B0A04"/>
    <w:rsid w:val="007B0A8D"/>
    <w:rsid w:val="007B0AC9"/>
    <w:rsid w:val="007B0DCB"/>
    <w:rsid w:val="007B0F96"/>
    <w:rsid w:val="007B0F97"/>
    <w:rsid w:val="007B11C9"/>
    <w:rsid w:val="007B1410"/>
    <w:rsid w:val="007B153B"/>
    <w:rsid w:val="007B1892"/>
    <w:rsid w:val="007B196D"/>
    <w:rsid w:val="007B1A18"/>
    <w:rsid w:val="007B1AEA"/>
    <w:rsid w:val="007B1C17"/>
    <w:rsid w:val="007B1C4D"/>
    <w:rsid w:val="007B1D30"/>
    <w:rsid w:val="007B1DD3"/>
    <w:rsid w:val="007B1ECF"/>
    <w:rsid w:val="007B1EFC"/>
    <w:rsid w:val="007B2080"/>
    <w:rsid w:val="007B2084"/>
    <w:rsid w:val="007B208F"/>
    <w:rsid w:val="007B20DA"/>
    <w:rsid w:val="007B21B9"/>
    <w:rsid w:val="007B228E"/>
    <w:rsid w:val="007B22E2"/>
    <w:rsid w:val="007B2338"/>
    <w:rsid w:val="007B2364"/>
    <w:rsid w:val="007B2447"/>
    <w:rsid w:val="007B249E"/>
    <w:rsid w:val="007B25B1"/>
    <w:rsid w:val="007B2666"/>
    <w:rsid w:val="007B26DE"/>
    <w:rsid w:val="007B26ED"/>
    <w:rsid w:val="007B275E"/>
    <w:rsid w:val="007B2811"/>
    <w:rsid w:val="007B288A"/>
    <w:rsid w:val="007B29B9"/>
    <w:rsid w:val="007B2AFB"/>
    <w:rsid w:val="007B2C06"/>
    <w:rsid w:val="007B2C6A"/>
    <w:rsid w:val="007B2DF3"/>
    <w:rsid w:val="007B2E52"/>
    <w:rsid w:val="007B2E80"/>
    <w:rsid w:val="007B2E8C"/>
    <w:rsid w:val="007B34DD"/>
    <w:rsid w:val="007B355E"/>
    <w:rsid w:val="007B35C8"/>
    <w:rsid w:val="007B38C5"/>
    <w:rsid w:val="007B3B45"/>
    <w:rsid w:val="007B3DBE"/>
    <w:rsid w:val="007B3E09"/>
    <w:rsid w:val="007B3E67"/>
    <w:rsid w:val="007B406C"/>
    <w:rsid w:val="007B418A"/>
    <w:rsid w:val="007B4330"/>
    <w:rsid w:val="007B44AE"/>
    <w:rsid w:val="007B4530"/>
    <w:rsid w:val="007B4616"/>
    <w:rsid w:val="007B4636"/>
    <w:rsid w:val="007B469A"/>
    <w:rsid w:val="007B4734"/>
    <w:rsid w:val="007B4843"/>
    <w:rsid w:val="007B4938"/>
    <w:rsid w:val="007B496C"/>
    <w:rsid w:val="007B4AC0"/>
    <w:rsid w:val="007B4B67"/>
    <w:rsid w:val="007B4CE2"/>
    <w:rsid w:val="007B4D96"/>
    <w:rsid w:val="007B4DF2"/>
    <w:rsid w:val="007B4E70"/>
    <w:rsid w:val="007B4FAD"/>
    <w:rsid w:val="007B5186"/>
    <w:rsid w:val="007B51F9"/>
    <w:rsid w:val="007B5308"/>
    <w:rsid w:val="007B5397"/>
    <w:rsid w:val="007B53B0"/>
    <w:rsid w:val="007B5415"/>
    <w:rsid w:val="007B5555"/>
    <w:rsid w:val="007B558B"/>
    <w:rsid w:val="007B5635"/>
    <w:rsid w:val="007B5768"/>
    <w:rsid w:val="007B57F9"/>
    <w:rsid w:val="007B5904"/>
    <w:rsid w:val="007B5AED"/>
    <w:rsid w:val="007B5BF1"/>
    <w:rsid w:val="007B5CD0"/>
    <w:rsid w:val="007B5D4E"/>
    <w:rsid w:val="007B5E37"/>
    <w:rsid w:val="007B5E49"/>
    <w:rsid w:val="007B5EBF"/>
    <w:rsid w:val="007B6169"/>
    <w:rsid w:val="007B6238"/>
    <w:rsid w:val="007B6321"/>
    <w:rsid w:val="007B6386"/>
    <w:rsid w:val="007B63F0"/>
    <w:rsid w:val="007B6401"/>
    <w:rsid w:val="007B65FA"/>
    <w:rsid w:val="007B666C"/>
    <w:rsid w:val="007B6680"/>
    <w:rsid w:val="007B6818"/>
    <w:rsid w:val="007B6873"/>
    <w:rsid w:val="007B689A"/>
    <w:rsid w:val="007B69E3"/>
    <w:rsid w:val="007B6AEC"/>
    <w:rsid w:val="007B6D74"/>
    <w:rsid w:val="007B6D84"/>
    <w:rsid w:val="007B6E59"/>
    <w:rsid w:val="007B6FC7"/>
    <w:rsid w:val="007B704D"/>
    <w:rsid w:val="007B71E0"/>
    <w:rsid w:val="007B736F"/>
    <w:rsid w:val="007B73F9"/>
    <w:rsid w:val="007B753F"/>
    <w:rsid w:val="007B75A2"/>
    <w:rsid w:val="007B75BA"/>
    <w:rsid w:val="007B76B7"/>
    <w:rsid w:val="007B7ACE"/>
    <w:rsid w:val="007B7C8F"/>
    <w:rsid w:val="007B7DBE"/>
    <w:rsid w:val="007B7EC2"/>
    <w:rsid w:val="007B7F19"/>
    <w:rsid w:val="007B7FB5"/>
    <w:rsid w:val="007B7FBE"/>
    <w:rsid w:val="007C02A7"/>
    <w:rsid w:val="007C0355"/>
    <w:rsid w:val="007C039D"/>
    <w:rsid w:val="007C047E"/>
    <w:rsid w:val="007C04E9"/>
    <w:rsid w:val="007C0640"/>
    <w:rsid w:val="007C08CD"/>
    <w:rsid w:val="007C08DF"/>
    <w:rsid w:val="007C0A55"/>
    <w:rsid w:val="007C0BA8"/>
    <w:rsid w:val="007C0BAB"/>
    <w:rsid w:val="007C0BF8"/>
    <w:rsid w:val="007C0CEA"/>
    <w:rsid w:val="007C0D17"/>
    <w:rsid w:val="007C0D83"/>
    <w:rsid w:val="007C0E6F"/>
    <w:rsid w:val="007C0E82"/>
    <w:rsid w:val="007C0FCF"/>
    <w:rsid w:val="007C1136"/>
    <w:rsid w:val="007C1193"/>
    <w:rsid w:val="007C1292"/>
    <w:rsid w:val="007C1337"/>
    <w:rsid w:val="007C13B1"/>
    <w:rsid w:val="007C141F"/>
    <w:rsid w:val="007C1586"/>
    <w:rsid w:val="007C164E"/>
    <w:rsid w:val="007C1869"/>
    <w:rsid w:val="007C1895"/>
    <w:rsid w:val="007C18ED"/>
    <w:rsid w:val="007C19AD"/>
    <w:rsid w:val="007C19EC"/>
    <w:rsid w:val="007C1A77"/>
    <w:rsid w:val="007C1A92"/>
    <w:rsid w:val="007C1B40"/>
    <w:rsid w:val="007C1B69"/>
    <w:rsid w:val="007C1B7B"/>
    <w:rsid w:val="007C1D09"/>
    <w:rsid w:val="007C1D76"/>
    <w:rsid w:val="007C1D88"/>
    <w:rsid w:val="007C1DE3"/>
    <w:rsid w:val="007C1E80"/>
    <w:rsid w:val="007C1EDD"/>
    <w:rsid w:val="007C1F49"/>
    <w:rsid w:val="007C2049"/>
    <w:rsid w:val="007C21B4"/>
    <w:rsid w:val="007C2290"/>
    <w:rsid w:val="007C2324"/>
    <w:rsid w:val="007C239A"/>
    <w:rsid w:val="007C25E7"/>
    <w:rsid w:val="007C2632"/>
    <w:rsid w:val="007C267E"/>
    <w:rsid w:val="007C26E0"/>
    <w:rsid w:val="007C272A"/>
    <w:rsid w:val="007C277D"/>
    <w:rsid w:val="007C27F6"/>
    <w:rsid w:val="007C285A"/>
    <w:rsid w:val="007C28BE"/>
    <w:rsid w:val="007C2938"/>
    <w:rsid w:val="007C2989"/>
    <w:rsid w:val="007C2A45"/>
    <w:rsid w:val="007C2AB8"/>
    <w:rsid w:val="007C2CA6"/>
    <w:rsid w:val="007C2D12"/>
    <w:rsid w:val="007C2E47"/>
    <w:rsid w:val="007C2EC1"/>
    <w:rsid w:val="007C2F08"/>
    <w:rsid w:val="007C2F10"/>
    <w:rsid w:val="007C2F61"/>
    <w:rsid w:val="007C2FC9"/>
    <w:rsid w:val="007C2FCA"/>
    <w:rsid w:val="007C2FD4"/>
    <w:rsid w:val="007C3147"/>
    <w:rsid w:val="007C31BD"/>
    <w:rsid w:val="007C31FC"/>
    <w:rsid w:val="007C32DA"/>
    <w:rsid w:val="007C32EA"/>
    <w:rsid w:val="007C346C"/>
    <w:rsid w:val="007C353C"/>
    <w:rsid w:val="007C3597"/>
    <w:rsid w:val="007C362F"/>
    <w:rsid w:val="007C363E"/>
    <w:rsid w:val="007C37B8"/>
    <w:rsid w:val="007C3838"/>
    <w:rsid w:val="007C3A12"/>
    <w:rsid w:val="007C3B4F"/>
    <w:rsid w:val="007C3B84"/>
    <w:rsid w:val="007C3CF3"/>
    <w:rsid w:val="007C3D49"/>
    <w:rsid w:val="007C3DA5"/>
    <w:rsid w:val="007C3FEE"/>
    <w:rsid w:val="007C4110"/>
    <w:rsid w:val="007C42F8"/>
    <w:rsid w:val="007C4329"/>
    <w:rsid w:val="007C4490"/>
    <w:rsid w:val="007C4594"/>
    <w:rsid w:val="007C45F6"/>
    <w:rsid w:val="007C45FE"/>
    <w:rsid w:val="007C4666"/>
    <w:rsid w:val="007C4691"/>
    <w:rsid w:val="007C46FC"/>
    <w:rsid w:val="007C478C"/>
    <w:rsid w:val="007C4806"/>
    <w:rsid w:val="007C485D"/>
    <w:rsid w:val="007C491E"/>
    <w:rsid w:val="007C49E8"/>
    <w:rsid w:val="007C4CC9"/>
    <w:rsid w:val="007C4CF0"/>
    <w:rsid w:val="007C4D28"/>
    <w:rsid w:val="007C4F31"/>
    <w:rsid w:val="007C4FAD"/>
    <w:rsid w:val="007C506B"/>
    <w:rsid w:val="007C50A9"/>
    <w:rsid w:val="007C5238"/>
    <w:rsid w:val="007C5380"/>
    <w:rsid w:val="007C54D2"/>
    <w:rsid w:val="007C55A6"/>
    <w:rsid w:val="007C561A"/>
    <w:rsid w:val="007C575A"/>
    <w:rsid w:val="007C57AB"/>
    <w:rsid w:val="007C58C7"/>
    <w:rsid w:val="007C591D"/>
    <w:rsid w:val="007C59BC"/>
    <w:rsid w:val="007C5A31"/>
    <w:rsid w:val="007C5DA3"/>
    <w:rsid w:val="007C60D2"/>
    <w:rsid w:val="007C60FA"/>
    <w:rsid w:val="007C6115"/>
    <w:rsid w:val="007C6215"/>
    <w:rsid w:val="007C6311"/>
    <w:rsid w:val="007C6391"/>
    <w:rsid w:val="007C64EF"/>
    <w:rsid w:val="007C6532"/>
    <w:rsid w:val="007C6575"/>
    <w:rsid w:val="007C65DC"/>
    <w:rsid w:val="007C6697"/>
    <w:rsid w:val="007C66BD"/>
    <w:rsid w:val="007C66E1"/>
    <w:rsid w:val="007C6903"/>
    <w:rsid w:val="007C694A"/>
    <w:rsid w:val="007C6B16"/>
    <w:rsid w:val="007C6CE1"/>
    <w:rsid w:val="007C6D02"/>
    <w:rsid w:val="007C6D6C"/>
    <w:rsid w:val="007C6D9C"/>
    <w:rsid w:val="007C6DA2"/>
    <w:rsid w:val="007C6DAA"/>
    <w:rsid w:val="007C6E24"/>
    <w:rsid w:val="007C6F4F"/>
    <w:rsid w:val="007C6F76"/>
    <w:rsid w:val="007C711D"/>
    <w:rsid w:val="007C7179"/>
    <w:rsid w:val="007C72C6"/>
    <w:rsid w:val="007C7306"/>
    <w:rsid w:val="007C7343"/>
    <w:rsid w:val="007C734A"/>
    <w:rsid w:val="007C7507"/>
    <w:rsid w:val="007C7687"/>
    <w:rsid w:val="007C76D7"/>
    <w:rsid w:val="007C76E9"/>
    <w:rsid w:val="007C76F5"/>
    <w:rsid w:val="007C77D9"/>
    <w:rsid w:val="007C77FC"/>
    <w:rsid w:val="007C7856"/>
    <w:rsid w:val="007C7904"/>
    <w:rsid w:val="007C7A3C"/>
    <w:rsid w:val="007C7ACC"/>
    <w:rsid w:val="007C7B0A"/>
    <w:rsid w:val="007C7B3F"/>
    <w:rsid w:val="007C7C82"/>
    <w:rsid w:val="007C7C9B"/>
    <w:rsid w:val="007C7C9D"/>
    <w:rsid w:val="007C7CDD"/>
    <w:rsid w:val="007C7DB9"/>
    <w:rsid w:val="007C7DF6"/>
    <w:rsid w:val="007C7E8B"/>
    <w:rsid w:val="007C7EF0"/>
    <w:rsid w:val="007D00AB"/>
    <w:rsid w:val="007D012E"/>
    <w:rsid w:val="007D01B7"/>
    <w:rsid w:val="007D01BA"/>
    <w:rsid w:val="007D0254"/>
    <w:rsid w:val="007D0279"/>
    <w:rsid w:val="007D02BC"/>
    <w:rsid w:val="007D02DF"/>
    <w:rsid w:val="007D057F"/>
    <w:rsid w:val="007D05F4"/>
    <w:rsid w:val="007D0712"/>
    <w:rsid w:val="007D0749"/>
    <w:rsid w:val="007D07A1"/>
    <w:rsid w:val="007D07B1"/>
    <w:rsid w:val="007D07D9"/>
    <w:rsid w:val="007D07DD"/>
    <w:rsid w:val="007D0822"/>
    <w:rsid w:val="007D0829"/>
    <w:rsid w:val="007D0883"/>
    <w:rsid w:val="007D0887"/>
    <w:rsid w:val="007D0AD5"/>
    <w:rsid w:val="007D0AE1"/>
    <w:rsid w:val="007D0BF4"/>
    <w:rsid w:val="007D0F15"/>
    <w:rsid w:val="007D0F82"/>
    <w:rsid w:val="007D0F96"/>
    <w:rsid w:val="007D1040"/>
    <w:rsid w:val="007D10A1"/>
    <w:rsid w:val="007D1374"/>
    <w:rsid w:val="007D142F"/>
    <w:rsid w:val="007D1473"/>
    <w:rsid w:val="007D15B8"/>
    <w:rsid w:val="007D16DF"/>
    <w:rsid w:val="007D1896"/>
    <w:rsid w:val="007D18D9"/>
    <w:rsid w:val="007D1942"/>
    <w:rsid w:val="007D1B3F"/>
    <w:rsid w:val="007D1C64"/>
    <w:rsid w:val="007D1D0D"/>
    <w:rsid w:val="007D1DA7"/>
    <w:rsid w:val="007D1E69"/>
    <w:rsid w:val="007D1FA9"/>
    <w:rsid w:val="007D200D"/>
    <w:rsid w:val="007D217F"/>
    <w:rsid w:val="007D218F"/>
    <w:rsid w:val="007D2244"/>
    <w:rsid w:val="007D23F5"/>
    <w:rsid w:val="007D24D9"/>
    <w:rsid w:val="007D2633"/>
    <w:rsid w:val="007D27FB"/>
    <w:rsid w:val="007D2A4F"/>
    <w:rsid w:val="007D2B41"/>
    <w:rsid w:val="007D2B5C"/>
    <w:rsid w:val="007D2B7C"/>
    <w:rsid w:val="007D2B8C"/>
    <w:rsid w:val="007D2CC4"/>
    <w:rsid w:val="007D2D3C"/>
    <w:rsid w:val="007D2DAB"/>
    <w:rsid w:val="007D2DDA"/>
    <w:rsid w:val="007D2E1A"/>
    <w:rsid w:val="007D2E7B"/>
    <w:rsid w:val="007D2EFC"/>
    <w:rsid w:val="007D2F5B"/>
    <w:rsid w:val="007D300F"/>
    <w:rsid w:val="007D30E1"/>
    <w:rsid w:val="007D31B8"/>
    <w:rsid w:val="007D31C9"/>
    <w:rsid w:val="007D3462"/>
    <w:rsid w:val="007D3485"/>
    <w:rsid w:val="007D3581"/>
    <w:rsid w:val="007D35F4"/>
    <w:rsid w:val="007D373C"/>
    <w:rsid w:val="007D3754"/>
    <w:rsid w:val="007D378C"/>
    <w:rsid w:val="007D38C7"/>
    <w:rsid w:val="007D3906"/>
    <w:rsid w:val="007D3918"/>
    <w:rsid w:val="007D3937"/>
    <w:rsid w:val="007D39FA"/>
    <w:rsid w:val="007D3A0C"/>
    <w:rsid w:val="007D3B6B"/>
    <w:rsid w:val="007D3B94"/>
    <w:rsid w:val="007D3BAA"/>
    <w:rsid w:val="007D3D47"/>
    <w:rsid w:val="007D3D65"/>
    <w:rsid w:val="007D3DE4"/>
    <w:rsid w:val="007D3E40"/>
    <w:rsid w:val="007D3F5F"/>
    <w:rsid w:val="007D3F84"/>
    <w:rsid w:val="007D408A"/>
    <w:rsid w:val="007D42AD"/>
    <w:rsid w:val="007D4317"/>
    <w:rsid w:val="007D4322"/>
    <w:rsid w:val="007D4446"/>
    <w:rsid w:val="007D444D"/>
    <w:rsid w:val="007D45BC"/>
    <w:rsid w:val="007D4632"/>
    <w:rsid w:val="007D468C"/>
    <w:rsid w:val="007D4733"/>
    <w:rsid w:val="007D47FB"/>
    <w:rsid w:val="007D4BB3"/>
    <w:rsid w:val="007D4BDC"/>
    <w:rsid w:val="007D4E2C"/>
    <w:rsid w:val="007D4F3F"/>
    <w:rsid w:val="007D4F98"/>
    <w:rsid w:val="007D4FEE"/>
    <w:rsid w:val="007D532C"/>
    <w:rsid w:val="007D53AE"/>
    <w:rsid w:val="007D541C"/>
    <w:rsid w:val="007D5540"/>
    <w:rsid w:val="007D5621"/>
    <w:rsid w:val="007D5624"/>
    <w:rsid w:val="007D56C9"/>
    <w:rsid w:val="007D572D"/>
    <w:rsid w:val="007D5866"/>
    <w:rsid w:val="007D589F"/>
    <w:rsid w:val="007D5916"/>
    <w:rsid w:val="007D5A52"/>
    <w:rsid w:val="007D5A80"/>
    <w:rsid w:val="007D5A95"/>
    <w:rsid w:val="007D5B03"/>
    <w:rsid w:val="007D5D68"/>
    <w:rsid w:val="007D5E5C"/>
    <w:rsid w:val="007D5EA2"/>
    <w:rsid w:val="007D6036"/>
    <w:rsid w:val="007D60E6"/>
    <w:rsid w:val="007D6248"/>
    <w:rsid w:val="007D642C"/>
    <w:rsid w:val="007D643D"/>
    <w:rsid w:val="007D65CA"/>
    <w:rsid w:val="007D6664"/>
    <w:rsid w:val="007D6897"/>
    <w:rsid w:val="007D6A43"/>
    <w:rsid w:val="007D6AF3"/>
    <w:rsid w:val="007D6B59"/>
    <w:rsid w:val="007D6D9C"/>
    <w:rsid w:val="007D6EEF"/>
    <w:rsid w:val="007D7029"/>
    <w:rsid w:val="007D705A"/>
    <w:rsid w:val="007D707E"/>
    <w:rsid w:val="007D70C8"/>
    <w:rsid w:val="007D718A"/>
    <w:rsid w:val="007D7217"/>
    <w:rsid w:val="007D7229"/>
    <w:rsid w:val="007D72A5"/>
    <w:rsid w:val="007D72FF"/>
    <w:rsid w:val="007D7347"/>
    <w:rsid w:val="007D7477"/>
    <w:rsid w:val="007D74E5"/>
    <w:rsid w:val="007D75B9"/>
    <w:rsid w:val="007D75EA"/>
    <w:rsid w:val="007D76F4"/>
    <w:rsid w:val="007D77CF"/>
    <w:rsid w:val="007D7819"/>
    <w:rsid w:val="007D790B"/>
    <w:rsid w:val="007D7A23"/>
    <w:rsid w:val="007D7B1F"/>
    <w:rsid w:val="007D7CD0"/>
    <w:rsid w:val="007D7CFD"/>
    <w:rsid w:val="007D7D21"/>
    <w:rsid w:val="007D7D33"/>
    <w:rsid w:val="007D7F66"/>
    <w:rsid w:val="007DF753"/>
    <w:rsid w:val="007E043E"/>
    <w:rsid w:val="007E051E"/>
    <w:rsid w:val="007E06CC"/>
    <w:rsid w:val="007E075C"/>
    <w:rsid w:val="007E0786"/>
    <w:rsid w:val="007E0896"/>
    <w:rsid w:val="007E0915"/>
    <w:rsid w:val="007E0947"/>
    <w:rsid w:val="007E0A39"/>
    <w:rsid w:val="007E0B88"/>
    <w:rsid w:val="007E0CED"/>
    <w:rsid w:val="007E0EAE"/>
    <w:rsid w:val="007E0EBC"/>
    <w:rsid w:val="007E0F01"/>
    <w:rsid w:val="007E0F26"/>
    <w:rsid w:val="007E111C"/>
    <w:rsid w:val="007E1161"/>
    <w:rsid w:val="007E11D3"/>
    <w:rsid w:val="007E12F6"/>
    <w:rsid w:val="007E152C"/>
    <w:rsid w:val="007E1599"/>
    <w:rsid w:val="007E15C5"/>
    <w:rsid w:val="007E1838"/>
    <w:rsid w:val="007E1A48"/>
    <w:rsid w:val="007E1ACF"/>
    <w:rsid w:val="007E1C96"/>
    <w:rsid w:val="007E1C9B"/>
    <w:rsid w:val="007E1D1D"/>
    <w:rsid w:val="007E1DA2"/>
    <w:rsid w:val="007E1E09"/>
    <w:rsid w:val="007E1E58"/>
    <w:rsid w:val="007E1E90"/>
    <w:rsid w:val="007E1E98"/>
    <w:rsid w:val="007E1F63"/>
    <w:rsid w:val="007E2034"/>
    <w:rsid w:val="007E2089"/>
    <w:rsid w:val="007E20E8"/>
    <w:rsid w:val="007E2352"/>
    <w:rsid w:val="007E23DB"/>
    <w:rsid w:val="007E2618"/>
    <w:rsid w:val="007E299A"/>
    <w:rsid w:val="007E2B5A"/>
    <w:rsid w:val="007E2B72"/>
    <w:rsid w:val="007E2BF5"/>
    <w:rsid w:val="007E2C85"/>
    <w:rsid w:val="007E2D7B"/>
    <w:rsid w:val="007E305B"/>
    <w:rsid w:val="007E3094"/>
    <w:rsid w:val="007E3169"/>
    <w:rsid w:val="007E342C"/>
    <w:rsid w:val="007E34CD"/>
    <w:rsid w:val="007E34E7"/>
    <w:rsid w:val="007E3563"/>
    <w:rsid w:val="007E358F"/>
    <w:rsid w:val="007E35A5"/>
    <w:rsid w:val="007E362A"/>
    <w:rsid w:val="007E3662"/>
    <w:rsid w:val="007E377B"/>
    <w:rsid w:val="007E378D"/>
    <w:rsid w:val="007E3796"/>
    <w:rsid w:val="007E37D1"/>
    <w:rsid w:val="007E381A"/>
    <w:rsid w:val="007E38E7"/>
    <w:rsid w:val="007E3955"/>
    <w:rsid w:val="007E39D6"/>
    <w:rsid w:val="007E3A6D"/>
    <w:rsid w:val="007E3B3D"/>
    <w:rsid w:val="007E3B69"/>
    <w:rsid w:val="007E3DEA"/>
    <w:rsid w:val="007E3DF1"/>
    <w:rsid w:val="007E3F2C"/>
    <w:rsid w:val="007E4133"/>
    <w:rsid w:val="007E4353"/>
    <w:rsid w:val="007E4687"/>
    <w:rsid w:val="007E46A7"/>
    <w:rsid w:val="007E4706"/>
    <w:rsid w:val="007E471C"/>
    <w:rsid w:val="007E47D1"/>
    <w:rsid w:val="007E4833"/>
    <w:rsid w:val="007E4883"/>
    <w:rsid w:val="007E48FE"/>
    <w:rsid w:val="007E4ABD"/>
    <w:rsid w:val="007E4BDF"/>
    <w:rsid w:val="007E4C20"/>
    <w:rsid w:val="007E4F3A"/>
    <w:rsid w:val="007E4F50"/>
    <w:rsid w:val="007E4FEF"/>
    <w:rsid w:val="007E5026"/>
    <w:rsid w:val="007E5101"/>
    <w:rsid w:val="007E510A"/>
    <w:rsid w:val="007E5278"/>
    <w:rsid w:val="007E52EB"/>
    <w:rsid w:val="007E532D"/>
    <w:rsid w:val="007E5344"/>
    <w:rsid w:val="007E53B4"/>
    <w:rsid w:val="007E5409"/>
    <w:rsid w:val="007E54DF"/>
    <w:rsid w:val="007E5685"/>
    <w:rsid w:val="007E570E"/>
    <w:rsid w:val="007E572C"/>
    <w:rsid w:val="007E5780"/>
    <w:rsid w:val="007E57B6"/>
    <w:rsid w:val="007E581A"/>
    <w:rsid w:val="007E58F1"/>
    <w:rsid w:val="007E5907"/>
    <w:rsid w:val="007E5931"/>
    <w:rsid w:val="007E5AF9"/>
    <w:rsid w:val="007E5B81"/>
    <w:rsid w:val="007E5C5D"/>
    <w:rsid w:val="007E5D56"/>
    <w:rsid w:val="007E5EBD"/>
    <w:rsid w:val="007E5EC2"/>
    <w:rsid w:val="007E5EC8"/>
    <w:rsid w:val="007E6298"/>
    <w:rsid w:val="007E63AB"/>
    <w:rsid w:val="007E63D1"/>
    <w:rsid w:val="007E6579"/>
    <w:rsid w:val="007E68F9"/>
    <w:rsid w:val="007E6943"/>
    <w:rsid w:val="007E6954"/>
    <w:rsid w:val="007E69BD"/>
    <w:rsid w:val="007E6ADF"/>
    <w:rsid w:val="007E6C19"/>
    <w:rsid w:val="007E6CBA"/>
    <w:rsid w:val="007E6D02"/>
    <w:rsid w:val="007E6D1A"/>
    <w:rsid w:val="007E6D3D"/>
    <w:rsid w:val="007E6EC3"/>
    <w:rsid w:val="007E6F13"/>
    <w:rsid w:val="007E6F52"/>
    <w:rsid w:val="007E70A7"/>
    <w:rsid w:val="007E7119"/>
    <w:rsid w:val="007E72E6"/>
    <w:rsid w:val="007E72F8"/>
    <w:rsid w:val="007E73A2"/>
    <w:rsid w:val="007E741D"/>
    <w:rsid w:val="007E7677"/>
    <w:rsid w:val="007E76AA"/>
    <w:rsid w:val="007E76BA"/>
    <w:rsid w:val="007E77E8"/>
    <w:rsid w:val="007E7890"/>
    <w:rsid w:val="007E78B5"/>
    <w:rsid w:val="007E7908"/>
    <w:rsid w:val="007E798E"/>
    <w:rsid w:val="007E7A11"/>
    <w:rsid w:val="007E7A84"/>
    <w:rsid w:val="007E7B2A"/>
    <w:rsid w:val="007E7C15"/>
    <w:rsid w:val="007E7CB6"/>
    <w:rsid w:val="007E7D24"/>
    <w:rsid w:val="007E7DE6"/>
    <w:rsid w:val="007E7E8D"/>
    <w:rsid w:val="007E7F39"/>
    <w:rsid w:val="007F00F0"/>
    <w:rsid w:val="007F011D"/>
    <w:rsid w:val="007F01CD"/>
    <w:rsid w:val="007F0206"/>
    <w:rsid w:val="007F027D"/>
    <w:rsid w:val="007F084F"/>
    <w:rsid w:val="007F0899"/>
    <w:rsid w:val="007F092B"/>
    <w:rsid w:val="007F0963"/>
    <w:rsid w:val="007F0A70"/>
    <w:rsid w:val="007F0B78"/>
    <w:rsid w:val="007F0B8C"/>
    <w:rsid w:val="007F0D08"/>
    <w:rsid w:val="007F0D62"/>
    <w:rsid w:val="007F0E61"/>
    <w:rsid w:val="007F0F05"/>
    <w:rsid w:val="007F0F4B"/>
    <w:rsid w:val="007F0FB2"/>
    <w:rsid w:val="007F1075"/>
    <w:rsid w:val="007F1101"/>
    <w:rsid w:val="007F115D"/>
    <w:rsid w:val="007F11D0"/>
    <w:rsid w:val="007F1203"/>
    <w:rsid w:val="007F1422"/>
    <w:rsid w:val="007F142F"/>
    <w:rsid w:val="007F1502"/>
    <w:rsid w:val="007F153F"/>
    <w:rsid w:val="007F155F"/>
    <w:rsid w:val="007F15AC"/>
    <w:rsid w:val="007F16A9"/>
    <w:rsid w:val="007F1715"/>
    <w:rsid w:val="007F1822"/>
    <w:rsid w:val="007F18C0"/>
    <w:rsid w:val="007F1944"/>
    <w:rsid w:val="007F1B52"/>
    <w:rsid w:val="007F1C87"/>
    <w:rsid w:val="007F1CAE"/>
    <w:rsid w:val="007F1D8E"/>
    <w:rsid w:val="007F1E30"/>
    <w:rsid w:val="007F200B"/>
    <w:rsid w:val="007F2142"/>
    <w:rsid w:val="007F2153"/>
    <w:rsid w:val="007F21A8"/>
    <w:rsid w:val="007F21CB"/>
    <w:rsid w:val="007F21DF"/>
    <w:rsid w:val="007F225C"/>
    <w:rsid w:val="007F225D"/>
    <w:rsid w:val="007F2301"/>
    <w:rsid w:val="007F253A"/>
    <w:rsid w:val="007F259B"/>
    <w:rsid w:val="007F26AD"/>
    <w:rsid w:val="007F2786"/>
    <w:rsid w:val="007F2977"/>
    <w:rsid w:val="007F29B7"/>
    <w:rsid w:val="007F2A1F"/>
    <w:rsid w:val="007F2A22"/>
    <w:rsid w:val="007F2A36"/>
    <w:rsid w:val="007F2BE0"/>
    <w:rsid w:val="007F2C88"/>
    <w:rsid w:val="007F2CED"/>
    <w:rsid w:val="007F2D7E"/>
    <w:rsid w:val="007F2D9F"/>
    <w:rsid w:val="007F2E8F"/>
    <w:rsid w:val="007F2F0C"/>
    <w:rsid w:val="007F2F4F"/>
    <w:rsid w:val="007F3112"/>
    <w:rsid w:val="007F3239"/>
    <w:rsid w:val="007F3259"/>
    <w:rsid w:val="007F35D6"/>
    <w:rsid w:val="007F3623"/>
    <w:rsid w:val="007F382B"/>
    <w:rsid w:val="007F3858"/>
    <w:rsid w:val="007F3969"/>
    <w:rsid w:val="007F39E3"/>
    <w:rsid w:val="007F3A71"/>
    <w:rsid w:val="007F3B8E"/>
    <w:rsid w:val="007F3C5F"/>
    <w:rsid w:val="007F3CA2"/>
    <w:rsid w:val="007F3CAB"/>
    <w:rsid w:val="007F3CC0"/>
    <w:rsid w:val="007F3DB0"/>
    <w:rsid w:val="007F3E99"/>
    <w:rsid w:val="007F3F4B"/>
    <w:rsid w:val="007F3FA1"/>
    <w:rsid w:val="007F403C"/>
    <w:rsid w:val="007F4072"/>
    <w:rsid w:val="007F408F"/>
    <w:rsid w:val="007F412C"/>
    <w:rsid w:val="007F4197"/>
    <w:rsid w:val="007F43DF"/>
    <w:rsid w:val="007F45E2"/>
    <w:rsid w:val="007F45EB"/>
    <w:rsid w:val="007F4674"/>
    <w:rsid w:val="007F499B"/>
    <w:rsid w:val="007F49E5"/>
    <w:rsid w:val="007F4B78"/>
    <w:rsid w:val="007F4B9C"/>
    <w:rsid w:val="007F4C9B"/>
    <w:rsid w:val="007F4CE7"/>
    <w:rsid w:val="007F4D3F"/>
    <w:rsid w:val="007F4E90"/>
    <w:rsid w:val="007F4FA1"/>
    <w:rsid w:val="007F5083"/>
    <w:rsid w:val="007F5292"/>
    <w:rsid w:val="007F529B"/>
    <w:rsid w:val="007F5446"/>
    <w:rsid w:val="007F5517"/>
    <w:rsid w:val="007F561F"/>
    <w:rsid w:val="007F5655"/>
    <w:rsid w:val="007F5696"/>
    <w:rsid w:val="007F5743"/>
    <w:rsid w:val="007F581F"/>
    <w:rsid w:val="007F5821"/>
    <w:rsid w:val="007F58F7"/>
    <w:rsid w:val="007F59AE"/>
    <w:rsid w:val="007F5A7D"/>
    <w:rsid w:val="007F5B01"/>
    <w:rsid w:val="007F5B1A"/>
    <w:rsid w:val="007F5C8B"/>
    <w:rsid w:val="007F5FBE"/>
    <w:rsid w:val="007F600A"/>
    <w:rsid w:val="007F6114"/>
    <w:rsid w:val="007F61C3"/>
    <w:rsid w:val="007F6206"/>
    <w:rsid w:val="007F6242"/>
    <w:rsid w:val="007F633B"/>
    <w:rsid w:val="007F63C0"/>
    <w:rsid w:val="007F656D"/>
    <w:rsid w:val="007F65CA"/>
    <w:rsid w:val="007F669C"/>
    <w:rsid w:val="007F6836"/>
    <w:rsid w:val="007F692F"/>
    <w:rsid w:val="007F6A95"/>
    <w:rsid w:val="007F6AEC"/>
    <w:rsid w:val="007F6C38"/>
    <w:rsid w:val="007F6CCA"/>
    <w:rsid w:val="007F6DD2"/>
    <w:rsid w:val="007F6E40"/>
    <w:rsid w:val="007F6E94"/>
    <w:rsid w:val="007F7006"/>
    <w:rsid w:val="007F7095"/>
    <w:rsid w:val="007F7207"/>
    <w:rsid w:val="007F7243"/>
    <w:rsid w:val="007F732E"/>
    <w:rsid w:val="007F7396"/>
    <w:rsid w:val="007F7398"/>
    <w:rsid w:val="007F74E8"/>
    <w:rsid w:val="007F7523"/>
    <w:rsid w:val="007F7543"/>
    <w:rsid w:val="007F75C2"/>
    <w:rsid w:val="007F7626"/>
    <w:rsid w:val="007F77C7"/>
    <w:rsid w:val="007F77F0"/>
    <w:rsid w:val="007F7800"/>
    <w:rsid w:val="007F7B3B"/>
    <w:rsid w:val="007F7BA2"/>
    <w:rsid w:val="007F7BE6"/>
    <w:rsid w:val="007F7BF4"/>
    <w:rsid w:val="007F7EAC"/>
    <w:rsid w:val="007F7EC6"/>
    <w:rsid w:val="00800042"/>
    <w:rsid w:val="0080020A"/>
    <w:rsid w:val="00800291"/>
    <w:rsid w:val="008005AA"/>
    <w:rsid w:val="008005F9"/>
    <w:rsid w:val="00800607"/>
    <w:rsid w:val="00800608"/>
    <w:rsid w:val="00800693"/>
    <w:rsid w:val="00800B55"/>
    <w:rsid w:val="00800C91"/>
    <w:rsid w:val="00800CAD"/>
    <w:rsid w:val="00800D59"/>
    <w:rsid w:val="00800F15"/>
    <w:rsid w:val="00800F49"/>
    <w:rsid w:val="00800F6B"/>
    <w:rsid w:val="00800F76"/>
    <w:rsid w:val="00800F9D"/>
    <w:rsid w:val="0080114F"/>
    <w:rsid w:val="00801341"/>
    <w:rsid w:val="008013D7"/>
    <w:rsid w:val="00801487"/>
    <w:rsid w:val="0080186C"/>
    <w:rsid w:val="0080189C"/>
    <w:rsid w:val="00801936"/>
    <w:rsid w:val="0080195B"/>
    <w:rsid w:val="00801A46"/>
    <w:rsid w:val="00801A52"/>
    <w:rsid w:val="00801ADB"/>
    <w:rsid w:val="00801B24"/>
    <w:rsid w:val="00801B89"/>
    <w:rsid w:val="00801C27"/>
    <w:rsid w:val="00801C7A"/>
    <w:rsid w:val="00801D71"/>
    <w:rsid w:val="00801D73"/>
    <w:rsid w:val="00801E67"/>
    <w:rsid w:val="00801F97"/>
    <w:rsid w:val="00802130"/>
    <w:rsid w:val="0080233C"/>
    <w:rsid w:val="00802430"/>
    <w:rsid w:val="00802674"/>
    <w:rsid w:val="008026D7"/>
    <w:rsid w:val="008028FF"/>
    <w:rsid w:val="00802C91"/>
    <w:rsid w:val="00802DD5"/>
    <w:rsid w:val="008031AB"/>
    <w:rsid w:val="008031BA"/>
    <w:rsid w:val="008031D8"/>
    <w:rsid w:val="008031FD"/>
    <w:rsid w:val="0080325C"/>
    <w:rsid w:val="00803426"/>
    <w:rsid w:val="0080345F"/>
    <w:rsid w:val="008034AC"/>
    <w:rsid w:val="008034B3"/>
    <w:rsid w:val="0080352A"/>
    <w:rsid w:val="008035A7"/>
    <w:rsid w:val="008035BC"/>
    <w:rsid w:val="00803856"/>
    <w:rsid w:val="0080387B"/>
    <w:rsid w:val="008038E0"/>
    <w:rsid w:val="00803A03"/>
    <w:rsid w:val="00803A86"/>
    <w:rsid w:val="00803ABB"/>
    <w:rsid w:val="00803C46"/>
    <w:rsid w:val="00803C5A"/>
    <w:rsid w:val="00803CF4"/>
    <w:rsid w:val="00803D7D"/>
    <w:rsid w:val="00803EF8"/>
    <w:rsid w:val="00803F48"/>
    <w:rsid w:val="00803F99"/>
    <w:rsid w:val="00804169"/>
    <w:rsid w:val="00804340"/>
    <w:rsid w:val="008043E8"/>
    <w:rsid w:val="008043E9"/>
    <w:rsid w:val="0080452F"/>
    <w:rsid w:val="0080453B"/>
    <w:rsid w:val="00804622"/>
    <w:rsid w:val="0080462C"/>
    <w:rsid w:val="0080463A"/>
    <w:rsid w:val="008046CB"/>
    <w:rsid w:val="0080483A"/>
    <w:rsid w:val="00804C23"/>
    <w:rsid w:val="00804D9F"/>
    <w:rsid w:val="00804DBA"/>
    <w:rsid w:val="00804EA8"/>
    <w:rsid w:val="00804EB3"/>
    <w:rsid w:val="00804F1D"/>
    <w:rsid w:val="00804F96"/>
    <w:rsid w:val="00804FCB"/>
    <w:rsid w:val="00805149"/>
    <w:rsid w:val="008052FE"/>
    <w:rsid w:val="0080534E"/>
    <w:rsid w:val="00805543"/>
    <w:rsid w:val="0080571C"/>
    <w:rsid w:val="008057AA"/>
    <w:rsid w:val="008059D3"/>
    <w:rsid w:val="00805A10"/>
    <w:rsid w:val="00805A43"/>
    <w:rsid w:val="00805B0D"/>
    <w:rsid w:val="00805B73"/>
    <w:rsid w:val="00805C93"/>
    <w:rsid w:val="00805CD7"/>
    <w:rsid w:val="00805CE6"/>
    <w:rsid w:val="00805DBA"/>
    <w:rsid w:val="00805E1A"/>
    <w:rsid w:val="00805E50"/>
    <w:rsid w:val="00805FD8"/>
    <w:rsid w:val="008060E9"/>
    <w:rsid w:val="00806365"/>
    <w:rsid w:val="00806562"/>
    <w:rsid w:val="0080665A"/>
    <w:rsid w:val="0080669D"/>
    <w:rsid w:val="0080675C"/>
    <w:rsid w:val="00806818"/>
    <w:rsid w:val="008069C7"/>
    <w:rsid w:val="00806B8C"/>
    <w:rsid w:val="00806BEF"/>
    <w:rsid w:val="00806C8D"/>
    <w:rsid w:val="00806CCF"/>
    <w:rsid w:val="00806D64"/>
    <w:rsid w:val="00806E9B"/>
    <w:rsid w:val="00806EC0"/>
    <w:rsid w:val="00806F00"/>
    <w:rsid w:val="0080710D"/>
    <w:rsid w:val="0080716B"/>
    <w:rsid w:val="00807195"/>
    <w:rsid w:val="0080745E"/>
    <w:rsid w:val="0080749D"/>
    <w:rsid w:val="0080750B"/>
    <w:rsid w:val="0080750E"/>
    <w:rsid w:val="0080752F"/>
    <w:rsid w:val="00807762"/>
    <w:rsid w:val="00807B63"/>
    <w:rsid w:val="00807CD9"/>
    <w:rsid w:val="00807CDB"/>
    <w:rsid w:val="00807F07"/>
    <w:rsid w:val="0081007F"/>
    <w:rsid w:val="0081009A"/>
    <w:rsid w:val="008102FE"/>
    <w:rsid w:val="00810336"/>
    <w:rsid w:val="00810368"/>
    <w:rsid w:val="008103CB"/>
    <w:rsid w:val="00810713"/>
    <w:rsid w:val="0081086F"/>
    <w:rsid w:val="008108DD"/>
    <w:rsid w:val="0081098D"/>
    <w:rsid w:val="00810B4E"/>
    <w:rsid w:val="00810B73"/>
    <w:rsid w:val="00810C67"/>
    <w:rsid w:val="00810CAF"/>
    <w:rsid w:val="00810D4B"/>
    <w:rsid w:val="00810DCC"/>
    <w:rsid w:val="00810EDF"/>
    <w:rsid w:val="0081107C"/>
    <w:rsid w:val="008110CC"/>
    <w:rsid w:val="0081119D"/>
    <w:rsid w:val="008111E5"/>
    <w:rsid w:val="00811268"/>
    <w:rsid w:val="00811330"/>
    <w:rsid w:val="008114DB"/>
    <w:rsid w:val="00811530"/>
    <w:rsid w:val="00811635"/>
    <w:rsid w:val="008117B5"/>
    <w:rsid w:val="008117C6"/>
    <w:rsid w:val="008117F9"/>
    <w:rsid w:val="00811804"/>
    <w:rsid w:val="008119EC"/>
    <w:rsid w:val="00811A45"/>
    <w:rsid w:val="00811B68"/>
    <w:rsid w:val="00811CE6"/>
    <w:rsid w:val="00811DB6"/>
    <w:rsid w:val="00811E64"/>
    <w:rsid w:val="00811EAD"/>
    <w:rsid w:val="00811ED9"/>
    <w:rsid w:val="00811EE4"/>
    <w:rsid w:val="00811F50"/>
    <w:rsid w:val="00811FA0"/>
    <w:rsid w:val="008120D2"/>
    <w:rsid w:val="00812168"/>
    <w:rsid w:val="008121B2"/>
    <w:rsid w:val="008121D4"/>
    <w:rsid w:val="0081227D"/>
    <w:rsid w:val="0081237E"/>
    <w:rsid w:val="0081249D"/>
    <w:rsid w:val="008124E1"/>
    <w:rsid w:val="00812513"/>
    <w:rsid w:val="00812672"/>
    <w:rsid w:val="00812716"/>
    <w:rsid w:val="0081284D"/>
    <w:rsid w:val="00812862"/>
    <w:rsid w:val="008129C6"/>
    <w:rsid w:val="00812A21"/>
    <w:rsid w:val="00812A7D"/>
    <w:rsid w:val="00812C05"/>
    <w:rsid w:val="00812C24"/>
    <w:rsid w:val="00812DED"/>
    <w:rsid w:val="00812E06"/>
    <w:rsid w:val="00812E96"/>
    <w:rsid w:val="00812E9C"/>
    <w:rsid w:val="00813035"/>
    <w:rsid w:val="00813297"/>
    <w:rsid w:val="00813373"/>
    <w:rsid w:val="008133EE"/>
    <w:rsid w:val="008137D1"/>
    <w:rsid w:val="0081387B"/>
    <w:rsid w:val="008138CB"/>
    <w:rsid w:val="0081397F"/>
    <w:rsid w:val="008139AE"/>
    <w:rsid w:val="008139D8"/>
    <w:rsid w:val="00813B89"/>
    <w:rsid w:val="00813C40"/>
    <w:rsid w:val="00813D26"/>
    <w:rsid w:val="00813D65"/>
    <w:rsid w:val="00813D90"/>
    <w:rsid w:val="00813EAA"/>
    <w:rsid w:val="00813F45"/>
    <w:rsid w:val="00813F7C"/>
    <w:rsid w:val="00813FF2"/>
    <w:rsid w:val="0081405F"/>
    <w:rsid w:val="0081428B"/>
    <w:rsid w:val="008142D4"/>
    <w:rsid w:val="00814515"/>
    <w:rsid w:val="008146FA"/>
    <w:rsid w:val="00814794"/>
    <w:rsid w:val="008147DC"/>
    <w:rsid w:val="0081486F"/>
    <w:rsid w:val="0081496E"/>
    <w:rsid w:val="008149B1"/>
    <w:rsid w:val="00814B24"/>
    <w:rsid w:val="00814FD6"/>
    <w:rsid w:val="0081506A"/>
    <w:rsid w:val="00815219"/>
    <w:rsid w:val="0081525F"/>
    <w:rsid w:val="00815286"/>
    <w:rsid w:val="00815322"/>
    <w:rsid w:val="008153DF"/>
    <w:rsid w:val="008153FE"/>
    <w:rsid w:val="008155E0"/>
    <w:rsid w:val="00815635"/>
    <w:rsid w:val="00815640"/>
    <w:rsid w:val="00815642"/>
    <w:rsid w:val="00815723"/>
    <w:rsid w:val="00815848"/>
    <w:rsid w:val="008158EA"/>
    <w:rsid w:val="0081597E"/>
    <w:rsid w:val="00815B61"/>
    <w:rsid w:val="00815B79"/>
    <w:rsid w:val="00815CFC"/>
    <w:rsid w:val="00815D55"/>
    <w:rsid w:val="0081616A"/>
    <w:rsid w:val="008161F5"/>
    <w:rsid w:val="00816246"/>
    <w:rsid w:val="0081639B"/>
    <w:rsid w:val="008163C1"/>
    <w:rsid w:val="00816422"/>
    <w:rsid w:val="00816454"/>
    <w:rsid w:val="008164FB"/>
    <w:rsid w:val="0081650A"/>
    <w:rsid w:val="00816540"/>
    <w:rsid w:val="008165CE"/>
    <w:rsid w:val="008167CE"/>
    <w:rsid w:val="00816839"/>
    <w:rsid w:val="008168D3"/>
    <w:rsid w:val="0081690D"/>
    <w:rsid w:val="00816B28"/>
    <w:rsid w:val="00816BDC"/>
    <w:rsid w:val="00816C0B"/>
    <w:rsid w:val="00816C99"/>
    <w:rsid w:val="00816DA0"/>
    <w:rsid w:val="00816E34"/>
    <w:rsid w:val="008171B5"/>
    <w:rsid w:val="0081725B"/>
    <w:rsid w:val="008172E4"/>
    <w:rsid w:val="00817311"/>
    <w:rsid w:val="00817367"/>
    <w:rsid w:val="00817698"/>
    <w:rsid w:val="00817717"/>
    <w:rsid w:val="0081771F"/>
    <w:rsid w:val="008177C5"/>
    <w:rsid w:val="00817964"/>
    <w:rsid w:val="00817B0D"/>
    <w:rsid w:val="00817BF6"/>
    <w:rsid w:val="00817C20"/>
    <w:rsid w:val="00817C38"/>
    <w:rsid w:val="00817CB7"/>
    <w:rsid w:val="00817E8F"/>
    <w:rsid w:val="00817EA4"/>
    <w:rsid w:val="00817F00"/>
    <w:rsid w:val="00820084"/>
    <w:rsid w:val="0082014B"/>
    <w:rsid w:val="0082014C"/>
    <w:rsid w:val="00820217"/>
    <w:rsid w:val="00820260"/>
    <w:rsid w:val="00820262"/>
    <w:rsid w:val="0082027B"/>
    <w:rsid w:val="0082050B"/>
    <w:rsid w:val="008205E9"/>
    <w:rsid w:val="00820668"/>
    <w:rsid w:val="0082067C"/>
    <w:rsid w:val="008207E1"/>
    <w:rsid w:val="008207ED"/>
    <w:rsid w:val="00820883"/>
    <w:rsid w:val="0082089C"/>
    <w:rsid w:val="008208BA"/>
    <w:rsid w:val="0082092B"/>
    <w:rsid w:val="00820B1B"/>
    <w:rsid w:val="00820C00"/>
    <w:rsid w:val="00820C2F"/>
    <w:rsid w:val="00820CC6"/>
    <w:rsid w:val="00820CCA"/>
    <w:rsid w:val="00820E3D"/>
    <w:rsid w:val="00820F06"/>
    <w:rsid w:val="00820FA3"/>
    <w:rsid w:val="00821074"/>
    <w:rsid w:val="00821086"/>
    <w:rsid w:val="008210E2"/>
    <w:rsid w:val="0082112F"/>
    <w:rsid w:val="0082116A"/>
    <w:rsid w:val="008212BC"/>
    <w:rsid w:val="00821358"/>
    <w:rsid w:val="00821392"/>
    <w:rsid w:val="00821476"/>
    <w:rsid w:val="00821583"/>
    <w:rsid w:val="008215E7"/>
    <w:rsid w:val="0082169C"/>
    <w:rsid w:val="00821746"/>
    <w:rsid w:val="008217CD"/>
    <w:rsid w:val="008217D8"/>
    <w:rsid w:val="0082190C"/>
    <w:rsid w:val="00821B9B"/>
    <w:rsid w:val="00821BCC"/>
    <w:rsid w:val="00821DA1"/>
    <w:rsid w:val="00821F5B"/>
    <w:rsid w:val="00821FD9"/>
    <w:rsid w:val="0082207B"/>
    <w:rsid w:val="008224A5"/>
    <w:rsid w:val="0082250E"/>
    <w:rsid w:val="00822592"/>
    <w:rsid w:val="008225D3"/>
    <w:rsid w:val="0082281E"/>
    <w:rsid w:val="00822870"/>
    <w:rsid w:val="0082288D"/>
    <w:rsid w:val="00822A3A"/>
    <w:rsid w:val="00822AA7"/>
    <w:rsid w:val="00822BCC"/>
    <w:rsid w:val="00822C0F"/>
    <w:rsid w:val="00822C91"/>
    <w:rsid w:val="00822D30"/>
    <w:rsid w:val="00822D3F"/>
    <w:rsid w:val="00822D5B"/>
    <w:rsid w:val="00822DB8"/>
    <w:rsid w:val="00822F39"/>
    <w:rsid w:val="00822FAA"/>
    <w:rsid w:val="00822FD7"/>
    <w:rsid w:val="00823026"/>
    <w:rsid w:val="0082303A"/>
    <w:rsid w:val="0082311D"/>
    <w:rsid w:val="00823258"/>
    <w:rsid w:val="0082342A"/>
    <w:rsid w:val="00823558"/>
    <w:rsid w:val="008235AB"/>
    <w:rsid w:val="00823914"/>
    <w:rsid w:val="00823A88"/>
    <w:rsid w:val="00823C81"/>
    <w:rsid w:val="00823D93"/>
    <w:rsid w:val="00823D9C"/>
    <w:rsid w:val="00823EEF"/>
    <w:rsid w:val="00823F2E"/>
    <w:rsid w:val="0082405F"/>
    <w:rsid w:val="00824110"/>
    <w:rsid w:val="0082419D"/>
    <w:rsid w:val="008242B3"/>
    <w:rsid w:val="008245C5"/>
    <w:rsid w:val="008245DE"/>
    <w:rsid w:val="008246A7"/>
    <w:rsid w:val="008246BB"/>
    <w:rsid w:val="00824727"/>
    <w:rsid w:val="00824851"/>
    <w:rsid w:val="0082491B"/>
    <w:rsid w:val="00824B3A"/>
    <w:rsid w:val="00824CD4"/>
    <w:rsid w:val="00824E00"/>
    <w:rsid w:val="00824F37"/>
    <w:rsid w:val="008250BF"/>
    <w:rsid w:val="00825195"/>
    <w:rsid w:val="00825230"/>
    <w:rsid w:val="0082528D"/>
    <w:rsid w:val="008252E3"/>
    <w:rsid w:val="008253B8"/>
    <w:rsid w:val="00825448"/>
    <w:rsid w:val="00825677"/>
    <w:rsid w:val="008256FC"/>
    <w:rsid w:val="008257C6"/>
    <w:rsid w:val="00825B6E"/>
    <w:rsid w:val="00825CB6"/>
    <w:rsid w:val="00825CCF"/>
    <w:rsid w:val="00825D56"/>
    <w:rsid w:val="00825D73"/>
    <w:rsid w:val="00825D93"/>
    <w:rsid w:val="00825E7C"/>
    <w:rsid w:val="00825F0A"/>
    <w:rsid w:val="00825F2D"/>
    <w:rsid w:val="00825F66"/>
    <w:rsid w:val="00826002"/>
    <w:rsid w:val="00826027"/>
    <w:rsid w:val="008261A2"/>
    <w:rsid w:val="008261C0"/>
    <w:rsid w:val="008261C8"/>
    <w:rsid w:val="008263F1"/>
    <w:rsid w:val="0082652F"/>
    <w:rsid w:val="008265A8"/>
    <w:rsid w:val="0082660B"/>
    <w:rsid w:val="008267FA"/>
    <w:rsid w:val="008268D2"/>
    <w:rsid w:val="00826ADB"/>
    <w:rsid w:val="00826F05"/>
    <w:rsid w:val="00826F52"/>
    <w:rsid w:val="0082701C"/>
    <w:rsid w:val="00827026"/>
    <w:rsid w:val="00827093"/>
    <w:rsid w:val="00827137"/>
    <w:rsid w:val="00827146"/>
    <w:rsid w:val="008271F5"/>
    <w:rsid w:val="00827272"/>
    <w:rsid w:val="00827372"/>
    <w:rsid w:val="00827571"/>
    <w:rsid w:val="00827725"/>
    <w:rsid w:val="008277A9"/>
    <w:rsid w:val="00827836"/>
    <w:rsid w:val="00827856"/>
    <w:rsid w:val="008279E4"/>
    <w:rsid w:val="00827C36"/>
    <w:rsid w:val="00827C43"/>
    <w:rsid w:val="00827D79"/>
    <w:rsid w:val="00827EA9"/>
    <w:rsid w:val="00827F0C"/>
    <w:rsid w:val="00827F7E"/>
    <w:rsid w:val="00830192"/>
    <w:rsid w:val="00830267"/>
    <w:rsid w:val="00830280"/>
    <w:rsid w:val="00830376"/>
    <w:rsid w:val="0083041D"/>
    <w:rsid w:val="00830486"/>
    <w:rsid w:val="008304B4"/>
    <w:rsid w:val="008304CC"/>
    <w:rsid w:val="0083070E"/>
    <w:rsid w:val="00830879"/>
    <w:rsid w:val="0083099D"/>
    <w:rsid w:val="00830AA6"/>
    <w:rsid w:val="00830BD3"/>
    <w:rsid w:val="00830BEA"/>
    <w:rsid w:val="00830CE6"/>
    <w:rsid w:val="00830D79"/>
    <w:rsid w:val="00830E6F"/>
    <w:rsid w:val="00831056"/>
    <w:rsid w:val="008311B5"/>
    <w:rsid w:val="00831200"/>
    <w:rsid w:val="00831882"/>
    <w:rsid w:val="00831944"/>
    <w:rsid w:val="008319FE"/>
    <w:rsid w:val="00831B1C"/>
    <w:rsid w:val="00831DBA"/>
    <w:rsid w:val="00831F18"/>
    <w:rsid w:val="00831FEA"/>
    <w:rsid w:val="008320FB"/>
    <w:rsid w:val="00832166"/>
    <w:rsid w:val="008321D9"/>
    <w:rsid w:val="00832488"/>
    <w:rsid w:val="00832496"/>
    <w:rsid w:val="00832698"/>
    <w:rsid w:val="00832701"/>
    <w:rsid w:val="0083274C"/>
    <w:rsid w:val="00832774"/>
    <w:rsid w:val="0083278E"/>
    <w:rsid w:val="0083281D"/>
    <w:rsid w:val="0083288F"/>
    <w:rsid w:val="00832ACD"/>
    <w:rsid w:val="00832ACE"/>
    <w:rsid w:val="00832B37"/>
    <w:rsid w:val="00832C24"/>
    <w:rsid w:val="00832C47"/>
    <w:rsid w:val="00832CB6"/>
    <w:rsid w:val="00832DCA"/>
    <w:rsid w:val="00832DD3"/>
    <w:rsid w:val="00832E83"/>
    <w:rsid w:val="00832F6A"/>
    <w:rsid w:val="00832FA3"/>
    <w:rsid w:val="0083320C"/>
    <w:rsid w:val="008332E2"/>
    <w:rsid w:val="008335EC"/>
    <w:rsid w:val="0083371B"/>
    <w:rsid w:val="0083371C"/>
    <w:rsid w:val="00833754"/>
    <w:rsid w:val="008337B5"/>
    <w:rsid w:val="00833824"/>
    <w:rsid w:val="008338FC"/>
    <w:rsid w:val="008339CF"/>
    <w:rsid w:val="00833A10"/>
    <w:rsid w:val="00833BEE"/>
    <w:rsid w:val="00833D24"/>
    <w:rsid w:val="00833E3A"/>
    <w:rsid w:val="00833E53"/>
    <w:rsid w:val="00833E6B"/>
    <w:rsid w:val="00833EA3"/>
    <w:rsid w:val="00833ECE"/>
    <w:rsid w:val="00833F4F"/>
    <w:rsid w:val="00833F58"/>
    <w:rsid w:val="00833F7C"/>
    <w:rsid w:val="00833FCC"/>
    <w:rsid w:val="00834037"/>
    <w:rsid w:val="00834039"/>
    <w:rsid w:val="00834048"/>
    <w:rsid w:val="0083418F"/>
    <w:rsid w:val="00834257"/>
    <w:rsid w:val="00834297"/>
    <w:rsid w:val="008342C5"/>
    <w:rsid w:val="00834358"/>
    <w:rsid w:val="0083436E"/>
    <w:rsid w:val="00834456"/>
    <w:rsid w:val="00834527"/>
    <w:rsid w:val="008346C4"/>
    <w:rsid w:val="00834852"/>
    <w:rsid w:val="0083488A"/>
    <w:rsid w:val="008348CF"/>
    <w:rsid w:val="00834ABE"/>
    <w:rsid w:val="00834AF8"/>
    <w:rsid w:val="00834B4D"/>
    <w:rsid w:val="00834B7C"/>
    <w:rsid w:val="00834B96"/>
    <w:rsid w:val="00834C29"/>
    <w:rsid w:val="00834C95"/>
    <w:rsid w:val="00834CE5"/>
    <w:rsid w:val="00834D6E"/>
    <w:rsid w:val="00834E18"/>
    <w:rsid w:val="00834EB1"/>
    <w:rsid w:val="00834F95"/>
    <w:rsid w:val="00835055"/>
    <w:rsid w:val="0083507E"/>
    <w:rsid w:val="008350F0"/>
    <w:rsid w:val="0083542D"/>
    <w:rsid w:val="00835605"/>
    <w:rsid w:val="00835661"/>
    <w:rsid w:val="0083568D"/>
    <w:rsid w:val="008357F3"/>
    <w:rsid w:val="0083587F"/>
    <w:rsid w:val="008358FB"/>
    <w:rsid w:val="008359B2"/>
    <w:rsid w:val="00835B40"/>
    <w:rsid w:val="00835BF1"/>
    <w:rsid w:val="00835D1E"/>
    <w:rsid w:val="00835E25"/>
    <w:rsid w:val="00835EBA"/>
    <w:rsid w:val="00835EDF"/>
    <w:rsid w:val="00835EEB"/>
    <w:rsid w:val="00835FA6"/>
    <w:rsid w:val="0083602E"/>
    <w:rsid w:val="00836076"/>
    <w:rsid w:val="0083631B"/>
    <w:rsid w:val="0083639B"/>
    <w:rsid w:val="008363AC"/>
    <w:rsid w:val="008363B0"/>
    <w:rsid w:val="00836645"/>
    <w:rsid w:val="00836973"/>
    <w:rsid w:val="00836A5F"/>
    <w:rsid w:val="00836C5C"/>
    <w:rsid w:val="00836CB3"/>
    <w:rsid w:val="00836DE4"/>
    <w:rsid w:val="00836EA8"/>
    <w:rsid w:val="00836EDF"/>
    <w:rsid w:val="00836F6D"/>
    <w:rsid w:val="008370BD"/>
    <w:rsid w:val="008375BC"/>
    <w:rsid w:val="00837605"/>
    <w:rsid w:val="0083766B"/>
    <w:rsid w:val="0083772D"/>
    <w:rsid w:val="008377D7"/>
    <w:rsid w:val="0083793D"/>
    <w:rsid w:val="00837989"/>
    <w:rsid w:val="008379D7"/>
    <w:rsid w:val="00837A95"/>
    <w:rsid w:val="00837AD4"/>
    <w:rsid w:val="00837BD9"/>
    <w:rsid w:val="00837C52"/>
    <w:rsid w:val="00837D0A"/>
    <w:rsid w:val="00837D62"/>
    <w:rsid w:val="00837D94"/>
    <w:rsid w:val="00837E46"/>
    <w:rsid w:val="00837E99"/>
    <w:rsid w:val="00837ED9"/>
    <w:rsid w:val="008400DB"/>
    <w:rsid w:val="00840107"/>
    <w:rsid w:val="0084024C"/>
    <w:rsid w:val="008402C2"/>
    <w:rsid w:val="0084034A"/>
    <w:rsid w:val="008403AE"/>
    <w:rsid w:val="008403EC"/>
    <w:rsid w:val="00840479"/>
    <w:rsid w:val="00840607"/>
    <w:rsid w:val="0084063A"/>
    <w:rsid w:val="0084067D"/>
    <w:rsid w:val="008406FC"/>
    <w:rsid w:val="008406FD"/>
    <w:rsid w:val="008408A8"/>
    <w:rsid w:val="008408EF"/>
    <w:rsid w:val="008409CB"/>
    <w:rsid w:val="00840A93"/>
    <w:rsid w:val="00840B24"/>
    <w:rsid w:val="00840B76"/>
    <w:rsid w:val="00840CB8"/>
    <w:rsid w:val="00840E13"/>
    <w:rsid w:val="00840E50"/>
    <w:rsid w:val="00840E70"/>
    <w:rsid w:val="00840F2F"/>
    <w:rsid w:val="00841043"/>
    <w:rsid w:val="0084104E"/>
    <w:rsid w:val="0084105A"/>
    <w:rsid w:val="00841254"/>
    <w:rsid w:val="00841373"/>
    <w:rsid w:val="008414C4"/>
    <w:rsid w:val="00841737"/>
    <w:rsid w:val="00841751"/>
    <w:rsid w:val="008417C8"/>
    <w:rsid w:val="00841B0C"/>
    <w:rsid w:val="00841D36"/>
    <w:rsid w:val="00841DA8"/>
    <w:rsid w:val="00841DEF"/>
    <w:rsid w:val="00841E72"/>
    <w:rsid w:val="00841FEA"/>
    <w:rsid w:val="008420AF"/>
    <w:rsid w:val="00842289"/>
    <w:rsid w:val="00842523"/>
    <w:rsid w:val="00842663"/>
    <w:rsid w:val="008426F4"/>
    <w:rsid w:val="00842734"/>
    <w:rsid w:val="008427B8"/>
    <w:rsid w:val="00842801"/>
    <w:rsid w:val="00842847"/>
    <w:rsid w:val="00842937"/>
    <w:rsid w:val="00842B60"/>
    <w:rsid w:val="00842DA5"/>
    <w:rsid w:val="00842F36"/>
    <w:rsid w:val="00842F95"/>
    <w:rsid w:val="00842FC4"/>
    <w:rsid w:val="00842FF9"/>
    <w:rsid w:val="008432A0"/>
    <w:rsid w:val="008432E7"/>
    <w:rsid w:val="008432EE"/>
    <w:rsid w:val="008432F9"/>
    <w:rsid w:val="00843313"/>
    <w:rsid w:val="0084343F"/>
    <w:rsid w:val="0084345D"/>
    <w:rsid w:val="00843512"/>
    <w:rsid w:val="0084355F"/>
    <w:rsid w:val="00843614"/>
    <w:rsid w:val="008437E1"/>
    <w:rsid w:val="0084385B"/>
    <w:rsid w:val="00843892"/>
    <w:rsid w:val="00843916"/>
    <w:rsid w:val="00843B78"/>
    <w:rsid w:val="00843C23"/>
    <w:rsid w:val="00843C47"/>
    <w:rsid w:val="00843D51"/>
    <w:rsid w:val="00843D5D"/>
    <w:rsid w:val="00843D8C"/>
    <w:rsid w:val="00843FBF"/>
    <w:rsid w:val="00843FC6"/>
    <w:rsid w:val="00844135"/>
    <w:rsid w:val="008441EF"/>
    <w:rsid w:val="0084428F"/>
    <w:rsid w:val="0084434F"/>
    <w:rsid w:val="00844395"/>
    <w:rsid w:val="008443C8"/>
    <w:rsid w:val="008444A3"/>
    <w:rsid w:val="0084462C"/>
    <w:rsid w:val="00844654"/>
    <w:rsid w:val="00844719"/>
    <w:rsid w:val="00844790"/>
    <w:rsid w:val="008447CF"/>
    <w:rsid w:val="00844830"/>
    <w:rsid w:val="00844A1E"/>
    <w:rsid w:val="00844A49"/>
    <w:rsid w:val="00844C76"/>
    <w:rsid w:val="00844D09"/>
    <w:rsid w:val="00844D3A"/>
    <w:rsid w:val="00844DF8"/>
    <w:rsid w:val="00845039"/>
    <w:rsid w:val="00845060"/>
    <w:rsid w:val="008450A9"/>
    <w:rsid w:val="008450E0"/>
    <w:rsid w:val="00845147"/>
    <w:rsid w:val="00845201"/>
    <w:rsid w:val="008452D6"/>
    <w:rsid w:val="00845446"/>
    <w:rsid w:val="008455B1"/>
    <w:rsid w:val="008455F0"/>
    <w:rsid w:val="00845627"/>
    <w:rsid w:val="00845716"/>
    <w:rsid w:val="0084571D"/>
    <w:rsid w:val="0084580D"/>
    <w:rsid w:val="008459C5"/>
    <w:rsid w:val="008459EB"/>
    <w:rsid w:val="00845BB5"/>
    <w:rsid w:val="00845CD8"/>
    <w:rsid w:val="00845D43"/>
    <w:rsid w:val="00845D44"/>
    <w:rsid w:val="00845EA6"/>
    <w:rsid w:val="00845EB5"/>
    <w:rsid w:val="00845ECE"/>
    <w:rsid w:val="00845FD8"/>
    <w:rsid w:val="008460B3"/>
    <w:rsid w:val="008460D0"/>
    <w:rsid w:val="0084612C"/>
    <w:rsid w:val="008461B9"/>
    <w:rsid w:val="008463E9"/>
    <w:rsid w:val="00846405"/>
    <w:rsid w:val="00846590"/>
    <w:rsid w:val="008465A2"/>
    <w:rsid w:val="008466D4"/>
    <w:rsid w:val="008466F5"/>
    <w:rsid w:val="00846753"/>
    <w:rsid w:val="00846780"/>
    <w:rsid w:val="008468C0"/>
    <w:rsid w:val="00846910"/>
    <w:rsid w:val="00846995"/>
    <w:rsid w:val="00846B5D"/>
    <w:rsid w:val="00846C09"/>
    <w:rsid w:val="00846C7C"/>
    <w:rsid w:val="00846D62"/>
    <w:rsid w:val="00846D98"/>
    <w:rsid w:val="00846E4E"/>
    <w:rsid w:val="00846EC0"/>
    <w:rsid w:val="00846F16"/>
    <w:rsid w:val="00846F22"/>
    <w:rsid w:val="00846F43"/>
    <w:rsid w:val="00846F87"/>
    <w:rsid w:val="00847066"/>
    <w:rsid w:val="00847069"/>
    <w:rsid w:val="00847158"/>
    <w:rsid w:val="00847241"/>
    <w:rsid w:val="00847244"/>
    <w:rsid w:val="008472B2"/>
    <w:rsid w:val="0084731B"/>
    <w:rsid w:val="00847391"/>
    <w:rsid w:val="0084743E"/>
    <w:rsid w:val="00847564"/>
    <w:rsid w:val="0084761D"/>
    <w:rsid w:val="008476C8"/>
    <w:rsid w:val="00847712"/>
    <w:rsid w:val="008477A6"/>
    <w:rsid w:val="00847852"/>
    <w:rsid w:val="0084792C"/>
    <w:rsid w:val="00847932"/>
    <w:rsid w:val="00847934"/>
    <w:rsid w:val="00847AE7"/>
    <w:rsid w:val="00847B48"/>
    <w:rsid w:val="00847C48"/>
    <w:rsid w:val="00847C7C"/>
    <w:rsid w:val="00847CC6"/>
    <w:rsid w:val="00847D41"/>
    <w:rsid w:val="00847DD5"/>
    <w:rsid w:val="00847EB8"/>
    <w:rsid w:val="00850081"/>
    <w:rsid w:val="00850099"/>
    <w:rsid w:val="0085012F"/>
    <w:rsid w:val="008502F4"/>
    <w:rsid w:val="00850418"/>
    <w:rsid w:val="00850564"/>
    <w:rsid w:val="008507D1"/>
    <w:rsid w:val="0085083E"/>
    <w:rsid w:val="008508BB"/>
    <w:rsid w:val="008509D6"/>
    <w:rsid w:val="00850A69"/>
    <w:rsid w:val="00850AFA"/>
    <w:rsid w:val="00850B90"/>
    <w:rsid w:val="00850BA5"/>
    <w:rsid w:val="00850CB1"/>
    <w:rsid w:val="00850EF9"/>
    <w:rsid w:val="00851021"/>
    <w:rsid w:val="00851167"/>
    <w:rsid w:val="008511AD"/>
    <w:rsid w:val="008511D4"/>
    <w:rsid w:val="008511E3"/>
    <w:rsid w:val="00851285"/>
    <w:rsid w:val="00851301"/>
    <w:rsid w:val="00851352"/>
    <w:rsid w:val="0085142E"/>
    <w:rsid w:val="00851859"/>
    <w:rsid w:val="00851A6D"/>
    <w:rsid w:val="00851A95"/>
    <w:rsid w:val="00851ADC"/>
    <w:rsid w:val="00851B98"/>
    <w:rsid w:val="00851D21"/>
    <w:rsid w:val="00851EE7"/>
    <w:rsid w:val="00851F09"/>
    <w:rsid w:val="00851F7F"/>
    <w:rsid w:val="00852041"/>
    <w:rsid w:val="008520DD"/>
    <w:rsid w:val="008521CC"/>
    <w:rsid w:val="00852698"/>
    <w:rsid w:val="00852980"/>
    <w:rsid w:val="00852A8F"/>
    <w:rsid w:val="00852BEB"/>
    <w:rsid w:val="00852CEE"/>
    <w:rsid w:val="00852D88"/>
    <w:rsid w:val="00852E1F"/>
    <w:rsid w:val="00852F76"/>
    <w:rsid w:val="00852FBD"/>
    <w:rsid w:val="00852FCC"/>
    <w:rsid w:val="008530D9"/>
    <w:rsid w:val="0085312A"/>
    <w:rsid w:val="00853290"/>
    <w:rsid w:val="00853294"/>
    <w:rsid w:val="008533FB"/>
    <w:rsid w:val="0085357D"/>
    <w:rsid w:val="00853582"/>
    <w:rsid w:val="0085370A"/>
    <w:rsid w:val="0085374C"/>
    <w:rsid w:val="0085392D"/>
    <w:rsid w:val="00853A57"/>
    <w:rsid w:val="00853C0E"/>
    <w:rsid w:val="00853C19"/>
    <w:rsid w:val="00853CB7"/>
    <w:rsid w:val="00853E17"/>
    <w:rsid w:val="00853EFA"/>
    <w:rsid w:val="00853F84"/>
    <w:rsid w:val="008542A9"/>
    <w:rsid w:val="008543B6"/>
    <w:rsid w:val="00854404"/>
    <w:rsid w:val="0085444B"/>
    <w:rsid w:val="00854489"/>
    <w:rsid w:val="008544A1"/>
    <w:rsid w:val="00854536"/>
    <w:rsid w:val="0085459C"/>
    <w:rsid w:val="008545E7"/>
    <w:rsid w:val="00854649"/>
    <w:rsid w:val="00854682"/>
    <w:rsid w:val="0085468B"/>
    <w:rsid w:val="0085476F"/>
    <w:rsid w:val="0085486E"/>
    <w:rsid w:val="00854889"/>
    <w:rsid w:val="008548B9"/>
    <w:rsid w:val="00854A10"/>
    <w:rsid w:val="00854A4F"/>
    <w:rsid w:val="00854A78"/>
    <w:rsid w:val="00854AC8"/>
    <w:rsid w:val="00854AE0"/>
    <w:rsid w:val="00854AFB"/>
    <w:rsid w:val="00854BC8"/>
    <w:rsid w:val="00854C2E"/>
    <w:rsid w:val="00854C7C"/>
    <w:rsid w:val="00854D84"/>
    <w:rsid w:val="00854D88"/>
    <w:rsid w:val="00854D91"/>
    <w:rsid w:val="00854D94"/>
    <w:rsid w:val="00854FB0"/>
    <w:rsid w:val="00854FB6"/>
    <w:rsid w:val="00854FC8"/>
    <w:rsid w:val="008550C4"/>
    <w:rsid w:val="008552A6"/>
    <w:rsid w:val="0085548D"/>
    <w:rsid w:val="008556CA"/>
    <w:rsid w:val="0085578F"/>
    <w:rsid w:val="008557A2"/>
    <w:rsid w:val="00855835"/>
    <w:rsid w:val="00855919"/>
    <w:rsid w:val="00855A7D"/>
    <w:rsid w:val="00855B49"/>
    <w:rsid w:val="00855BA0"/>
    <w:rsid w:val="00855BB3"/>
    <w:rsid w:val="00856519"/>
    <w:rsid w:val="0085652A"/>
    <w:rsid w:val="00856650"/>
    <w:rsid w:val="00856688"/>
    <w:rsid w:val="00856750"/>
    <w:rsid w:val="008567CC"/>
    <w:rsid w:val="008568A7"/>
    <w:rsid w:val="0085693C"/>
    <w:rsid w:val="00856973"/>
    <w:rsid w:val="008569AB"/>
    <w:rsid w:val="008569B9"/>
    <w:rsid w:val="008569C7"/>
    <w:rsid w:val="00856A4E"/>
    <w:rsid w:val="00856A56"/>
    <w:rsid w:val="00856AB4"/>
    <w:rsid w:val="00856AFD"/>
    <w:rsid w:val="00856C28"/>
    <w:rsid w:val="00856CAE"/>
    <w:rsid w:val="00856D16"/>
    <w:rsid w:val="00856D8D"/>
    <w:rsid w:val="00856DFB"/>
    <w:rsid w:val="00856F4B"/>
    <w:rsid w:val="0085706B"/>
    <w:rsid w:val="0085718E"/>
    <w:rsid w:val="0085729D"/>
    <w:rsid w:val="0085731B"/>
    <w:rsid w:val="00857339"/>
    <w:rsid w:val="00857384"/>
    <w:rsid w:val="00857392"/>
    <w:rsid w:val="008573F6"/>
    <w:rsid w:val="008574C4"/>
    <w:rsid w:val="00857529"/>
    <w:rsid w:val="008575AC"/>
    <w:rsid w:val="008575F6"/>
    <w:rsid w:val="0085779F"/>
    <w:rsid w:val="008577A5"/>
    <w:rsid w:val="008579BE"/>
    <w:rsid w:val="00857A5B"/>
    <w:rsid w:val="00857AE8"/>
    <w:rsid w:val="00857AED"/>
    <w:rsid w:val="00857C68"/>
    <w:rsid w:val="00857CD5"/>
    <w:rsid w:val="00857D76"/>
    <w:rsid w:val="00857F1B"/>
    <w:rsid w:val="00857F87"/>
    <w:rsid w:val="008600E5"/>
    <w:rsid w:val="0086013B"/>
    <w:rsid w:val="008603FD"/>
    <w:rsid w:val="00860440"/>
    <w:rsid w:val="00860505"/>
    <w:rsid w:val="00860578"/>
    <w:rsid w:val="00860647"/>
    <w:rsid w:val="008606EE"/>
    <w:rsid w:val="008606FE"/>
    <w:rsid w:val="0086077E"/>
    <w:rsid w:val="008609CF"/>
    <w:rsid w:val="00860A2E"/>
    <w:rsid w:val="00860A4F"/>
    <w:rsid w:val="00860A7F"/>
    <w:rsid w:val="00860AE6"/>
    <w:rsid w:val="00860AEA"/>
    <w:rsid w:val="00860BF9"/>
    <w:rsid w:val="00860C9A"/>
    <w:rsid w:val="00860D90"/>
    <w:rsid w:val="00860DE7"/>
    <w:rsid w:val="00860EBC"/>
    <w:rsid w:val="00860FB7"/>
    <w:rsid w:val="0086104D"/>
    <w:rsid w:val="008611AF"/>
    <w:rsid w:val="008614BE"/>
    <w:rsid w:val="008615EB"/>
    <w:rsid w:val="00861890"/>
    <w:rsid w:val="008618D0"/>
    <w:rsid w:val="00861ADB"/>
    <w:rsid w:val="00861B2E"/>
    <w:rsid w:val="00861C58"/>
    <w:rsid w:val="00861D97"/>
    <w:rsid w:val="00861ED4"/>
    <w:rsid w:val="00861F6B"/>
    <w:rsid w:val="00861FD7"/>
    <w:rsid w:val="008621CC"/>
    <w:rsid w:val="00862321"/>
    <w:rsid w:val="008624AC"/>
    <w:rsid w:val="0086270E"/>
    <w:rsid w:val="00862791"/>
    <w:rsid w:val="00862915"/>
    <w:rsid w:val="00862A86"/>
    <w:rsid w:val="00862BF6"/>
    <w:rsid w:val="00862C59"/>
    <w:rsid w:val="00862D00"/>
    <w:rsid w:val="00862E43"/>
    <w:rsid w:val="00862FA9"/>
    <w:rsid w:val="00863011"/>
    <w:rsid w:val="0086307E"/>
    <w:rsid w:val="0086308A"/>
    <w:rsid w:val="008630B9"/>
    <w:rsid w:val="008631E8"/>
    <w:rsid w:val="008631EF"/>
    <w:rsid w:val="008632B3"/>
    <w:rsid w:val="008633B3"/>
    <w:rsid w:val="00863528"/>
    <w:rsid w:val="00863637"/>
    <w:rsid w:val="00863673"/>
    <w:rsid w:val="008636D2"/>
    <w:rsid w:val="00863757"/>
    <w:rsid w:val="0086375C"/>
    <w:rsid w:val="0086378E"/>
    <w:rsid w:val="008637B9"/>
    <w:rsid w:val="008637EB"/>
    <w:rsid w:val="00863819"/>
    <w:rsid w:val="008638B6"/>
    <w:rsid w:val="008638C8"/>
    <w:rsid w:val="00863957"/>
    <w:rsid w:val="0086397B"/>
    <w:rsid w:val="008639BD"/>
    <w:rsid w:val="00863B21"/>
    <w:rsid w:val="00863C00"/>
    <w:rsid w:val="00863C90"/>
    <w:rsid w:val="00863EA3"/>
    <w:rsid w:val="00863EE1"/>
    <w:rsid w:val="00863F4A"/>
    <w:rsid w:val="00863F86"/>
    <w:rsid w:val="00864021"/>
    <w:rsid w:val="0086408C"/>
    <w:rsid w:val="0086426C"/>
    <w:rsid w:val="008642BE"/>
    <w:rsid w:val="00864328"/>
    <w:rsid w:val="0086433D"/>
    <w:rsid w:val="008643AB"/>
    <w:rsid w:val="008643D9"/>
    <w:rsid w:val="00864744"/>
    <w:rsid w:val="008647E4"/>
    <w:rsid w:val="008648DD"/>
    <w:rsid w:val="00864AE3"/>
    <w:rsid w:val="00864BD9"/>
    <w:rsid w:val="00864C5E"/>
    <w:rsid w:val="00864E90"/>
    <w:rsid w:val="00864F4C"/>
    <w:rsid w:val="00864FFA"/>
    <w:rsid w:val="008650D2"/>
    <w:rsid w:val="00865108"/>
    <w:rsid w:val="008651CA"/>
    <w:rsid w:val="0086521B"/>
    <w:rsid w:val="008652B4"/>
    <w:rsid w:val="008653A9"/>
    <w:rsid w:val="00865466"/>
    <w:rsid w:val="008654BE"/>
    <w:rsid w:val="0086559B"/>
    <w:rsid w:val="008655BD"/>
    <w:rsid w:val="0086566A"/>
    <w:rsid w:val="008656A4"/>
    <w:rsid w:val="0086587D"/>
    <w:rsid w:val="008658DB"/>
    <w:rsid w:val="00865AE1"/>
    <w:rsid w:val="00865B06"/>
    <w:rsid w:val="00865B93"/>
    <w:rsid w:val="00865C69"/>
    <w:rsid w:val="00865E4A"/>
    <w:rsid w:val="00865EC5"/>
    <w:rsid w:val="00866019"/>
    <w:rsid w:val="00866091"/>
    <w:rsid w:val="008661CB"/>
    <w:rsid w:val="0086623D"/>
    <w:rsid w:val="00866480"/>
    <w:rsid w:val="008665B1"/>
    <w:rsid w:val="00866738"/>
    <w:rsid w:val="008669FD"/>
    <w:rsid w:val="00866AA4"/>
    <w:rsid w:val="00866AB0"/>
    <w:rsid w:val="00866B03"/>
    <w:rsid w:val="00866BE3"/>
    <w:rsid w:val="00866BFC"/>
    <w:rsid w:val="00866C04"/>
    <w:rsid w:val="00866F01"/>
    <w:rsid w:val="00866FB0"/>
    <w:rsid w:val="00866FB4"/>
    <w:rsid w:val="00867006"/>
    <w:rsid w:val="00867153"/>
    <w:rsid w:val="00867166"/>
    <w:rsid w:val="008671A5"/>
    <w:rsid w:val="008671FF"/>
    <w:rsid w:val="0086724C"/>
    <w:rsid w:val="0086724D"/>
    <w:rsid w:val="008672FB"/>
    <w:rsid w:val="00867326"/>
    <w:rsid w:val="008673F2"/>
    <w:rsid w:val="0086743F"/>
    <w:rsid w:val="00867576"/>
    <w:rsid w:val="008675AC"/>
    <w:rsid w:val="0086769A"/>
    <w:rsid w:val="008676D0"/>
    <w:rsid w:val="008678C8"/>
    <w:rsid w:val="00867932"/>
    <w:rsid w:val="00867A59"/>
    <w:rsid w:val="00867A82"/>
    <w:rsid w:val="00867BD9"/>
    <w:rsid w:val="00867C15"/>
    <w:rsid w:val="00867C5A"/>
    <w:rsid w:val="00867DFE"/>
    <w:rsid w:val="00867E8E"/>
    <w:rsid w:val="00867FCB"/>
    <w:rsid w:val="0087000D"/>
    <w:rsid w:val="00870046"/>
    <w:rsid w:val="0087008E"/>
    <w:rsid w:val="0087015C"/>
    <w:rsid w:val="008701D2"/>
    <w:rsid w:val="008702BC"/>
    <w:rsid w:val="008706F1"/>
    <w:rsid w:val="00870976"/>
    <w:rsid w:val="00870982"/>
    <w:rsid w:val="00870B66"/>
    <w:rsid w:val="00870B78"/>
    <w:rsid w:val="00870C41"/>
    <w:rsid w:val="00870CF1"/>
    <w:rsid w:val="00870D7D"/>
    <w:rsid w:val="00870D91"/>
    <w:rsid w:val="00870DCB"/>
    <w:rsid w:val="00870E64"/>
    <w:rsid w:val="00870E7B"/>
    <w:rsid w:val="00870EC4"/>
    <w:rsid w:val="00870F0A"/>
    <w:rsid w:val="00870FA4"/>
    <w:rsid w:val="00871165"/>
    <w:rsid w:val="00871333"/>
    <w:rsid w:val="00871358"/>
    <w:rsid w:val="008713AB"/>
    <w:rsid w:val="00871589"/>
    <w:rsid w:val="00871598"/>
    <w:rsid w:val="008715F1"/>
    <w:rsid w:val="0087165C"/>
    <w:rsid w:val="0087184E"/>
    <w:rsid w:val="00871956"/>
    <w:rsid w:val="008719F4"/>
    <w:rsid w:val="00871BD6"/>
    <w:rsid w:val="00871CDC"/>
    <w:rsid w:val="00871E27"/>
    <w:rsid w:val="00871F57"/>
    <w:rsid w:val="00872015"/>
    <w:rsid w:val="00872080"/>
    <w:rsid w:val="0087220C"/>
    <w:rsid w:val="00872363"/>
    <w:rsid w:val="008723C3"/>
    <w:rsid w:val="008725AD"/>
    <w:rsid w:val="008726D0"/>
    <w:rsid w:val="008727C6"/>
    <w:rsid w:val="0087290B"/>
    <w:rsid w:val="008729AE"/>
    <w:rsid w:val="00872ABC"/>
    <w:rsid w:val="00872B5A"/>
    <w:rsid w:val="00872C3C"/>
    <w:rsid w:val="00872C5F"/>
    <w:rsid w:val="00872DDD"/>
    <w:rsid w:val="00872E4C"/>
    <w:rsid w:val="00872F30"/>
    <w:rsid w:val="00873133"/>
    <w:rsid w:val="008731B7"/>
    <w:rsid w:val="0087328F"/>
    <w:rsid w:val="008732DF"/>
    <w:rsid w:val="00873353"/>
    <w:rsid w:val="008735C2"/>
    <w:rsid w:val="0087364A"/>
    <w:rsid w:val="00873849"/>
    <w:rsid w:val="008738A6"/>
    <w:rsid w:val="00873933"/>
    <w:rsid w:val="00873AA0"/>
    <w:rsid w:val="00873B31"/>
    <w:rsid w:val="00873BBB"/>
    <w:rsid w:val="00873D05"/>
    <w:rsid w:val="00873D2E"/>
    <w:rsid w:val="0087405F"/>
    <w:rsid w:val="008740A5"/>
    <w:rsid w:val="00874203"/>
    <w:rsid w:val="008744BB"/>
    <w:rsid w:val="0087452A"/>
    <w:rsid w:val="0087453E"/>
    <w:rsid w:val="008745BD"/>
    <w:rsid w:val="00874780"/>
    <w:rsid w:val="00874873"/>
    <w:rsid w:val="008748A1"/>
    <w:rsid w:val="00874A2C"/>
    <w:rsid w:val="00874EA0"/>
    <w:rsid w:val="00874EC9"/>
    <w:rsid w:val="008750A5"/>
    <w:rsid w:val="008750FA"/>
    <w:rsid w:val="00875141"/>
    <w:rsid w:val="00875188"/>
    <w:rsid w:val="008752A9"/>
    <w:rsid w:val="00875309"/>
    <w:rsid w:val="00875432"/>
    <w:rsid w:val="0087544D"/>
    <w:rsid w:val="00875519"/>
    <w:rsid w:val="008759DB"/>
    <w:rsid w:val="00875A73"/>
    <w:rsid w:val="00875AF8"/>
    <w:rsid w:val="00875E08"/>
    <w:rsid w:val="00875F42"/>
    <w:rsid w:val="00875F75"/>
    <w:rsid w:val="008760D3"/>
    <w:rsid w:val="00876188"/>
    <w:rsid w:val="00876261"/>
    <w:rsid w:val="008762AC"/>
    <w:rsid w:val="00876373"/>
    <w:rsid w:val="00876531"/>
    <w:rsid w:val="008765D5"/>
    <w:rsid w:val="0087668C"/>
    <w:rsid w:val="008766EB"/>
    <w:rsid w:val="00876785"/>
    <w:rsid w:val="008767D5"/>
    <w:rsid w:val="00876848"/>
    <w:rsid w:val="00876851"/>
    <w:rsid w:val="00876A5C"/>
    <w:rsid w:val="00876D33"/>
    <w:rsid w:val="00876D9E"/>
    <w:rsid w:val="00876DF6"/>
    <w:rsid w:val="00876EDC"/>
    <w:rsid w:val="00876F62"/>
    <w:rsid w:val="00877008"/>
    <w:rsid w:val="008771E0"/>
    <w:rsid w:val="008772AA"/>
    <w:rsid w:val="008772AC"/>
    <w:rsid w:val="0087745C"/>
    <w:rsid w:val="00877509"/>
    <w:rsid w:val="00877572"/>
    <w:rsid w:val="00877682"/>
    <w:rsid w:val="00877693"/>
    <w:rsid w:val="008777DF"/>
    <w:rsid w:val="008779F1"/>
    <w:rsid w:val="00877A31"/>
    <w:rsid w:val="00877C09"/>
    <w:rsid w:val="00877CA2"/>
    <w:rsid w:val="00877DA3"/>
    <w:rsid w:val="00877DC9"/>
    <w:rsid w:val="008800AC"/>
    <w:rsid w:val="00880166"/>
    <w:rsid w:val="00880203"/>
    <w:rsid w:val="008806D1"/>
    <w:rsid w:val="008806E1"/>
    <w:rsid w:val="008807AC"/>
    <w:rsid w:val="008807EF"/>
    <w:rsid w:val="0088085E"/>
    <w:rsid w:val="00880A63"/>
    <w:rsid w:val="00880A8D"/>
    <w:rsid w:val="00880BD8"/>
    <w:rsid w:val="00880CF2"/>
    <w:rsid w:val="00880D79"/>
    <w:rsid w:val="00880DAF"/>
    <w:rsid w:val="00880DEA"/>
    <w:rsid w:val="0088109B"/>
    <w:rsid w:val="008810E4"/>
    <w:rsid w:val="00881130"/>
    <w:rsid w:val="0088140E"/>
    <w:rsid w:val="008814ED"/>
    <w:rsid w:val="0088158C"/>
    <w:rsid w:val="00881694"/>
    <w:rsid w:val="008816E0"/>
    <w:rsid w:val="008817A0"/>
    <w:rsid w:val="00881810"/>
    <w:rsid w:val="008818C0"/>
    <w:rsid w:val="008818F1"/>
    <w:rsid w:val="00881948"/>
    <w:rsid w:val="0088194F"/>
    <w:rsid w:val="00881AF3"/>
    <w:rsid w:val="00881B4B"/>
    <w:rsid w:val="00881B84"/>
    <w:rsid w:val="00881C62"/>
    <w:rsid w:val="00881C70"/>
    <w:rsid w:val="00881C7F"/>
    <w:rsid w:val="00881DBA"/>
    <w:rsid w:val="00881EC4"/>
    <w:rsid w:val="00881F53"/>
    <w:rsid w:val="00881F9E"/>
    <w:rsid w:val="00881FF6"/>
    <w:rsid w:val="008820A9"/>
    <w:rsid w:val="008820D2"/>
    <w:rsid w:val="008820F3"/>
    <w:rsid w:val="00882350"/>
    <w:rsid w:val="008823A8"/>
    <w:rsid w:val="00882574"/>
    <w:rsid w:val="008826AF"/>
    <w:rsid w:val="00882784"/>
    <w:rsid w:val="008827F1"/>
    <w:rsid w:val="008828C3"/>
    <w:rsid w:val="00882A94"/>
    <w:rsid w:val="00882B2C"/>
    <w:rsid w:val="00882C2C"/>
    <w:rsid w:val="00882C3F"/>
    <w:rsid w:val="00882C8D"/>
    <w:rsid w:val="00882D9E"/>
    <w:rsid w:val="00882E0B"/>
    <w:rsid w:val="00882E44"/>
    <w:rsid w:val="00882E9C"/>
    <w:rsid w:val="00882ECD"/>
    <w:rsid w:val="00883009"/>
    <w:rsid w:val="0088301E"/>
    <w:rsid w:val="00883279"/>
    <w:rsid w:val="0088340B"/>
    <w:rsid w:val="00883440"/>
    <w:rsid w:val="0088346D"/>
    <w:rsid w:val="008834E7"/>
    <w:rsid w:val="00883583"/>
    <w:rsid w:val="00883680"/>
    <w:rsid w:val="008838B5"/>
    <w:rsid w:val="00883927"/>
    <w:rsid w:val="0088394F"/>
    <w:rsid w:val="008839C5"/>
    <w:rsid w:val="008839EC"/>
    <w:rsid w:val="00883B78"/>
    <w:rsid w:val="00883C01"/>
    <w:rsid w:val="00883C44"/>
    <w:rsid w:val="00883C45"/>
    <w:rsid w:val="00883D07"/>
    <w:rsid w:val="00883DB9"/>
    <w:rsid w:val="00883E2E"/>
    <w:rsid w:val="008840CF"/>
    <w:rsid w:val="008840D1"/>
    <w:rsid w:val="0088457E"/>
    <w:rsid w:val="0088459B"/>
    <w:rsid w:val="008845A1"/>
    <w:rsid w:val="00884636"/>
    <w:rsid w:val="00884698"/>
    <w:rsid w:val="008846A7"/>
    <w:rsid w:val="008849E6"/>
    <w:rsid w:val="00884EDA"/>
    <w:rsid w:val="00884F43"/>
    <w:rsid w:val="0088507F"/>
    <w:rsid w:val="008851C5"/>
    <w:rsid w:val="0088526E"/>
    <w:rsid w:val="00885347"/>
    <w:rsid w:val="008853C5"/>
    <w:rsid w:val="00885420"/>
    <w:rsid w:val="00885436"/>
    <w:rsid w:val="008856E3"/>
    <w:rsid w:val="00885731"/>
    <w:rsid w:val="00885756"/>
    <w:rsid w:val="0088575D"/>
    <w:rsid w:val="00885950"/>
    <w:rsid w:val="00885964"/>
    <w:rsid w:val="0088599E"/>
    <w:rsid w:val="00885A45"/>
    <w:rsid w:val="00885C3E"/>
    <w:rsid w:val="00885C52"/>
    <w:rsid w:val="00885C9D"/>
    <w:rsid w:val="00885D24"/>
    <w:rsid w:val="00885D6E"/>
    <w:rsid w:val="00885DCF"/>
    <w:rsid w:val="00885E08"/>
    <w:rsid w:val="00885EC3"/>
    <w:rsid w:val="00885F4E"/>
    <w:rsid w:val="00886203"/>
    <w:rsid w:val="00886236"/>
    <w:rsid w:val="0088635F"/>
    <w:rsid w:val="0088653F"/>
    <w:rsid w:val="008865F3"/>
    <w:rsid w:val="008866D5"/>
    <w:rsid w:val="00886734"/>
    <w:rsid w:val="00886891"/>
    <w:rsid w:val="00886917"/>
    <w:rsid w:val="008869FC"/>
    <w:rsid w:val="00886D42"/>
    <w:rsid w:val="00886D8E"/>
    <w:rsid w:val="00886D9C"/>
    <w:rsid w:val="00886EBC"/>
    <w:rsid w:val="00886F4B"/>
    <w:rsid w:val="00886FCD"/>
    <w:rsid w:val="00887044"/>
    <w:rsid w:val="0088705D"/>
    <w:rsid w:val="00887102"/>
    <w:rsid w:val="0088718B"/>
    <w:rsid w:val="00887235"/>
    <w:rsid w:val="008872C1"/>
    <w:rsid w:val="00887308"/>
    <w:rsid w:val="00887369"/>
    <w:rsid w:val="008873CF"/>
    <w:rsid w:val="0088745F"/>
    <w:rsid w:val="0088747F"/>
    <w:rsid w:val="008874AB"/>
    <w:rsid w:val="00887596"/>
    <w:rsid w:val="008875DA"/>
    <w:rsid w:val="00887625"/>
    <w:rsid w:val="00887642"/>
    <w:rsid w:val="00887675"/>
    <w:rsid w:val="00887787"/>
    <w:rsid w:val="00887794"/>
    <w:rsid w:val="00887808"/>
    <w:rsid w:val="00887834"/>
    <w:rsid w:val="008879E4"/>
    <w:rsid w:val="00887A37"/>
    <w:rsid w:val="00887AB1"/>
    <w:rsid w:val="00887B57"/>
    <w:rsid w:val="00887B72"/>
    <w:rsid w:val="00887BC3"/>
    <w:rsid w:val="00887C02"/>
    <w:rsid w:val="00887C5A"/>
    <w:rsid w:val="00887C89"/>
    <w:rsid w:val="00887CE5"/>
    <w:rsid w:val="00887DE2"/>
    <w:rsid w:val="00887DE8"/>
    <w:rsid w:val="00887E24"/>
    <w:rsid w:val="00887E53"/>
    <w:rsid w:val="00887ED6"/>
    <w:rsid w:val="00887F75"/>
    <w:rsid w:val="00887FB5"/>
    <w:rsid w:val="00887FFB"/>
    <w:rsid w:val="0089001A"/>
    <w:rsid w:val="0089019C"/>
    <w:rsid w:val="008901A3"/>
    <w:rsid w:val="00890208"/>
    <w:rsid w:val="0089030F"/>
    <w:rsid w:val="00890367"/>
    <w:rsid w:val="00890383"/>
    <w:rsid w:val="008903A4"/>
    <w:rsid w:val="008903CB"/>
    <w:rsid w:val="008903F3"/>
    <w:rsid w:val="0089046A"/>
    <w:rsid w:val="00890496"/>
    <w:rsid w:val="008905DD"/>
    <w:rsid w:val="0089074E"/>
    <w:rsid w:val="00890772"/>
    <w:rsid w:val="0089078E"/>
    <w:rsid w:val="008907E2"/>
    <w:rsid w:val="00890931"/>
    <w:rsid w:val="00890A14"/>
    <w:rsid w:val="00890A34"/>
    <w:rsid w:val="00890C8C"/>
    <w:rsid w:val="00890CAB"/>
    <w:rsid w:val="00890CBC"/>
    <w:rsid w:val="00890D4C"/>
    <w:rsid w:val="00890E55"/>
    <w:rsid w:val="00890E93"/>
    <w:rsid w:val="00890F26"/>
    <w:rsid w:val="0089101D"/>
    <w:rsid w:val="0089111F"/>
    <w:rsid w:val="008911CA"/>
    <w:rsid w:val="0089121D"/>
    <w:rsid w:val="008912D0"/>
    <w:rsid w:val="008914DD"/>
    <w:rsid w:val="0089150E"/>
    <w:rsid w:val="0089173D"/>
    <w:rsid w:val="0089185F"/>
    <w:rsid w:val="00891A6B"/>
    <w:rsid w:val="00891A92"/>
    <w:rsid w:val="00891B5B"/>
    <w:rsid w:val="00891B62"/>
    <w:rsid w:val="00891C9D"/>
    <w:rsid w:val="00891D15"/>
    <w:rsid w:val="00891E55"/>
    <w:rsid w:val="00892149"/>
    <w:rsid w:val="008922A5"/>
    <w:rsid w:val="008922FB"/>
    <w:rsid w:val="00892317"/>
    <w:rsid w:val="00892377"/>
    <w:rsid w:val="00892393"/>
    <w:rsid w:val="00892523"/>
    <w:rsid w:val="00892550"/>
    <w:rsid w:val="0089255F"/>
    <w:rsid w:val="008925ED"/>
    <w:rsid w:val="0089267E"/>
    <w:rsid w:val="00892691"/>
    <w:rsid w:val="008926D0"/>
    <w:rsid w:val="008927CA"/>
    <w:rsid w:val="00892AA8"/>
    <w:rsid w:val="00892AAD"/>
    <w:rsid w:val="00892B83"/>
    <w:rsid w:val="00892CFC"/>
    <w:rsid w:val="00892DA6"/>
    <w:rsid w:val="00892DF4"/>
    <w:rsid w:val="00892E6E"/>
    <w:rsid w:val="00892EF6"/>
    <w:rsid w:val="00892FA9"/>
    <w:rsid w:val="00893081"/>
    <w:rsid w:val="00893095"/>
    <w:rsid w:val="008930B6"/>
    <w:rsid w:val="008930B7"/>
    <w:rsid w:val="008933F2"/>
    <w:rsid w:val="008934A4"/>
    <w:rsid w:val="0089370C"/>
    <w:rsid w:val="0089378E"/>
    <w:rsid w:val="0089380E"/>
    <w:rsid w:val="00893917"/>
    <w:rsid w:val="0089391C"/>
    <w:rsid w:val="00893A99"/>
    <w:rsid w:val="00893AF4"/>
    <w:rsid w:val="00893C94"/>
    <w:rsid w:val="00893DBB"/>
    <w:rsid w:val="00894009"/>
    <w:rsid w:val="00894032"/>
    <w:rsid w:val="008940C3"/>
    <w:rsid w:val="00894221"/>
    <w:rsid w:val="00894358"/>
    <w:rsid w:val="008943C8"/>
    <w:rsid w:val="0089474D"/>
    <w:rsid w:val="008947B4"/>
    <w:rsid w:val="00894847"/>
    <w:rsid w:val="0089485A"/>
    <w:rsid w:val="008948D0"/>
    <w:rsid w:val="008948FB"/>
    <w:rsid w:val="008949F2"/>
    <w:rsid w:val="00894A4E"/>
    <w:rsid w:val="00894A86"/>
    <w:rsid w:val="00894B1D"/>
    <w:rsid w:val="00894B3B"/>
    <w:rsid w:val="00894C37"/>
    <w:rsid w:val="00894CDE"/>
    <w:rsid w:val="00894F3A"/>
    <w:rsid w:val="00895053"/>
    <w:rsid w:val="0089531A"/>
    <w:rsid w:val="00895386"/>
    <w:rsid w:val="008953A0"/>
    <w:rsid w:val="008953AD"/>
    <w:rsid w:val="00895406"/>
    <w:rsid w:val="00895432"/>
    <w:rsid w:val="008954B4"/>
    <w:rsid w:val="008954F6"/>
    <w:rsid w:val="008955E8"/>
    <w:rsid w:val="00895678"/>
    <w:rsid w:val="008957DB"/>
    <w:rsid w:val="0089584D"/>
    <w:rsid w:val="00895A2E"/>
    <w:rsid w:val="00895A42"/>
    <w:rsid w:val="00895B55"/>
    <w:rsid w:val="00895BBC"/>
    <w:rsid w:val="00895F4C"/>
    <w:rsid w:val="008960F0"/>
    <w:rsid w:val="00896189"/>
    <w:rsid w:val="0089639B"/>
    <w:rsid w:val="008964B5"/>
    <w:rsid w:val="00896690"/>
    <w:rsid w:val="008966C4"/>
    <w:rsid w:val="008967F7"/>
    <w:rsid w:val="0089685E"/>
    <w:rsid w:val="00896864"/>
    <w:rsid w:val="00896902"/>
    <w:rsid w:val="008969A6"/>
    <w:rsid w:val="008969E4"/>
    <w:rsid w:val="00896A32"/>
    <w:rsid w:val="00896A7A"/>
    <w:rsid w:val="00896B5E"/>
    <w:rsid w:val="00896B84"/>
    <w:rsid w:val="00896C12"/>
    <w:rsid w:val="00896C78"/>
    <w:rsid w:val="00896EBF"/>
    <w:rsid w:val="00896F37"/>
    <w:rsid w:val="0089702B"/>
    <w:rsid w:val="00897035"/>
    <w:rsid w:val="00897063"/>
    <w:rsid w:val="008970B0"/>
    <w:rsid w:val="008971CD"/>
    <w:rsid w:val="0089722F"/>
    <w:rsid w:val="00897282"/>
    <w:rsid w:val="00897330"/>
    <w:rsid w:val="0089745B"/>
    <w:rsid w:val="0089748D"/>
    <w:rsid w:val="0089749D"/>
    <w:rsid w:val="008978D9"/>
    <w:rsid w:val="0089798C"/>
    <w:rsid w:val="00897AF4"/>
    <w:rsid w:val="00897B35"/>
    <w:rsid w:val="00897B99"/>
    <w:rsid w:val="00897C01"/>
    <w:rsid w:val="00897D31"/>
    <w:rsid w:val="00897D86"/>
    <w:rsid w:val="00897FCA"/>
    <w:rsid w:val="008A000B"/>
    <w:rsid w:val="008A006E"/>
    <w:rsid w:val="008A015B"/>
    <w:rsid w:val="008A0167"/>
    <w:rsid w:val="008A01A1"/>
    <w:rsid w:val="008A01C3"/>
    <w:rsid w:val="008A01CC"/>
    <w:rsid w:val="008A0531"/>
    <w:rsid w:val="008A05D4"/>
    <w:rsid w:val="008A073C"/>
    <w:rsid w:val="008A086D"/>
    <w:rsid w:val="008A08A6"/>
    <w:rsid w:val="008A095B"/>
    <w:rsid w:val="008A0975"/>
    <w:rsid w:val="008A0D42"/>
    <w:rsid w:val="008A0D9C"/>
    <w:rsid w:val="008A0DA9"/>
    <w:rsid w:val="008A0E1B"/>
    <w:rsid w:val="008A0F44"/>
    <w:rsid w:val="008A0F52"/>
    <w:rsid w:val="008A0FBC"/>
    <w:rsid w:val="008A11A4"/>
    <w:rsid w:val="008A11DA"/>
    <w:rsid w:val="008A12E8"/>
    <w:rsid w:val="008A1309"/>
    <w:rsid w:val="008A1395"/>
    <w:rsid w:val="008A13BA"/>
    <w:rsid w:val="008A1749"/>
    <w:rsid w:val="008A17C0"/>
    <w:rsid w:val="008A1905"/>
    <w:rsid w:val="008A19BF"/>
    <w:rsid w:val="008A1A4D"/>
    <w:rsid w:val="008A1B1B"/>
    <w:rsid w:val="008A1C00"/>
    <w:rsid w:val="008A1C42"/>
    <w:rsid w:val="008A1CE1"/>
    <w:rsid w:val="008A1D1A"/>
    <w:rsid w:val="008A1DC0"/>
    <w:rsid w:val="008A1E0B"/>
    <w:rsid w:val="008A1E17"/>
    <w:rsid w:val="008A1E7B"/>
    <w:rsid w:val="008A1EB1"/>
    <w:rsid w:val="008A2166"/>
    <w:rsid w:val="008A2195"/>
    <w:rsid w:val="008A2213"/>
    <w:rsid w:val="008A250E"/>
    <w:rsid w:val="008A261C"/>
    <w:rsid w:val="008A266D"/>
    <w:rsid w:val="008A2679"/>
    <w:rsid w:val="008A26B8"/>
    <w:rsid w:val="008A2838"/>
    <w:rsid w:val="008A2B3F"/>
    <w:rsid w:val="008A2BB1"/>
    <w:rsid w:val="008A2BD8"/>
    <w:rsid w:val="008A2CE4"/>
    <w:rsid w:val="008A2DBF"/>
    <w:rsid w:val="008A2E10"/>
    <w:rsid w:val="008A2E25"/>
    <w:rsid w:val="008A2E7B"/>
    <w:rsid w:val="008A3035"/>
    <w:rsid w:val="008A31EE"/>
    <w:rsid w:val="008A3208"/>
    <w:rsid w:val="008A33A9"/>
    <w:rsid w:val="008A3448"/>
    <w:rsid w:val="008A3463"/>
    <w:rsid w:val="008A374A"/>
    <w:rsid w:val="008A374C"/>
    <w:rsid w:val="008A380A"/>
    <w:rsid w:val="008A3885"/>
    <w:rsid w:val="008A39EE"/>
    <w:rsid w:val="008A3AF8"/>
    <w:rsid w:val="008A3E70"/>
    <w:rsid w:val="008A3ECD"/>
    <w:rsid w:val="008A3F0A"/>
    <w:rsid w:val="008A3FBF"/>
    <w:rsid w:val="008A3FC6"/>
    <w:rsid w:val="008A3FF1"/>
    <w:rsid w:val="008A4001"/>
    <w:rsid w:val="008A400F"/>
    <w:rsid w:val="008A4074"/>
    <w:rsid w:val="008A411B"/>
    <w:rsid w:val="008A43D7"/>
    <w:rsid w:val="008A44C5"/>
    <w:rsid w:val="008A4679"/>
    <w:rsid w:val="008A46FB"/>
    <w:rsid w:val="008A4757"/>
    <w:rsid w:val="008A47EF"/>
    <w:rsid w:val="008A4884"/>
    <w:rsid w:val="008A48C9"/>
    <w:rsid w:val="008A49A2"/>
    <w:rsid w:val="008A49B2"/>
    <w:rsid w:val="008A4A29"/>
    <w:rsid w:val="008A4AF6"/>
    <w:rsid w:val="008A4B52"/>
    <w:rsid w:val="008A4C05"/>
    <w:rsid w:val="008A4DA6"/>
    <w:rsid w:val="008A4FA7"/>
    <w:rsid w:val="008A4FB0"/>
    <w:rsid w:val="008A4FC1"/>
    <w:rsid w:val="008A511D"/>
    <w:rsid w:val="008A5159"/>
    <w:rsid w:val="008A5164"/>
    <w:rsid w:val="008A51E5"/>
    <w:rsid w:val="008A51E9"/>
    <w:rsid w:val="008A5219"/>
    <w:rsid w:val="008A53CA"/>
    <w:rsid w:val="008A54B4"/>
    <w:rsid w:val="008A5566"/>
    <w:rsid w:val="008A55EB"/>
    <w:rsid w:val="008A55EC"/>
    <w:rsid w:val="008A59E0"/>
    <w:rsid w:val="008A5E31"/>
    <w:rsid w:val="008A5E64"/>
    <w:rsid w:val="008A5EB3"/>
    <w:rsid w:val="008A6005"/>
    <w:rsid w:val="008A6163"/>
    <w:rsid w:val="008A62BB"/>
    <w:rsid w:val="008A62C1"/>
    <w:rsid w:val="008A634B"/>
    <w:rsid w:val="008A6371"/>
    <w:rsid w:val="008A63B9"/>
    <w:rsid w:val="008A64DB"/>
    <w:rsid w:val="008A6555"/>
    <w:rsid w:val="008A65B3"/>
    <w:rsid w:val="008A65B4"/>
    <w:rsid w:val="008A6772"/>
    <w:rsid w:val="008A6779"/>
    <w:rsid w:val="008A6798"/>
    <w:rsid w:val="008A6932"/>
    <w:rsid w:val="008A698E"/>
    <w:rsid w:val="008A69B7"/>
    <w:rsid w:val="008A6A07"/>
    <w:rsid w:val="008A6A55"/>
    <w:rsid w:val="008A6A8F"/>
    <w:rsid w:val="008A6ACA"/>
    <w:rsid w:val="008A6AD2"/>
    <w:rsid w:val="008A6E81"/>
    <w:rsid w:val="008A6EA0"/>
    <w:rsid w:val="008A7203"/>
    <w:rsid w:val="008A734B"/>
    <w:rsid w:val="008A74F0"/>
    <w:rsid w:val="008A76E4"/>
    <w:rsid w:val="008A7726"/>
    <w:rsid w:val="008A7764"/>
    <w:rsid w:val="008A77DB"/>
    <w:rsid w:val="008A77F3"/>
    <w:rsid w:val="008A79BA"/>
    <w:rsid w:val="008A7A76"/>
    <w:rsid w:val="008A7AB8"/>
    <w:rsid w:val="008A7CA0"/>
    <w:rsid w:val="008A7CCB"/>
    <w:rsid w:val="008A7DD4"/>
    <w:rsid w:val="008A7E63"/>
    <w:rsid w:val="008A7E67"/>
    <w:rsid w:val="008A7E6E"/>
    <w:rsid w:val="008A7ECD"/>
    <w:rsid w:val="008A7FB0"/>
    <w:rsid w:val="008B014E"/>
    <w:rsid w:val="008B01A3"/>
    <w:rsid w:val="008B0238"/>
    <w:rsid w:val="008B0298"/>
    <w:rsid w:val="008B030B"/>
    <w:rsid w:val="008B0443"/>
    <w:rsid w:val="008B04FE"/>
    <w:rsid w:val="008B05E3"/>
    <w:rsid w:val="008B0615"/>
    <w:rsid w:val="008B06C6"/>
    <w:rsid w:val="008B070E"/>
    <w:rsid w:val="008B07FB"/>
    <w:rsid w:val="008B084E"/>
    <w:rsid w:val="008B091A"/>
    <w:rsid w:val="008B0961"/>
    <w:rsid w:val="008B0AE4"/>
    <w:rsid w:val="008B0B5F"/>
    <w:rsid w:val="008B0D30"/>
    <w:rsid w:val="008B0D43"/>
    <w:rsid w:val="008B0E5E"/>
    <w:rsid w:val="008B0F80"/>
    <w:rsid w:val="008B0FBD"/>
    <w:rsid w:val="008B1032"/>
    <w:rsid w:val="008B121F"/>
    <w:rsid w:val="008B1252"/>
    <w:rsid w:val="008B12E7"/>
    <w:rsid w:val="008B1328"/>
    <w:rsid w:val="008B1520"/>
    <w:rsid w:val="008B158A"/>
    <w:rsid w:val="008B15CE"/>
    <w:rsid w:val="008B15DE"/>
    <w:rsid w:val="008B15E7"/>
    <w:rsid w:val="008B16B2"/>
    <w:rsid w:val="008B187F"/>
    <w:rsid w:val="008B18E6"/>
    <w:rsid w:val="008B1916"/>
    <w:rsid w:val="008B1925"/>
    <w:rsid w:val="008B194A"/>
    <w:rsid w:val="008B1AD5"/>
    <w:rsid w:val="008B1B43"/>
    <w:rsid w:val="008B1B87"/>
    <w:rsid w:val="008B1C1E"/>
    <w:rsid w:val="008B1C77"/>
    <w:rsid w:val="008B1CF3"/>
    <w:rsid w:val="008B1D39"/>
    <w:rsid w:val="008B1E0A"/>
    <w:rsid w:val="008B1ED3"/>
    <w:rsid w:val="008B210C"/>
    <w:rsid w:val="008B21F3"/>
    <w:rsid w:val="008B22C3"/>
    <w:rsid w:val="008B22F1"/>
    <w:rsid w:val="008B2490"/>
    <w:rsid w:val="008B253F"/>
    <w:rsid w:val="008B2618"/>
    <w:rsid w:val="008B2689"/>
    <w:rsid w:val="008B26D1"/>
    <w:rsid w:val="008B2762"/>
    <w:rsid w:val="008B28E1"/>
    <w:rsid w:val="008B2A76"/>
    <w:rsid w:val="008B2A88"/>
    <w:rsid w:val="008B2A8E"/>
    <w:rsid w:val="008B2AA1"/>
    <w:rsid w:val="008B2AFF"/>
    <w:rsid w:val="008B2B49"/>
    <w:rsid w:val="008B2BE9"/>
    <w:rsid w:val="008B2C15"/>
    <w:rsid w:val="008B2D86"/>
    <w:rsid w:val="008B2DB9"/>
    <w:rsid w:val="008B2EA6"/>
    <w:rsid w:val="008B2EB2"/>
    <w:rsid w:val="008B3043"/>
    <w:rsid w:val="008B32CF"/>
    <w:rsid w:val="008B336C"/>
    <w:rsid w:val="008B3377"/>
    <w:rsid w:val="008B33A1"/>
    <w:rsid w:val="008B3449"/>
    <w:rsid w:val="008B3456"/>
    <w:rsid w:val="008B3470"/>
    <w:rsid w:val="008B3514"/>
    <w:rsid w:val="008B35BB"/>
    <w:rsid w:val="008B3625"/>
    <w:rsid w:val="008B37FA"/>
    <w:rsid w:val="008B3813"/>
    <w:rsid w:val="008B383D"/>
    <w:rsid w:val="008B387C"/>
    <w:rsid w:val="008B394C"/>
    <w:rsid w:val="008B39DB"/>
    <w:rsid w:val="008B3AD7"/>
    <w:rsid w:val="008B3B03"/>
    <w:rsid w:val="008B3D91"/>
    <w:rsid w:val="008B3F1D"/>
    <w:rsid w:val="008B4033"/>
    <w:rsid w:val="008B4278"/>
    <w:rsid w:val="008B4290"/>
    <w:rsid w:val="008B4898"/>
    <w:rsid w:val="008B48A2"/>
    <w:rsid w:val="008B48DD"/>
    <w:rsid w:val="008B4B04"/>
    <w:rsid w:val="008B4BB0"/>
    <w:rsid w:val="008B4D91"/>
    <w:rsid w:val="008B4E03"/>
    <w:rsid w:val="008B4E91"/>
    <w:rsid w:val="008B4FE2"/>
    <w:rsid w:val="008B506A"/>
    <w:rsid w:val="008B50A8"/>
    <w:rsid w:val="008B52C4"/>
    <w:rsid w:val="008B5356"/>
    <w:rsid w:val="008B5478"/>
    <w:rsid w:val="008B551C"/>
    <w:rsid w:val="008B55A2"/>
    <w:rsid w:val="008B5633"/>
    <w:rsid w:val="008B5837"/>
    <w:rsid w:val="008B589C"/>
    <w:rsid w:val="008B5964"/>
    <w:rsid w:val="008B59DE"/>
    <w:rsid w:val="008B5BF6"/>
    <w:rsid w:val="008B5C0A"/>
    <w:rsid w:val="008B5C6F"/>
    <w:rsid w:val="008B5DAF"/>
    <w:rsid w:val="008B5DB7"/>
    <w:rsid w:val="008B5EE0"/>
    <w:rsid w:val="008B6000"/>
    <w:rsid w:val="008B611B"/>
    <w:rsid w:val="008B631C"/>
    <w:rsid w:val="008B64BE"/>
    <w:rsid w:val="008B676B"/>
    <w:rsid w:val="008B677F"/>
    <w:rsid w:val="008B681A"/>
    <w:rsid w:val="008B6899"/>
    <w:rsid w:val="008B6915"/>
    <w:rsid w:val="008B69F2"/>
    <w:rsid w:val="008B6A03"/>
    <w:rsid w:val="008B6BC9"/>
    <w:rsid w:val="008B6CFB"/>
    <w:rsid w:val="008B6CFE"/>
    <w:rsid w:val="008B6D07"/>
    <w:rsid w:val="008B6F2B"/>
    <w:rsid w:val="008B6FE6"/>
    <w:rsid w:val="008B7463"/>
    <w:rsid w:val="008B74E1"/>
    <w:rsid w:val="008B75F9"/>
    <w:rsid w:val="008B764F"/>
    <w:rsid w:val="008B7650"/>
    <w:rsid w:val="008B76BB"/>
    <w:rsid w:val="008B7757"/>
    <w:rsid w:val="008B77CC"/>
    <w:rsid w:val="008B7867"/>
    <w:rsid w:val="008B787A"/>
    <w:rsid w:val="008B792A"/>
    <w:rsid w:val="008B7A66"/>
    <w:rsid w:val="008B7B23"/>
    <w:rsid w:val="008B7D07"/>
    <w:rsid w:val="008B7D2F"/>
    <w:rsid w:val="008B7DA8"/>
    <w:rsid w:val="008B7DAE"/>
    <w:rsid w:val="008B7DF1"/>
    <w:rsid w:val="008B7E3E"/>
    <w:rsid w:val="008B7E4C"/>
    <w:rsid w:val="008B7EB3"/>
    <w:rsid w:val="008B7EB7"/>
    <w:rsid w:val="008C0049"/>
    <w:rsid w:val="008C0098"/>
    <w:rsid w:val="008C0263"/>
    <w:rsid w:val="008C03AF"/>
    <w:rsid w:val="008C05DA"/>
    <w:rsid w:val="008C0657"/>
    <w:rsid w:val="008C0844"/>
    <w:rsid w:val="008C087A"/>
    <w:rsid w:val="008C0888"/>
    <w:rsid w:val="008C08E8"/>
    <w:rsid w:val="008C099F"/>
    <w:rsid w:val="008C0A03"/>
    <w:rsid w:val="008C0A93"/>
    <w:rsid w:val="008C0AE7"/>
    <w:rsid w:val="008C0B07"/>
    <w:rsid w:val="008C0C13"/>
    <w:rsid w:val="008C0D2A"/>
    <w:rsid w:val="008C0DD1"/>
    <w:rsid w:val="008C0E17"/>
    <w:rsid w:val="008C1034"/>
    <w:rsid w:val="008C1035"/>
    <w:rsid w:val="008C12B9"/>
    <w:rsid w:val="008C12D8"/>
    <w:rsid w:val="008C14EB"/>
    <w:rsid w:val="008C1536"/>
    <w:rsid w:val="008C155C"/>
    <w:rsid w:val="008C1680"/>
    <w:rsid w:val="008C175F"/>
    <w:rsid w:val="008C18F4"/>
    <w:rsid w:val="008C1B2B"/>
    <w:rsid w:val="008C1CF4"/>
    <w:rsid w:val="008C1DB0"/>
    <w:rsid w:val="008C1EB6"/>
    <w:rsid w:val="008C1F82"/>
    <w:rsid w:val="008C21C8"/>
    <w:rsid w:val="008C22B8"/>
    <w:rsid w:val="008C2387"/>
    <w:rsid w:val="008C2403"/>
    <w:rsid w:val="008C24E1"/>
    <w:rsid w:val="008C2677"/>
    <w:rsid w:val="008C27FB"/>
    <w:rsid w:val="008C2854"/>
    <w:rsid w:val="008C2875"/>
    <w:rsid w:val="008C29A1"/>
    <w:rsid w:val="008C2AB0"/>
    <w:rsid w:val="008C2C0C"/>
    <w:rsid w:val="008C2C45"/>
    <w:rsid w:val="008C2CE5"/>
    <w:rsid w:val="008C2D18"/>
    <w:rsid w:val="008C2D5F"/>
    <w:rsid w:val="008C2D8C"/>
    <w:rsid w:val="008C2DB9"/>
    <w:rsid w:val="008C2E40"/>
    <w:rsid w:val="008C2F35"/>
    <w:rsid w:val="008C325A"/>
    <w:rsid w:val="008C3604"/>
    <w:rsid w:val="008C3818"/>
    <w:rsid w:val="008C389A"/>
    <w:rsid w:val="008C3931"/>
    <w:rsid w:val="008C39AA"/>
    <w:rsid w:val="008C39E1"/>
    <w:rsid w:val="008C3A8D"/>
    <w:rsid w:val="008C3DD3"/>
    <w:rsid w:val="008C40AC"/>
    <w:rsid w:val="008C413B"/>
    <w:rsid w:val="008C41FE"/>
    <w:rsid w:val="008C42D4"/>
    <w:rsid w:val="008C4316"/>
    <w:rsid w:val="008C433F"/>
    <w:rsid w:val="008C43F2"/>
    <w:rsid w:val="008C4456"/>
    <w:rsid w:val="008C4921"/>
    <w:rsid w:val="008C4929"/>
    <w:rsid w:val="008C4958"/>
    <w:rsid w:val="008C4975"/>
    <w:rsid w:val="008C4A1C"/>
    <w:rsid w:val="008C4BA5"/>
    <w:rsid w:val="008C4CDB"/>
    <w:rsid w:val="008C4D58"/>
    <w:rsid w:val="008C4D91"/>
    <w:rsid w:val="008C4F26"/>
    <w:rsid w:val="008C4FAE"/>
    <w:rsid w:val="008C4FC2"/>
    <w:rsid w:val="008C513B"/>
    <w:rsid w:val="008C5219"/>
    <w:rsid w:val="008C556F"/>
    <w:rsid w:val="008C55E4"/>
    <w:rsid w:val="008C569C"/>
    <w:rsid w:val="008C56FF"/>
    <w:rsid w:val="008C5746"/>
    <w:rsid w:val="008C5898"/>
    <w:rsid w:val="008C5CB9"/>
    <w:rsid w:val="008C5D09"/>
    <w:rsid w:val="008C5D13"/>
    <w:rsid w:val="008C5E90"/>
    <w:rsid w:val="008C5FDB"/>
    <w:rsid w:val="008C6259"/>
    <w:rsid w:val="008C632D"/>
    <w:rsid w:val="008C6409"/>
    <w:rsid w:val="008C65A7"/>
    <w:rsid w:val="008C679A"/>
    <w:rsid w:val="008C6875"/>
    <w:rsid w:val="008C68A8"/>
    <w:rsid w:val="008C6931"/>
    <w:rsid w:val="008C6A49"/>
    <w:rsid w:val="008C6CD9"/>
    <w:rsid w:val="008C6CFA"/>
    <w:rsid w:val="008C6D00"/>
    <w:rsid w:val="008C6D71"/>
    <w:rsid w:val="008C6EC8"/>
    <w:rsid w:val="008C7115"/>
    <w:rsid w:val="008C7138"/>
    <w:rsid w:val="008C71DF"/>
    <w:rsid w:val="008C7336"/>
    <w:rsid w:val="008C73A9"/>
    <w:rsid w:val="008C73E2"/>
    <w:rsid w:val="008C73FD"/>
    <w:rsid w:val="008C7450"/>
    <w:rsid w:val="008C7666"/>
    <w:rsid w:val="008C768C"/>
    <w:rsid w:val="008C7802"/>
    <w:rsid w:val="008C7871"/>
    <w:rsid w:val="008C79CB"/>
    <w:rsid w:val="008C79D4"/>
    <w:rsid w:val="008C7B6C"/>
    <w:rsid w:val="008C7B8A"/>
    <w:rsid w:val="008C7C78"/>
    <w:rsid w:val="008C7F84"/>
    <w:rsid w:val="008D02F8"/>
    <w:rsid w:val="008D035B"/>
    <w:rsid w:val="008D03D1"/>
    <w:rsid w:val="008D05AC"/>
    <w:rsid w:val="008D05BD"/>
    <w:rsid w:val="008D05D9"/>
    <w:rsid w:val="008D063E"/>
    <w:rsid w:val="008D0655"/>
    <w:rsid w:val="008D06DA"/>
    <w:rsid w:val="008D074C"/>
    <w:rsid w:val="008D0811"/>
    <w:rsid w:val="008D089A"/>
    <w:rsid w:val="008D0A04"/>
    <w:rsid w:val="008D0A20"/>
    <w:rsid w:val="008D0B01"/>
    <w:rsid w:val="008D0B1C"/>
    <w:rsid w:val="008D0B65"/>
    <w:rsid w:val="008D0B66"/>
    <w:rsid w:val="008D0DDD"/>
    <w:rsid w:val="008D0FCE"/>
    <w:rsid w:val="008D1215"/>
    <w:rsid w:val="008D127B"/>
    <w:rsid w:val="008D128C"/>
    <w:rsid w:val="008D12D8"/>
    <w:rsid w:val="008D1351"/>
    <w:rsid w:val="008D14BC"/>
    <w:rsid w:val="008D1559"/>
    <w:rsid w:val="008D15E2"/>
    <w:rsid w:val="008D168E"/>
    <w:rsid w:val="008D1756"/>
    <w:rsid w:val="008D1869"/>
    <w:rsid w:val="008D1AC0"/>
    <w:rsid w:val="008D1B2D"/>
    <w:rsid w:val="008D1C62"/>
    <w:rsid w:val="008D1C8D"/>
    <w:rsid w:val="008D20D3"/>
    <w:rsid w:val="008D2175"/>
    <w:rsid w:val="008D21D1"/>
    <w:rsid w:val="008D2215"/>
    <w:rsid w:val="008D232D"/>
    <w:rsid w:val="008D23CF"/>
    <w:rsid w:val="008D276F"/>
    <w:rsid w:val="008D2926"/>
    <w:rsid w:val="008D294D"/>
    <w:rsid w:val="008D2A78"/>
    <w:rsid w:val="008D2AD8"/>
    <w:rsid w:val="008D2B32"/>
    <w:rsid w:val="008D2BA4"/>
    <w:rsid w:val="008D2CE1"/>
    <w:rsid w:val="008D2D49"/>
    <w:rsid w:val="008D2D6C"/>
    <w:rsid w:val="008D2E7F"/>
    <w:rsid w:val="008D2E84"/>
    <w:rsid w:val="008D2F45"/>
    <w:rsid w:val="008D3299"/>
    <w:rsid w:val="008D337C"/>
    <w:rsid w:val="008D33D9"/>
    <w:rsid w:val="008D3401"/>
    <w:rsid w:val="008D3445"/>
    <w:rsid w:val="008D3519"/>
    <w:rsid w:val="008D37BD"/>
    <w:rsid w:val="008D3806"/>
    <w:rsid w:val="008D3843"/>
    <w:rsid w:val="008D397B"/>
    <w:rsid w:val="008D399D"/>
    <w:rsid w:val="008D3B26"/>
    <w:rsid w:val="008D3B77"/>
    <w:rsid w:val="008D3DBE"/>
    <w:rsid w:val="008D3EFE"/>
    <w:rsid w:val="008D3FDA"/>
    <w:rsid w:val="008D402C"/>
    <w:rsid w:val="008D4056"/>
    <w:rsid w:val="008D4092"/>
    <w:rsid w:val="008D41B8"/>
    <w:rsid w:val="008D41E1"/>
    <w:rsid w:val="008D41E5"/>
    <w:rsid w:val="008D420B"/>
    <w:rsid w:val="008D4372"/>
    <w:rsid w:val="008D4397"/>
    <w:rsid w:val="008D4507"/>
    <w:rsid w:val="008D4543"/>
    <w:rsid w:val="008D46C2"/>
    <w:rsid w:val="008D4776"/>
    <w:rsid w:val="008D4801"/>
    <w:rsid w:val="008D4932"/>
    <w:rsid w:val="008D4940"/>
    <w:rsid w:val="008D49E2"/>
    <w:rsid w:val="008D49FC"/>
    <w:rsid w:val="008D4D92"/>
    <w:rsid w:val="008D4EFA"/>
    <w:rsid w:val="008D509B"/>
    <w:rsid w:val="008D5200"/>
    <w:rsid w:val="008D5362"/>
    <w:rsid w:val="008D54B0"/>
    <w:rsid w:val="008D555D"/>
    <w:rsid w:val="008D55CC"/>
    <w:rsid w:val="008D55E5"/>
    <w:rsid w:val="008D55FD"/>
    <w:rsid w:val="008D56B2"/>
    <w:rsid w:val="008D584D"/>
    <w:rsid w:val="008D589D"/>
    <w:rsid w:val="008D595B"/>
    <w:rsid w:val="008D5AA5"/>
    <w:rsid w:val="008D5BDB"/>
    <w:rsid w:val="008D5DE5"/>
    <w:rsid w:val="008D5FAE"/>
    <w:rsid w:val="008D60D3"/>
    <w:rsid w:val="008D615B"/>
    <w:rsid w:val="008D616E"/>
    <w:rsid w:val="008D617C"/>
    <w:rsid w:val="008D6193"/>
    <w:rsid w:val="008D6336"/>
    <w:rsid w:val="008D6406"/>
    <w:rsid w:val="008D65C9"/>
    <w:rsid w:val="008D6703"/>
    <w:rsid w:val="008D6784"/>
    <w:rsid w:val="008D67A5"/>
    <w:rsid w:val="008D67A8"/>
    <w:rsid w:val="008D6947"/>
    <w:rsid w:val="008D699E"/>
    <w:rsid w:val="008D6A2E"/>
    <w:rsid w:val="008D6A75"/>
    <w:rsid w:val="008D6AC4"/>
    <w:rsid w:val="008D6AFF"/>
    <w:rsid w:val="008D6C5C"/>
    <w:rsid w:val="008D6D33"/>
    <w:rsid w:val="008D6D3B"/>
    <w:rsid w:val="008D6DF2"/>
    <w:rsid w:val="008D6E7C"/>
    <w:rsid w:val="008D6ED7"/>
    <w:rsid w:val="008D6F52"/>
    <w:rsid w:val="008D6FBB"/>
    <w:rsid w:val="008D6FCD"/>
    <w:rsid w:val="008D72E1"/>
    <w:rsid w:val="008D7319"/>
    <w:rsid w:val="008D7391"/>
    <w:rsid w:val="008D741E"/>
    <w:rsid w:val="008D7458"/>
    <w:rsid w:val="008D756E"/>
    <w:rsid w:val="008D7598"/>
    <w:rsid w:val="008D75B1"/>
    <w:rsid w:val="008D7632"/>
    <w:rsid w:val="008D765B"/>
    <w:rsid w:val="008D7690"/>
    <w:rsid w:val="008D769B"/>
    <w:rsid w:val="008D77CF"/>
    <w:rsid w:val="008D785D"/>
    <w:rsid w:val="008D796A"/>
    <w:rsid w:val="008D7990"/>
    <w:rsid w:val="008D7A17"/>
    <w:rsid w:val="008D7AAC"/>
    <w:rsid w:val="008D7BCE"/>
    <w:rsid w:val="008D7C8D"/>
    <w:rsid w:val="008D7D43"/>
    <w:rsid w:val="008D7D9F"/>
    <w:rsid w:val="008D7E35"/>
    <w:rsid w:val="008D7F42"/>
    <w:rsid w:val="008E002B"/>
    <w:rsid w:val="008E0269"/>
    <w:rsid w:val="008E02A0"/>
    <w:rsid w:val="008E031D"/>
    <w:rsid w:val="008E038F"/>
    <w:rsid w:val="008E04CF"/>
    <w:rsid w:val="008E0503"/>
    <w:rsid w:val="008E0505"/>
    <w:rsid w:val="008E076B"/>
    <w:rsid w:val="008E07C1"/>
    <w:rsid w:val="008E090C"/>
    <w:rsid w:val="008E0991"/>
    <w:rsid w:val="008E0A13"/>
    <w:rsid w:val="008E0A79"/>
    <w:rsid w:val="008E0B94"/>
    <w:rsid w:val="008E0BD7"/>
    <w:rsid w:val="008E0BE8"/>
    <w:rsid w:val="008E0CBB"/>
    <w:rsid w:val="008E0CED"/>
    <w:rsid w:val="008E0E83"/>
    <w:rsid w:val="008E0EC9"/>
    <w:rsid w:val="008E0ED7"/>
    <w:rsid w:val="008E0EF8"/>
    <w:rsid w:val="008E0F06"/>
    <w:rsid w:val="008E0F76"/>
    <w:rsid w:val="008E0FF0"/>
    <w:rsid w:val="008E10B8"/>
    <w:rsid w:val="008E11C9"/>
    <w:rsid w:val="008E11DA"/>
    <w:rsid w:val="008E1263"/>
    <w:rsid w:val="008E12D4"/>
    <w:rsid w:val="008E15BD"/>
    <w:rsid w:val="008E1744"/>
    <w:rsid w:val="008E1868"/>
    <w:rsid w:val="008E19D5"/>
    <w:rsid w:val="008E1A6C"/>
    <w:rsid w:val="008E1B0B"/>
    <w:rsid w:val="008E1C05"/>
    <w:rsid w:val="008E1F7D"/>
    <w:rsid w:val="008E1F80"/>
    <w:rsid w:val="008E1FBB"/>
    <w:rsid w:val="008E2090"/>
    <w:rsid w:val="008E2118"/>
    <w:rsid w:val="008E2413"/>
    <w:rsid w:val="008E24D7"/>
    <w:rsid w:val="008E24F1"/>
    <w:rsid w:val="008E2532"/>
    <w:rsid w:val="008E25B4"/>
    <w:rsid w:val="008E26A5"/>
    <w:rsid w:val="008E2795"/>
    <w:rsid w:val="008E2886"/>
    <w:rsid w:val="008E2A46"/>
    <w:rsid w:val="008E2AB5"/>
    <w:rsid w:val="008E2AD1"/>
    <w:rsid w:val="008E2C1D"/>
    <w:rsid w:val="008E2C23"/>
    <w:rsid w:val="008E2CEC"/>
    <w:rsid w:val="008E2D4F"/>
    <w:rsid w:val="008E2EF6"/>
    <w:rsid w:val="008E2EF8"/>
    <w:rsid w:val="008E3053"/>
    <w:rsid w:val="008E31B8"/>
    <w:rsid w:val="008E31ED"/>
    <w:rsid w:val="008E3330"/>
    <w:rsid w:val="008E33F8"/>
    <w:rsid w:val="008E3445"/>
    <w:rsid w:val="008E350D"/>
    <w:rsid w:val="008E3549"/>
    <w:rsid w:val="008E35DE"/>
    <w:rsid w:val="008E3AA4"/>
    <w:rsid w:val="008E3B62"/>
    <w:rsid w:val="008E3BA0"/>
    <w:rsid w:val="008E3C20"/>
    <w:rsid w:val="008E3C9D"/>
    <w:rsid w:val="008E3CAB"/>
    <w:rsid w:val="008E3D2F"/>
    <w:rsid w:val="008E3DDC"/>
    <w:rsid w:val="008E3DED"/>
    <w:rsid w:val="008E4015"/>
    <w:rsid w:val="008E41AC"/>
    <w:rsid w:val="008E41D1"/>
    <w:rsid w:val="008E434D"/>
    <w:rsid w:val="008E44DE"/>
    <w:rsid w:val="008E45E1"/>
    <w:rsid w:val="008E4613"/>
    <w:rsid w:val="008E46EF"/>
    <w:rsid w:val="008E48E4"/>
    <w:rsid w:val="008E49BA"/>
    <w:rsid w:val="008E4BE6"/>
    <w:rsid w:val="008E4C5C"/>
    <w:rsid w:val="008E4F32"/>
    <w:rsid w:val="008E4F59"/>
    <w:rsid w:val="008E4F91"/>
    <w:rsid w:val="008E50F9"/>
    <w:rsid w:val="008E5277"/>
    <w:rsid w:val="008E551B"/>
    <w:rsid w:val="008E5598"/>
    <w:rsid w:val="008E57A3"/>
    <w:rsid w:val="008E598E"/>
    <w:rsid w:val="008E5A78"/>
    <w:rsid w:val="008E5ADE"/>
    <w:rsid w:val="008E5B51"/>
    <w:rsid w:val="008E5BD8"/>
    <w:rsid w:val="008E5D80"/>
    <w:rsid w:val="008E5DB0"/>
    <w:rsid w:val="008E5F6E"/>
    <w:rsid w:val="008E6009"/>
    <w:rsid w:val="008E602D"/>
    <w:rsid w:val="008E6060"/>
    <w:rsid w:val="008E60E3"/>
    <w:rsid w:val="008E6142"/>
    <w:rsid w:val="008E6179"/>
    <w:rsid w:val="008E61CF"/>
    <w:rsid w:val="008E62B0"/>
    <w:rsid w:val="008E6301"/>
    <w:rsid w:val="008E6318"/>
    <w:rsid w:val="008E63B9"/>
    <w:rsid w:val="008E647E"/>
    <w:rsid w:val="008E6551"/>
    <w:rsid w:val="008E6552"/>
    <w:rsid w:val="008E6712"/>
    <w:rsid w:val="008E67ED"/>
    <w:rsid w:val="008E680B"/>
    <w:rsid w:val="008E681A"/>
    <w:rsid w:val="008E68E7"/>
    <w:rsid w:val="008E6938"/>
    <w:rsid w:val="008E693F"/>
    <w:rsid w:val="008E69F3"/>
    <w:rsid w:val="008E6A96"/>
    <w:rsid w:val="008E6DCA"/>
    <w:rsid w:val="008E6ED5"/>
    <w:rsid w:val="008E6FD0"/>
    <w:rsid w:val="008E6FDF"/>
    <w:rsid w:val="008E71A6"/>
    <w:rsid w:val="008E7203"/>
    <w:rsid w:val="008E722C"/>
    <w:rsid w:val="008E725F"/>
    <w:rsid w:val="008E745D"/>
    <w:rsid w:val="008E7464"/>
    <w:rsid w:val="008E74A4"/>
    <w:rsid w:val="008E74BA"/>
    <w:rsid w:val="008E759E"/>
    <w:rsid w:val="008E75FA"/>
    <w:rsid w:val="008E7676"/>
    <w:rsid w:val="008E778D"/>
    <w:rsid w:val="008E7912"/>
    <w:rsid w:val="008E79CE"/>
    <w:rsid w:val="008E7A0C"/>
    <w:rsid w:val="008E7A5F"/>
    <w:rsid w:val="008E7A74"/>
    <w:rsid w:val="008E7BC7"/>
    <w:rsid w:val="008E7D8E"/>
    <w:rsid w:val="008E7E8E"/>
    <w:rsid w:val="008F025D"/>
    <w:rsid w:val="008F031A"/>
    <w:rsid w:val="008F039D"/>
    <w:rsid w:val="008F04FD"/>
    <w:rsid w:val="008F0717"/>
    <w:rsid w:val="008F07B0"/>
    <w:rsid w:val="008F085A"/>
    <w:rsid w:val="008F09AC"/>
    <w:rsid w:val="008F0AC5"/>
    <w:rsid w:val="008F0B6A"/>
    <w:rsid w:val="008F0BE1"/>
    <w:rsid w:val="008F0BE6"/>
    <w:rsid w:val="008F0C4F"/>
    <w:rsid w:val="008F0C8F"/>
    <w:rsid w:val="008F0CF0"/>
    <w:rsid w:val="008F0D1D"/>
    <w:rsid w:val="008F0D64"/>
    <w:rsid w:val="008F0F20"/>
    <w:rsid w:val="008F1056"/>
    <w:rsid w:val="008F1135"/>
    <w:rsid w:val="008F121A"/>
    <w:rsid w:val="008F1233"/>
    <w:rsid w:val="008F132A"/>
    <w:rsid w:val="008F1375"/>
    <w:rsid w:val="008F13BD"/>
    <w:rsid w:val="008F1486"/>
    <w:rsid w:val="008F1622"/>
    <w:rsid w:val="008F1649"/>
    <w:rsid w:val="008F169B"/>
    <w:rsid w:val="008F16B1"/>
    <w:rsid w:val="008F17FB"/>
    <w:rsid w:val="008F1842"/>
    <w:rsid w:val="008F19ED"/>
    <w:rsid w:val="008F1ACB"/>
    <w:rsid w:val="008F1AFB"/>
    <w:rsid w:val="008F1CCB"/>
    <w:rsid w:val="008F1CD0"/>
    <w:rsid w:val="008F1D5C"/>
    <w:rsid w:val="008F1EDB"/>
    <w:rsid w:val="008F2030"/>
    <w:rsid w:val="008F206F"/>
    <w:rsid w:val="008F2307"/>
    <w:rsid w:val="008F23B4"/>
    <w:rsid w:val="008F24CB"/>
    <w:rsid w:val="008F24ED"/>
    <w:rsid w:val="008F258F"/>
    <w:rsid w:val="008F25CD"/>
    <w:rsid w:val="008F25FB"/>
    <w:rsid w:val="008F2716"/>
    <w:rsid w:val="008F2724"/>
    <w:rsid w:val="008F274B"/>
    <w:rsid w:val="008F2939"/>
    <w:rsid w:val="008F2AB1"/>
    <w:rsid w:val="008F2C9E"/>
    <w:rsid w:val="008F2CB8"/>
    <w:rsid w:val="008F2D92"/>
    <w:rsid w:val="008F2ECB"/>
    <w:rsid w:val="008F2F0C"/>
    <w:rsid w:val="008F2F7A"/>
    <w:rsid w:val="008F31B4"/>
    <w:rsid w:val="008F31CE"/>
    <w:rsid w:val="008F32CA"/>
    <w:rsid w:val="008F33A4"/>
    <w:rsid w:val="008F34EB"/>
    <w:rsid w:val="008F35A9"/>
    <w:rsid w:val="008F3624"/>
    <w:rsid w:val="008F367F"/>
    <w:rsid w:val="008F36BF"/>
    <w:rsid w:val="008F375A"/>
    <w:rsid w:val="008F3793"/>
    <w:rsid w:val="008F37FB"/>
    <w:rsid w:val="008F380E"/>
    <w:rsid w:val="008F38E0"/>
    <w:rsid w:val="008F3951"/>
    <w:rsid w:val="008F3BE0"/>
    <w:rsid w:val="008F3D8F"/>
    <w:rsid w:val="008F3FB5"/>
    <w:rsid w:val="008F4059"/>
    <w:rsid w:val="008F40C7"/>
    <w:rsid w:val="008F40F2"/>
    <w:rsid w:val="008F4105"/>
    <w:rsid w:val="008F4113"/>
    <w:rsid w:val="008F41BE"/>
    <w:rsid w:val="008F42BC"/>
    <w:rsid w:val="008F42CE"/>
    <w:rsid w:val="008F42E3"/>
    <w:rsid w:val="008F430F"/>
    <w:rsid w:val="008F432D"/>
    <w:rsid w:val="008F4339"/>
    <w:rsid w:val="008F4367"/>
    <w:rsid w:val="008F43D8"/>
    <w:rsid w:val="008F45FD"/>
    <w:rsid w:val="008F45FF"/>
    <w:rsid w:val="008F461A"/>
    <w:rsid w:val="008F46C8"/>
    <w:rsid w:val="008F4863"/>
    <w:rsid w:val="008F4AE7"/>
    <w:rsid w:val="008F4B82"/>
    <w:rsid w:val="008F4C05"/>
    <w:rsid w:val="008F4D68"/>
    <w:rsid w:val="008F4DA3"/>
    <w:rsid w:val="008F4E9C"/>
    <w:rsid w:val="008F4EF4"/>
    <w:rsid w:val="008F50AC"/>
    <w:rsid w:val="008F50ED"/>
    <w:rsid w:val="008F5171"/>
    <w:rsid w:val="008F51A3"/>
    <w:rsid w:val="008F52C9"/>
    <w:rsid w:val="008F52CD"/>
    <w:rsid w:val="008F52F0"/>
    <w:rsid w:val="008F5305"/>
    <w:rsid w:val="008F53E0"/>
    <w:rsid w:val="008F5490"/>
    <w:rsid w:val="008F54F1"/>
    <w:rsid w:val="008F5517"/>
    <w:rsid w:val="008F55EF"/>
    <w:rsid w:val="008F59C0"/>
    <w:rsid w:val="008F5AA1"/>
    <w:rsid w:val="008F5C75"/>
    <w:rsid w:val="008F5DA5"/>
    <w:rsid w:val="008F5DD5"/>
    <w:rsid w:val="008F5DEC"/>
    <w:rsid w:val="008F5E82"/>
    <w:rsid w:val="008F6116"/>
    <w:rsid w:val="008F6149"/>
    <w:rsid w:val="008F6257"/>
    <w:rsid w:val="008F63CE"/>
    <w:rsid w:val="008F641F"/>
    <w:rsid w:val="008F6446"/>
    <w:rsid w:val="008F64F6"/>
    <w:rsid w:val="008F667B"/>
    <w:rsid w:val="008F66E7"/>
    <w:rsid w:val="008F6714"/>
    <w:rsid w:val="008F6759"/>
    <w:rsid w:val="008F67DA"/>
    <w:rsid w:val="008F68C2"/>
    <w:rsid w:val="008F6A60"/>
    <w:rsid w:val="008F6AEA"/>
    <w:rsid w:val="008F6BAF"/>
    <w:rsid w:val="008F6BC0"/>
    <w:rsid w:val="008F6CB5"/>
    <w:rsid w:val="008F6D7E"/>
    <w:rsid w:val="008F6F6F"/>
    <w:rsid w:val="008F7374"/>
    <w:rsid w:val="008F7434"/>
    <w:rsid w:val="008F74B9"/>
    <w:rsid w:val="008F74D3"/>
    <w:rsid w:val="008F74F5"/>
    <w:rsid w:val="008F761C"/>
    <w:rsid w:val="008F76B8"/>
    <w:rsid w:val="008F7757"/>
    <w:rsid w:val="008F794A"/>
    <w:rsid w:val="008F79CF"/>
    <w:rsid w:val="008F7A45"/>
    <w:rsid w:val="008F7B3D"/>
    <w:rsid w:val="008F7B77"/>
    <w:rsid w:val="008F7C23"/>
    <w:rsid w:val="008F7C25"/>
    <w:rsid w:val="008F7C9D"/>
    <w:rsid w:val="008F7CAF"/>
    <w:rsid w:val="008F7D69"/>
    <w:rsid w:val="008F7DFA"/>
    <w:rsid w:val="008F7E6B"/>
    <w:rsid w:val="008F7EA4"/>
    <w:rsid w:val="008F7EC7"/>
    <w:rsid w:val="008F7F0E"/>
    <w:rsid w:val="00900069"/>
    <w:rsid w:val="009000A0"/>
    <w:rsid w:val="0090029D"/>
    <w:rsid w:val="009002F4"/>
    <w:rsid w:val="00900398"/>
    <w:rsid w:val="00900410"/>
    <w:rsid w:val="00900477"/>
    <w:rsid w:val="0090054E"/>
    <w:rsid w:val="009005D4"/>
    <w:rsid w:val="009005D8"/>
    <w:rsid w:val="0090061A"/>
    <w:rsid w:val="009007A7"/>
    <w:rsid w:val="009007AB"/>
    <w:rsid w:val="00900855"/>
    <w:rsid w:val="00900886"/>
    <w:rsid w:val="00900900"/>
    <w:rsid w:val="00900947"/>
    <w:rsid w:val="00900A28"/>
    <w:rsid w:val="00900A38"/>
    <w:rsid w:val="00900B4D"/>
    <w:rsid w:val="00900C5F"/>
    <w:rsid w:val="00900CDD"/>
    <w:rsid w:val="00900CE6"/>
    <w:rsid w:val="00900D07"/>
    <w:rsid w:val="00900D18"/>
    <w:rsid w:val="00900E44"/>
    <w:rsid w:val="00900E79"/>
    <w:rsid w:val="00900ED8"/>
    <w:rsid w:val="00900F75"/>
    <w:rsid w:val="00900F99"/>
    <w:rsid w:val="00901022"/>
    <w:rsid w:val="00901136"/>
    <w:rsid w:val="00901366"/>
    <w:rsid w:val="0090143D"/>
    <w:rsid w:val="0090150F"/>
    <w:rsid w:val="0090156C"/>
    <w:rsid w:val="009015B8"/>
    <w:rsid w:val="00901727"/>
    <w:rsid w:val="0090172F"/>
    <w:rsid w:val="00901883"/>
    <w:rsid w:val="009018D4"/>
    <w:rsid w:val="00901B6A"/>
    <w:rsid w:val="00901C91"/>
    <w:rsid w:val="0090219C"/>
    <w:rsid w:val="009021D2"/>
    <w:rsid w:val="009021FE"/>
    <w:rsid w:val="0090228C"/>
    <w:rsid w:val="009022BC"/>
    <w:rsid w:val="00902337"/>
    <w:rsid w:val="0090273D"/>
    <w:rsid w:val="0090274E"/>
    <w:rsid w:val="00902808"/>
    <w:rsid w:val="00902858"/>
    <w:rsid w:val="00902928"/>
    <w:rsid w:val="0090296B"/>
    <w:rsid w:val="00902D58"/>
    <w:rsid w:val="00902E80"/>
    <w:rsid w:val="009030D0"/>
    <w:rsid w:val="009031C4"/>
    <w:rsid w:val="0090323E"/>
    <w:rsid w:val="0090326C"/>
    <w:rsid w:val="009032DA"/>
    <w:rsid w:val="00903488"/>
    <w:rsid w:val="009034F1"/>
    <w:rsid w:val="00903738"/>
    <w:rsid w:val="009038DB"/>
    <w:rsid w:val="0090391D"/>
    <w:rsid w:val="00903922"/>
    <w:rsid w:val="00903997"/>
    <w:rsid w:val="009039D6"/>
    <w:rsid w:val="00903C24"/>
    <w:rsid w:val="00903CD5"/>
    <w:rsid w:val="00903CFC"/>
    <w:rsid w:val="00903DE9"/>
    <w:rsid w:val="00903F12"/>
    <w:rsid w:val="00903F43"/>
    <w:rsid w:val="0090413D"/>
    <w:rsid w:val="00904260"/>
    <w:rsid w:val="009045A1"/>
    <w:rsid w:val="00904651"/>
    <w:rsid w:val="00904698"/>
    <w:rsid w:val="009046BF"/>
    <w:rsid w:val="009046D4"/>
    <w:rsid w:val="009047F3"/>
    <w:rsid w:val="009049E1"/>
    <w:rsid w:val="00904AB9"/>
    <w:rsid w:val="00904ADE"/>
    <w:rsid w:val="00904B68"/>
    <w:rsid w:val="00904BB2"/>
    <w:rsid w:val="00904D23"/>
    <w:rsid w:val="00904ED7"/>
    <w:rsid w:val="00904F6E"/>
    <w:rsid w:val="0090501C"/>
    <w:rsid w:val="0090512E"/>
    <w:rsid w:val="009051F5"/>
    <w:rsid w:val="00905251"/>
    <w:rsid w:val="00905302"/>
    <w:rsid w:val="0090539A"/>
    <w:rsid w:val="00905437"/>
    <w:rsid w:val="009054C0"/>
    <w:rsid w:val="009054F6"/>
    <w:rsid w:val="00905515"/>
    <w:rsid w:val="00905555"/>
    <w:rsid w:val="009055DD"/>
    <w:rsid w:val="009055F7"/>
    <w:rsid w:val="0090560A"/>
    <w:rsid w:val="00905625"/>
    <w:rsid w:val="009056CE"/>
    <w:rsid w:val="0090574F"/>
    <w:rsid w:val="0090588E"/>
    <w:rsid w:val="009058D3"/>
    <w:rsid w:val="00905A54"/>
    <w:rsid w:val="00905A74"/>
    <w:rsid w:val="00905B3A"/>
    <w:rsid w:val="00905D8B"/>
    <w:rsid w:val="00905EE7"/>
    <w:rsid w:val="00905FF3"/>
    <w:rsid w:val="0090603F"/>
    <w:rsid w:val="009060EA"/>
    <w:rsid w:val="009061B3"/>
    <w:rsid w:val="00906348"/>
    <w:rsid w:val="009063E9"/>
    <w:rsid w:val="009064DB"/>
    <w:rsid w:val="009065E9"/>
    <w:rsid w:val="00906772"/>
    <w:rsid w:val="00906794"/>
    <w:rsid w:val="00906A2D"/>
    <w:rsid w:val="00906A43"/>
    <w:rsid w:val="00906A90"/>
    <w:rsid w:val="00906D8B"/>
    <w:rsid w:val="00906DC0"/>
    <w:rsid w:val="00906E36"/>
    <w:rsid w:val="0090710C"/>
    <w:rsid w:val="009071AF"/>
    <w:rsid w:val="00907205"/>
    <w:rsid w:val="00907241"/>
    <w:rsid w:val="00907315"/>
    <w:rsid w:val="00907643"/>
    <w:rsid w:val="00907704"/>
    <w:rsid w:val="009077E9"/>
    <w:rsid w:val="0090787A"/>
    <w:rsid w:val="00907883"/>
    <w:rsid w:val="00907946"/>
    <w:rsid w:val="009079B2"/>
    <w:rsid w:val="00907CC5"/>
    <w:rsid w:val="00910036"/>
    <w:rsid w:val="0091010A"/>
    <w:rsid w:val="00910165"/>
    <w:rsid w:val="0091039A"/>
    <w:rsid w:val="009103A0"/>
    <w:rsid w:val="009103AF"/>
    <w:rsid w:val="009103F1"/>
    <w:rsid w:val="00910527"/>
    <w:rsid w:val="0091052C"/>
    <w:rsid w:val="00910646"/>
    <w:rsid w:val="00910699"/>
    <w:rsid w:val="009106D4"/>
    <w:rsid w:val="0091088C"/>
    <w:rsid w:val="00910AFB"/>
    <w:rsid w:val="00910C32"/>
    <w:rsid w:val="00910C3C"/>
    <w:rsid w:val="00910E1F"/>
    <w:rsid w:val="00910E83"/>
    <w:rsid w:val="00911010"/>
    <w:rsid w:val="0091109C"/>
    <w:rsid w:val="009110C2"/>
    <w:rsid w:val="009110F2"/>
    <w:rsid w:val="00911166"/>
    <w:rsid w:val="0091124F"/>
    <w:rsid w:val="009113B9"/>
    <w:rsid w:val="009113F0"/>
    <w:rsid w:val="00911459"/>
    <w:rsid w:val="00911516"/>
    <w:rsid w:val="0091151A"/>
    <w:rsid w:val="00911619"/>
    <w:rsid w:val="009117B9"/>
    <w:rsid w:val="0091194C"/>
    <w:rsid w:val="009119E6"/>
    <w:rsid w:val="009119FD"/>
    <w:rsid w:val="00911BF3"/>
    <w:rsid w:val="00911C9D"/>
    <w:rsid w:val="00911C9F"/>
    <w:rsid w:val="00911CDB"/>
    <w:rsid w:val="00911D63"/>
    <w:rsid w:val="00911E48"/>
    <w:rsid w:val="00911F71"/>
    <w:rsid w:val="00912010"/>
    <w:rsid w:val="00912033"/>
    <w:rsid w:val="00912315"/>
    <w:rsid w:val="009125A4"/>
    <w:rsid w:val="009125D2"/>
    <w:rsid w:val="00912767"/>
    <w:rsid w:val="009127AE"/>
    <w:rsid w:val="009127EE"/>
    <w:rsid w:val="00912A58"/>
    <w:rsid w:val="00912BA0"/>
    <w:rsid w:val="00912CC7"/>
    <w:rsid w:val="00912D90"/>
    <w:rsid w:val="00912F2C"/>
    <w:rsid w:val="00913082"/>
    <w:rsid w:val="009131A4"/>
    <w:rsid w:val="009132F7"/>
    <w:rsid w:val="00913552"/>
    <w:rsid w:val="009136AB"/>
    <w:rsid w:val="0091393F"/>
    <w:rsid w:val="009139A5"/>
    <w:rsid w:val="00913A68"/>
    <w:rsid w:val="00913C73"/>
    <w:rsid w:val="00913C74"/>
    <w:rsid w:val="00913CB0"/>
    <w:rsid w:val="00913CED"/>
    <w:rsid w:val="00913D41"/>
    <w:rsid w:val="00913D6C"/>
    <w:rsid w:val="00913DD7"/>
    <w:rsid w:val="00913DD8"/>
    <w:rsid w:val="00913E5F"/>
    <w:rsid w:val="00914049"/>
    <w:rsid w:val="0091410B"/>
    <w:rsid w:val="0091412D"/>
    <w:rsid w:val="0091416D"/>
    <w:rsid w:val="00914199"/>
    <w:rsid w:val="009141B0"/>
    <w:rsid w:val="009142E0"/>
    <w:rsid w:val="0091430F"/>
    <w:rsid w:val="00914399"/>
    <w:rsid w:val="00914524"/>
    <w:rsid w:val="0091470B"/>
    <w:rsid w:val="00914813"/>
    <w:rsid w:val="009148F9"/>
    <w:rsid w:val="00914A76"/>
    <w:rsid w:val="00914AF4"/>
    <w:rsid w:val="00914AF9"/>
    <w:rsid w:val="00914C4B"/>
    <w:rsid w:val="00914CEF"/>
    <w:rsid w:val="00914D7D"/>
    <w:rsid w:val="00914DA4"/>
    <w:rsid w:val="00914DCD"/>
    <w:rsid w:val="00914DE4"/>
    <w:rsid w:val="00914E38"/>
    <w:rsid w:val="00914F60"/>
    <w:rsid w:val="00915000"/>
    <w:rsid w:val="009150FD"/>
    <w:rsid w:val="00915144"/>
    <w:rsid w:val="0091531C"/>
    <w:rsid w:val="00915566"/>
    <w:rsid w:val="00915699"/>
    <w:rsid w:val="0091569A"/>
    <w:rsid w:val="0091569C"/>
    <w:rsid w:val="00915733"/>
    <w:rsid w:val="009158C4"/>
    <w:rsid w:val="00915917"/>
    <w:rsid w:val="00915962"/>
    <w:rsid w:val="00915A1B"/>
    <w:rsid w:val="00915A5E"/>
    <w:rsid w:val="00915B11"/>
    <w:rsid w:val="00915C2A"/>
    <w:rsid w:val="00915C92"/>
    <w:rsid w:val="00915C9F"/>
    <w:rsid w:val="00915D3B"/>
    <w:rsid w:val="00915D82"/>
    <w:rsid w:val="00915EA1"/>
    <w:rsid w:val="00915ECD"/>
    <w:rsid w:val="00915EFB"/>
    <w:rsid w:val="00915F27"/>
    <w:rsid w:val="00915F7C"/>
    <w:rsid w:val="00916092"/>
    <w:rsid w:val="009160D4"/>
    <w:rsid w:val="009160F3"/>
    <w:rsid w:val="00916171"/>
    <w:rsid w:val="009164B9"/>
    <w:rsid w:val="009164ED"/>
    <w:rsid w:val="00916508"/>
    <w:rsid w:val="00916576"/>
    <w:rsid w:val="009165FA"/>
    <w:rsid w:val="009168DE"/>
    <w:rsid w:val="00916AB1"/>
    <w:rsid w:val="00916BB1"/>
    <w:rsid w:val="00916EF1"/>
    <w:rsid w:val="00916F81"/>
    <w:rsid w:val="00916FFE"/>
    <w:rsid w:val="00917042"/>
    <w:rsid w:val="009171C1"/>
    <w:rsid w:val="0091722A"/>
    <w:rsid w:val="00917343"/>
    <w:rsid w:val="009173DC"/>
    <w:rsid w:val="00917456"/>
    <w:rsid w:val="009174A7"/>
    <w:rsid w:val="00917524"/>
    <w:rsid w:val="0091766E"/>
    <w:rsid w:val="00917723"/>
    <w:rsid w:val="009177AB"/>
    <w:rsid w:val="009177B3"/>
    <w:rsid w:val="00917856"/>
    <w:rsid w:val="009178C1"/>
    <w:rsid w:val="0091791B"/>
    <w:rsid w:val="0091792D"/>
    <w:rsid w:val="00917956"/>
    <w:rsid w:val="00917A45"/>
    <w:rsid w:val="00917B35"/>
    <w:rsid w:val="00917B72"/>
    <w:rsid w:val="00917B91"/>
    <w:rsid w:val="00917B94"/>
    <w:rsid w:val="00917D9E"/>
    <w:rsid w:val="00917E2A"/>
    <w:rsid w:val="00917E32"/>
    <w:rsid w:val="00917E5A"/>
    <w:rsid w:val="00917EE7"/>
    <w:rsid w:val="0092025A"/>
    <w:rsid w:val="0092064E"/>
    <w:rsid w:val="00920693"/>
    <w:rsid w:val="009207D6"/>
    <w:rsid w:val="00920829"/>
    <w:rsid w:val="009209A5"/>
    <w:rsid w:val="009209E7"/>
    <w:rsid w:val="00920A01"/>
    <w:rsid w:val="00920BC8"/>
    <w:rsid w:val="00920BE8"/>
    <w:rsid w:val="00920C76"/>
    <w:rsid w:val="00920ECD"/>
    <w:rsid w:val="00920F3A"/>
    <w:rsid w:val="0092116F"/>
    <w:rsid w:val="009211DF"/>
    <w:rsid w:val="00921221"/>
    <w:rsid w:val="0092125F"/>
    <w:rsid w:val="00921299"/>
    <w:rsid w:val="00921368"/>
    <w:rsid w:val="00921404"/>
    <w:rsid w:val="00921458"/>
    <w:rsid w:val="00921574"/>
    <w:rsid w:val="009216A3"/>
    <w:rsid w:val="0092175C"/>
    <w:rsid w:val="009217EB"/>
    <w:rsid w:val="00921862"/>
    <w:rsid w:val="00921908"/>
    <w:rsid w:val="00921926"/>
    <w:rsid w:val="00921A28"/>
    <w:rsid w:val="00921A29"/>
    <w:rsid w:val="00921A47"/>
    <w:rsid w:val="00921B37"/>
    <w:rsid w:val="00921C1A"/>
    <w:rsid w:val="00921CA0"/>
    <w:rsid w:val="00921D80"/>
    <w:rsid w:val="00921DC4"/>
    <w:rsid w:val="00921EC4"/>
    <w:rsid w:val="00921F27"/>
    <w:rsid w:val="00921FF0"/>
    <w:rsid w:val="00922114"/>
    <w:rsid w:val="00922163"/>
    <w:rsid w:val="0092228B"/>
    <w:rsid w:val="009223FB"/>
    <w:rsid w:val="0092263D"/>
    <w:rsid w:val="0092284B"/>
    <w:rsid w:val="009228C0"/>
    <w:rsid w:val="0092297E"/>
    <w:rsid w:val="009229BD"/>
    <w:rsid w:val="00922A26"/>
    <w:rsid w:val="00922A40"/>
    <w:rsid w:val="00922AF7"/>
    <w:rsid w:val="00922B59"/>
    <w:rsid w:val="00922C95"/>
    <w:rsid w:val="00922D7F"/>
    <w:rsid w:val="00922DA7"/>
    <w:rsid w:val="00922E8D"/>
    <w:rsid w:val="00922FA4"/>
    <w:rsid w:val="00923076"/>
    <w:rsid w:val="00923125"/>
    <w:rsid w:val="00923246"/>
    <w:rsid w:val="00923249"/>
    <w:rsid w:val="0092331B"/>
    <w:rsid w:val="0092332C"/>
    <w:rsid w:val="0092333A"/>
    <w:rsid w:val="009233F0"/>
    <w:rsid w:val="00923573"/>
    <w:rsid w:val="00923584"/>
    <w:rsid w:val="00923649"/>
    <w:rsid w:val="009236E5"/>
    <w:rsid w:val="00923716"/>
    <w:rsid w:val="00923779"/>
    <w:rsid w:val="0092384B"/>
    <w:rsid w:val="00923928"/>
    <w:rsid w:val="009239BF"/>
    <w:rsid w:val="00923A67"/>
    <w:rsid w:val="00923B49"/>
    <w:rsid w:val="00923CBF"/>
    <w:rsid w:val="00923E02"/>
    <w:rsid w:val="00923F9D"/>
    <w:rsid w:val="00924132"/>
    <w:rsid w:val="0092434B"/>
    <w:rsid w:val="00924682"/>
    <w:rsid w:val="009246C1"/>
    <w:rsid w:val="009246C6"/>
    <w:rsid w:val="00924795"/>
    <w:rsid w:val="00924835"/>
    <w:rsid w:val="00924971"/>
    <w:rsid w:val="00924A50"/>
    <w:rsid w:val="00924C78"/>
    <w:rsid w:val="00924CFF"/>
    <w:rsid w:val="00924DFD"/>
    <w:rsid w:val="00924E43"/>
    <w:rsid w:val="00924EEC"/>
    <w:rsid w:val="00924F93"/>
    <w:rsid w:val="00924FCD"/>
    <w:rsid w:val="00925123"/>
    <w:rsid w:val="00925314"/>
    <w:rsid w:val="00925361"/>
    <w:rsid w:val="00925363"/>
    <w:rsid w:val="00925429"/>
    <w:rsid w:val="009254F8"/>
    <w:rsid w:val="009257B8"/>
    <w:rsid w:val="009257B9"/>
    <w:rsid w:val="0092581F"/>
    <w:rsid w:val="009258AD"/>
    <w:rsid w:val="009258E9"/>
    <w:rsid w:val="00925B04"/>
    <w:rsid w:val="00925E1D"/>
    <w:rsid w:val="00925E7A"/>
    <w:rsid w:val="00925E7F"/>
    <w:rsid w:val="00926099"/>
    <w:rsid w:val="009261E6"/>
    <w:rsid w:val="00926206"/>
    <w:rsid w:val="009264DB"/>
    <w:rsid w:val="00926600"/>
    <w:rsid w:val="009266BA"/>
    <w:rsid w:val="009267FF"/>
    <w:rsid w:val="009268C3"/>
    <w:rsid w:val="0092699A"/>
    <w:rsid w:val="0092699F"/>
    <w:rsid w:val="00926A6F"/>
    <w:rsid w:val="00926B8F"/>
    <w:rsid w:val="00926B94"/>
    <w:rsid w:val="00926C07"/>
    <w:rsid w:val="00926DF1"/>
    <w:rsid w:val="00926E6F"/>
    <w:rsid w:val="00926E82"/>
    <w:rsid w:val="00926F0A"/>
    <w:rsid w:val="00926FB4"/>
    <w:rsid w:val="00926FC2"/>
    <w:rsid w:val="009270BB"/>
    <w:rsid w:val="0092712B"/>
    <w:rsid w:val="00927300"/>
    <w:rsid w:val="0092748D"/>
    <w:rsid w:val="009275EB"/>
    <w:rsid w:val="00927628"/>
    <w:rsid w:val="00927B0D"/>
    <w:rsid w:val="00927B47"/>
    <w:rsid w:val="00927B6C"/>
    <w:rsid w:val="00927C4E"/>
    <w:rsid w:val="00927CBC"/>
    <w:rsid w:val="00927D43"/>
    <w:rsid w:val="00927E17"/>
    <w:rsid w:val="00927E85"/>
    <w:rsid w:val="00927FF1"/>
    <w:rsid w:val="00930112"/>
    <w:rsid w:val="009301C4"/>
    <w:rsid w:val="009302B6"/>
    <w:rsid w:val="009305C7"/>
    <w:rsid w:val="00930647"/>
    <w:rsid w:val="009306A6"/>
    <w:rsid w:val="009306B4"/>
    <w:rsid w:val="009306E7"/>
    <w:rsid w:val="0093071A"/>
    <w:rsid w:val="0093076D"/>
    <w:rsid w:val="009308A3"/>
    <w:rsid w:val="009309CD"/>
    <w:rsid w:val="009309CF"/>
    <w:rsid w:val="00930AE6"/>
    <w:rsid w:val="00930B2E"/>
    <w:rsid w:val="00930D57"/>
    <w:rsid w:val="00930D98"/>
    <w:rsid w:val="00930DC7"/>
    <w:rsid w:val="00930E6B"/>
    <w:rsid w:val="00930E73"/>
    <w:rsid w:val="00930E9B"/>
    <w:rsid w:val="00930F89"/>
    <w:rsid w:val="009311E1"/>
    <w:rsid w:val="009312A8"/>
    <w:rsid w:val="009313BF"/>
    <w:rsid w:val="009313ED"/>
    <w:rsid w:val="00931471"/>
    <w:rsid w:val="0093151F"/>
    <w:rsid w:val="009315BA"/>
    <w:rsid w:val="00931660"/>
    <w:rsid w:val="0093171B"/>
    <w:rsid w:val="00931788"/>
    <w:rsid w:val="009317BC"/>
    <w:rsid w:val="00931A79"/>
    <w:rsid w:val="00931AE4"/>
    <w:rsid w:val="00931C3A"/>
    <w:rsid w:val="00931E04"/>
    <w:rsid w:val="00931EE4"/>
    <w:rsid w:val="00932166"/>
    <w:rsid w:val="0093225D"/>
    <w:rsid w:val="0093225E"/>
    <w:rsid w:val="009322E5"/>
    <w:rsid w:val="00932681"/>
    <w:rsid w:val="00932706"/>
    <w:rsid w:val="00932757"/>
    <w:rsid w:val="00932A24"/>
    <w:rsid w:val="00932BB9"/>
    <w:rsid w:val="00932D10"/>
    <w:rsid w:val="00932FC0"/>
    <w:rsid w:val="009330D9"/>
    <w:rsid w:val="00933187"/>
    <w:rsid w:val="009331D4"/>
    <w:rsid w:val="009334E7"/>
    <w:rsid w:val="00933544"/>
    <w:rsid w:val="00933670"/>
    <w:rsid w:val="00933811"/>
    <w:rsid w:val="00933820"/>
    <w:rsid w:val="0093391D"/>
    <w:rsid w:val="00933A3B"/>
    <w:rsid w:val="00933C8C"/>
    <w:rsid w:val="00933CAD"/>
    <w:rsid w:val="00933FAF"/>
    <w:rsid w:val="00933FD5"/>
    <w:rsid w:val="00934071"/>
    <w:rsid w:val="0093413C"/>
    <w:rsid w:val="00934244"/>
    <w:rsid w:val="009342DA"/>
    <w:rsid w:val="009343CB"/>
    <w:rsid w:val="00934437"/>
    <w:rsid w:val="009344BA"/>
    <w:rsid w:val="00934725"/>
    <w:rsid w:val="009348B3"/>
    <w:rsid w:val="00934999"/>
    <w:rsid w:val="009349F7"/>
    <w:rsid w:val="00934A04"/>
    <w:rsid w:val="00934CB2"/>
    <w:rsid w:val="00934D1D"/>
    <w:rsid w:val="00934D65"/>
    <w:rsid w:val="00934F0E"/>
    <w:rsid w:val="00934FDF"/>
    <w:rsid w:val="00935077"/>
    <w:rsid w:val="009350AE"/>
    <w:rsid w:val="009350E0"/>
    <w:rsid w:val="009350E4"/>
    <w:rsid w:val="009351F5"/>
    <w:rsid w:val="009352F8"/>
    <w:rsid w:val="009353E8"/>
    <w:rsid w:val="00935409"/>
    <w:rsid w:val="009354B6"/>
    <w:rsid w:val="00935803"/>
    <w:rsid w:val="00935864"/>
    <w:rsid w:val="0093589B"/>
    <w:rsid w:val="00935A19"/>
    <w:rsid w:val="00935B59"/>
    <w:rsid w:val="00935B5A"/>
    <w:rsid w:val="00935BFC"/>
    <w:rsid w:val="00935D2F"/>
    <w:rsid w:val="00935DF4"/>
    <w:rsid w:val="00935E76"/>
    <w:rsid w:val="00935ECE"/>
    <w:rsid w:val="0093609A"/>
    <w:rsid w:val="009360C0"/>
    <w:rsid w:val="009361D4"/>
    <w:rsid w:val="009361D7"/>
    <w:rsid w:val="00936446"/>
    <w:rsid w:val="009365BB"/>
    <w:rsid w:val="00936624"/>
    <w:rsid w:val="009366B9"/>
    <w:rsid w:val="00936710"/>
    <w:rsid w:val="00936947"/>
    <w:rsid w:val="009369B5"/>
    <w:rsid w:val="00936A21"/>
    <w:rsid w:val="00936AD3"/>
    <w:rsid w:val="00936B6E"/>
    <w:rsid w:val="00936C12"/>
    <w:rsid w:val="00936C90"/>
    <w:rsid w:val="00936D8F"/>
    <w:rsid w:val="00936DA2"/>
    <w:rsid w:val="00936E7C"/>
    <w:rsid w:val="00936ECD"/>
    <w:rsid w:val="00936EDE"/>
    <w:rsid w:val="00936EE1"/>
    <w:rsid w:val="00936F8C"/>
    <w:rsid w:val="00937034"/>
    <w:rsid w:val="009370FE"/>
    <w:rsid w:val="009371CF"/>
    <w:rsid w:val="0093723A"/>
    <w:rsid w:val="00937248"/>
    <w:rsid w:val="009374D6"/>
    <w:rsid w:val="0093752C"/>
    <w:rsid w:val="0093774A"/>
    <w:rsid w:val="00937954"/>
    <w:rsid w:val="009379DD"/>
    <w:rsid w:val="00937B8C"/>
    <w:rsid w:val="00937C23"/>
    <w:rsid w:val="00937CA9"/>
    <w:rsid w:val="00937CF9"/>
    <w:rsid w:val="00937DD6"/>
    <w:rsid w:val="00937F68"/>
    <w:rsid w:val="00940012"/>
    <w:rsid w:val="009400FD"/>
    <w:rsid w:val="00940201"/>
    <w:rsid w:val="0094021D"/>
    <w:rsid w:val="00940307"/>
    <w:rsid w:val="009403B4"/>
    <w:rsid w:val="009404A7"/>
    <w:rsid w:val="00940518"/>
    <w:rsid w:val="009405CB"/>
    <w:rsid w:val="00940643"/>
    <w:rsid w:val="009407B3"/>
    <w:rsid w:val="009407C2"/>
    <w:rsid w:val="009408F1"/>
    <w:rsid w:val="00940921"/>
    <w:rsid w:val="00940A22"/>
    <w:rsid w:val="00940BA3"/>
    <w:rsid w:val="00940D68"/>
    <w:rsid w:val="00941043"/>
    <w:rsid w:val="009412E0"/>
    <w:rsid w:val="00941443"/>
    <w:rsid w:val="00941565"/>
    <w:rsid w:val="00941604"/>
    <w:rsid w:val="0094164E"/>
    <w:rsid w:val="009417C6"/>
    <w:rsid w:val="009418FA"/>
    <w:rsid w:val="00941965"/>
    <w:rsid w:val="00941AC0"/>
    <w:rsid w:val="00941B14"/>
    <w:rsid w:val="00941B28"/>
    <w:rsid w:val="00941B71"/>
    <w:rsid w:val="00941BC9"/>
    <w:rsid w:val="00941C54"/>
    <w:rsid w:val="00941DED"/>
    <w:rsid w:val="00941E32"/>
    <w:rsid w:val="00941EFA"/>
    <w:rsid w:val="00941F3D"/>
    <w:rsid w:val="00941FA9"/>
    <w:rsid w:val="0094214E"/>
    <w:rsid w:val="00942184"/>
    <w:rsid w:val="0094231E"/>
    <w:rsid w:val="00942368"/>
    <w:rsid w:val="0094253A"/>
    <w:rsid w:val="00942592"/>
    <w:rsid w:val="009425D3"/>
    <w:rsid w:val="00942611"/>
    <w:rsid w:val="009427A8"/>
    <w:rsid w:val="00942A89"/>
    <w:rsid w:val="00942B5E"/>
    <w:rsid w:val="00942BAD"/>
    <w:rsid w:val="00942DBA"/>
    <w:rsid w:val="009430DF"/>
    <w:rsid w:val="0094334B"/>
    <w:rsid w:val="009433CF"/>
    <w:rsid w:val="00943431"/>
    <w:rsid w:val="00943486"/>
    <w:rsid w:val="009434BE"/>
    <w:rsid w:val="009436D0"/>
    <w:rsid w:val="00943722"/>
    <w:rsid w:val="00943799"/>
    <w:rsid w:val="009437FF"/>
    <w:rsid w:val="00943BD0"/>
    <w:rsid w:val="00943DAE"/>
    <w:rsid w:val="00943DE6"/>
    <w:rsid w:val="00943EC0"/>
    <w:rsid w:val="00943F3B"/>
    <w:rsid w:val="0094416A"/>
    <w:rsid w:val="009441BA"/>
    <w:rsid w:val="009443E5"/>
    <w:rsid w:val="00944415"/>
    <w:rsid w:val="00944601"/>
    <w:rsid w:val="009447A1"/>
    <w:rsid w:val="00944827"/>
    <w:rsid w:val="00944865"/>
    <w:rsid w:val="0094491E"/>
    <w:rsid w:val="0094493E"/>
    <w:rsid w:val="00944B5B"/>
    <w:rsid w:val="00944BA1"/>
    <w:rsid w:val="00944BE7"/>
    <w:rsid w:val="00944C64"/>
    <w:rsid w:val="00944E2D"/>
    <w:rsid w:val="0094503A"/>
    <w:rsid w:val="00945047"/>
    <w:rsid w:val="009452AE"/>
    <w:rsid w:val="009453BF"/>
    <w:rsid w:val="009454B9"/>
    <w:rsid w:val="009454FC"/>
    <w:rsid w:val="0094551C"/>
    <w:rsid w:val="00945588"/>
    <w:rsid w:val="0094565D"/>
    <w:rsid w:val="009456E6"/>
    <w:rsid w:val="0094572F"/>
    <w:rsid w:val="0094583A"/>
    <w:rsid w:val="00945880"/>
    <w:rsid w:val="00945A57"/>
    <w:rsid w:val="00945A6C"/>
    <w:rsid w:val="00945C20"/>
    <w:rsid w:val="00945D3E"/>
    <w:rsid w:val="00945E2B"/>
    <w:rsid w:val="00945EDB"/>
    <w:rsid w:val="00945F37"/>
    <w:rsid w:val="00945F41"/>
    <w:rsid w:val="00945F45"/>
    <w:rsid w:val="0094601C"/>
    <w:rsid w:val="009461FB"/>
    <w:rsid w:val="00946216"/>
    <w:rsid w:val="00946242"/>
    <w:rsid w:val="009462AC"/>
    <w:rsid w:val="009462F3"/>
    <w:rsid w:val="0094630B"/>
    <w:rsid w:val="0094631A"/>
    <w:rsid w:val="00946347"/>
    <w:rsid w:val="009465AF"/>
    <w:rsid w:val="00946652"/>
    <w:rsid w:val="0094680C"/>
    <w:rsid w:val="009469E8"/>
    <w:rsid w:val="00946A51"/>
    <w:rsid w:val="00946B35"/>
    <w:rsid w:val="00946B6F"/>
    <w:rsid w:val="00946CFB"/>
    <w:rsid w:val="00946DB5"/>
    <w:rsid w:val="00946EE9"/>
    <w:rsid w:val="00946F41"/>
    <w:rsid w:val="00946F88"/>
    <w:rsid w:val="00947150"/>
    <w:rsid w:val="009471F0"/>
    <w:rsid w:val="00947350"/>
    <w:rsid w:val="00947394"/>
    <w:rsid w:val="009473A4"/>
    <w:rsid w:val="0094741C"/>
    <w:rsid w:val="0094756B"/>
    <w:rsid w:val="0094777D"/>
    <w:rsid w:val="009477A0"/>
    <w:rsid w:val="00947C2D"/>
    <w:rsid w:val="00947CDB"/>
    <w:rsid w:val="00947CDE"/>
    <w:rsid w:val="00947CF8"/>
    <w:rsid w:val="00947D14"/>
    <w:rsid w:val="00947F50"/>
    <w:rsid w:val="00950022"/>
    <w:rsid w:val="009500C1"/>
    <w:rsid w:val="0095032D"/>
    <w:rsid w:val="009503AE"/>
    <w:rsid w:val="009503BD"/>
    <w:rsid w:val="009503D4"/>
    <w:rsid w:val="009505E3"/>
    <w:rsid w:val="00950612"/>
    <w:rsid w:val="0095061A"/>
    <w:rsid w:val="00950682"/>
    <w:rsid w:val="00950706"/>
    <w:rsid w:val="00950A12"/>
    <w:rsid w:val="00950A9F"/>
    <w:rsid w:val="00950AD5"/>
    <w:rsid w:val="00950B0F"/>
    <w:rsid w:val="00950B87"/>
    <w:rsid w:val="00950BF6"/>
    <w:rsid w:val="00950C3B"/>
    <w:rsid w:val="00950FEB"/>
    <w:rsid w:val="00951000"/>
    <w:rsid w:val="0095119D"/>
    <w:rsid w:val="009511F7"/>
    <w:rsid w:val="00951346"/>
    <w:rsid w:val="00951554"/>
    <w:rsid w:val="00951561"/>
    <w:rsid w:val="0095157C"/>
    <w:rsid w:val="0095162B"/>
    <w:rsid w:val="00951955"/>
    <w:rsid w:val="00951A0C"/>
    <w:rsid w:val="00951AE3"/>
    <w:rsid w:val="00951B1F"/>
    <w:rsid w:val="00951B59"/>
    <w:rsid w:val="00951B9C"/>
    <w:rsid w:val="00951DB5"/>
    <w:rsid w:val="00951E0B"/>
    <w:rsid w:val="00951E40"/>
    <w:rsid w:val="00951F93"/>
    <w:rsid w:val="00951FEA"/>
    <w:rsid w:val="00952032"/>
    <w:rsid w:val="009520CB"/>
    <w:rsid w:val="0095221F"/>
    <w:rsid w:val="0095222A"/>
    <w:rsid w:val="00952410"/>
    <w:rsid w:val="00952544"/>
    <w:rsid w:val="009525D9"/>
    <w:rsid w:val="009526A0"/>
    <w:rsid w:val="0095271C"/>
    <w:rsid w:val="00952991"/>
    <w:rsid w:val="0095299D"/>
    <w:rsid w:val="00952A2C"/>
    <w:rsid w:val="00952AE2"/>
    <w:rsid w:val="00952B02"/>
    <w:rsid w:val="00952B9B"/>
    <w:rsid w:val="00952BE5"/>
    <w:rsid w:val="00952D20"/>
    <w:rsid w:val="00952F05"/>
    <w:rsid w:val="00952F45"/>
    <w:rsid w:val="00952F84"/>
    <w:rsid w:val="00952F9D"/>
    <w:rsid w:val="00952FDB"/>
    <w:rsid w:val="009532B4"/>
    <w:rsid w:val="0095339A"/>
    <w:rsid w:val="00953534"/>
    <w:rsid w:val="009535AD"/>
    <w:rsid w:val="009536BD"/>
    <w:rsid w:val="009536C2"/>
    <w:rsid w:val="0095382A"/>
    <w:rsid w:val="0095389E"/>
    <w:rsid w:val="009538FF"/>
    <w:rsid w:val="00953AAD"/>
    <w:rsid w:val="00953AE7"/>
    <w:rsid w:val="00953B38"/>
    <w:rsid w:val="00953B3C"/>
    <w:rsid w:val="00953C82"/>
    <w:rsid w:val="00953EDD"/>
    <w:rsid w:val="00953F45"/>
    <w:rsid w:val="00953F76"/>
    <w:rsid w:val="00953FA1"/>
    <w:rsid w:val="00954402"/>
    <w:rsid w:val="00954569"/>
    <w:rsid w:val="009545CB"/>
    <w:rsid w:val="00954612"/>
    <w:rsid w:val="0095469C"/>
    <w:rsid w:val="009548A2"/>
    <w:rsid w:val="009549EB"/>
    <w:rsid w:val="00954A4F"/>
    <w:rsid w:val="00954B12"/>
    <w:rsid w:val="00954E06"/>
    <w:rsid w:val="00954E98"/>
    <w:rsid w:val="009550B3"/>
    <w:rsid w:val="009552C7"/>
    <w:rsid w:val="00955397"/>
    <w:rsid w:val="00955537"/>
    <w:rsid w:val="00955633"/>
    <w:rsid w:val="009556FF"/>
    <w:rsid w:val="0095574A"/>
    <w:rsid w:val="009557B0"/>
    <w:rsid w:val="00955892"/>
    <w:rsid w:val="0095598E"/>
    <w:rsid w:val="0095598F"/>
    <w:rsid w:val="00955B42"/>
    <w:rsid w:val="00955B8F"/>
    <w:rsid w:val="00955BC6"/>
    <w:rsid w:val="00955CAD"/>
    <w:rsid w:val="00955D9C"/>
    <w:rsid w:val="00955DC5"/>
    <w:rsid w:val="0095605C"/>
    <w:rsid w:val="00956122"/>
    <w:rsid w:val="00956150"/>
    <w:rsid w:val="009561D4"/>
    <w:rsid w:val="009562FA"/>
    <w:rsid w:val="00956335"/>
    <w:rsid w:val="00956489"/>
    <w:rsid w:val="009564A1"/>
    <w:rsid w:val="0095654A"/>
    <w:rsid w:val="00956550"/>
    <w:rsid w:val="00956587"/>
    <w:rsid w:val="00956724"/>
    <w:rsid w:val="009567F2"/>
    <w:rsid w:val="00956807"/>
    <w:rsid w:val="0095686B"/>
    <w:rsid w:val="00956924"/>
    <w:rsid w:val="00956947"/>
    <w:rsid w:val="00956A2B"/>
    <w:rsid w:val="00956C0C"/>
    <w:rsid w:val="00956D54"/>
    <w:rsid w:val="00956DDA"/>
    <w:rsid w:val="00956F72"/>
    <w:rsid w:val="0095713B"/>
    <w:rsid w:val="00957183"/>
    <w:rsid w:val="0095721E"/>
    <w:rsid w:val="009572B5"/>
    <w:rsid w:val="009575CA"/>
    <w:rsid w:val="00957674"/>
    <w:rsid w:val="009576B3"/>
    <w:rsid w:val="00957750"/>
    <w:rsid w:val="0095779B"/>
    <w:rsid w:val="009577E5"/>
    <w:rsid w:val="0095788F"/>
    <w:rsid w:val="009579FA"/>
    <w:rsid w:val="00957A98"/>
    <w:rsid w:val="00957BAA"/>
    <w:rsid w:val="00957BC4"/>
    <w:rsid w:val="00957C82"/>
    <w:rsid w:val="00957C97"/>
    <w:rsid w:val="00957DA2"/>
    <w:rsid w:val="00957DD3"/>
    <w:rsid w:val="00957DE3"/>
    <w:rsid w:val="00957DF1"/>
    <w:rsid w:val="00957E0D"/>
    <w:rsid w:val="00957F14"/>
    <w:rsid w:val="00957F8B"/>
    <w:rsid w:val="009601AA"/>
    <w:rsid w:val="009601B0"/>
    <w:rsid w:val="009601CE"/>
    <w:rsid w:val="009601EC"/>
    <w:rsid w:val="00960240"/>
    <w:rsid w:val="00960330"/>
    <w:rsid w:val="009603CC"/>
    <w:rsid w:val="0096040A"/>
    <w:rsid w:val="0096041D"/>
    <w:rsid w:val="00960578"/>
    <w:rsid w:val="0096058A"/>
    <w:rsid w:val="00960648"/>
    <w:rsid w:val="00960784"/>
    <w:rsid w:val="0096087E"/>
    <w:rsid w:val="009608A5"/>
    <w:rsid w:val="0096093C"/>
    <w:rsid w:val="00960B5E"/>
    <w:rsid w:val="00960BA1"/>
    <w:rsid w:val="00960C7F"/>
    <w:rsid w:val="00960CBB"/>
    <w:rsid w:val="00960EE7"/>
    <w:rsid w:val="00961115"/>
    <w:rsid w:val="00961358"/>
    <w:rsid w:val="00961390"/>
    <w:rsid w:val="0096154A"/>
    <w:rsid w:val="009616C2"/>
    <w:rsid w:val="0096170A"/>
    <w:rsid w:val="0096175F"/>
    <w:rsid w:val="00961A0B"/>
    <w:rsid w:val="00961A62"/>
    <w:rsid w:val="00961A9C"/>
    <w:rsid w:val="00961A9E"/>
    <w:rsid w:val="00961B02"/>
    <w:rsid w:val="00961B22"/>
    <w:rsid w:val="00961C3C"/>
    <w:rsid w:val="00961C46"/>
    <w:rsid w:val="00961CAF"/>
    <w:rsid w:val="00961DE3"/>
    <w:rsid w:val="00961FF6"/>
    <w:rsid w:val="009620D8"/>
    <w:rsid w:val="009620F6"/>
    <w:rsid w:val="00962123"/>
    <w:rsid w:val="0096243C"/>
    <w:rsid w:val="009624A2"/>
    <w:rsid w:val="00962508"/>
    <w:rsid w:val="0096250A"/>
    <w:rsid w:val="009625A5"/>
    <w:rsid w:val="009625AD"/>
    <w:rsid w:val="009626C6"/>
    <w:rsid w:val="009626D9"/>
    <w:rsid w:val="0096289D"/>
    <w:rsid w:val="00962978"/>
    <w:rsid w:val="0096298F"/>
    <w:rsid w:val="00962A61"/>
    <w:rsid w:val="00962BED"/>
    <w:rsid w:val="00962CA8"/>
    <w:rsid w:val="00962DDF"/>
    <w:rsid w:val="00962F20"/>
    <w:rsid w:val="00962F34"/>
    <w:rsid w:val="0096304E"/>
    <w:rsid w:val="009630BC"/>
    <w:rsid w:val="0096314C"/>
    <w:rsid w:val="00963152"/>
    <w:rsid w:val="009632A9"/>
    <w:rsid w:val="009632D1"/>
    <w:rsid w:val="00963353"/>
    <w:rsid w:val="0096339C"/>
    <w:rsid w:val="009634E6"/>
    <w:rsid w:val="00963644"/>
    <w:rsid w:val="00963687"/>
    <w:rsid w:val="00963947"/>
    <w:rsid w:val="00963AB5"/>
    <w:rsid w:val="00963BE9"/>
    <w:rsid w:val="00963C71"/>
    <w:rsid w:val="00963E3E"/>
    <w:rsid w:val="00963F6E"/>
    <w:rsid w:val="00963F88"/>
    <w:rsid w:val="0096434D"/>
    <w:rsid w:val="00964353"/>
    <w:rsid w:val="009643A3"/>
    <w:rsid w:val="009643CA"/>
    <w:rsid w:val="009643D7"/>
    <w:rsid w:val="0096446E"/>
    <w:rsid w:val="00964615"/>
    <w:rsid w:val="009649AE"/>
    <w:rsid w:val="00964A1E"/>
    <w:rsid w:val="00964A76"/>
    <w:rsid w:val="00964B28"/>
    <w:rsid w:val="00964C97"/>
    <w:rsid w:val="00964D79"/>
    <w:rsid w:val="00964E1D"/>
    <w:rsid w:val="00964EB2"/>
    <w:rsid w:val="00965093"/>
    <w:rsid w:val="0096529F"/>
    <w:rsid w:val="009652E5"/>
    <w:rsid w:val="00965449"/>
    <w:rsid w:val="0096545C"/>
    <w:rsid w:val="00965761"/>
    <w:rsid w:val="00965816"/>
    <w:rsid w:val="00965BDA"/>
    <w:rsid w:val="00965C82"/>
    <w:rsid w:val="00965CB6"/>
    <w:rsid w:val="00965E99"/>
    <w:rsid w:val="00965FD9"/>
    <w:rsid w:val="00965FDF"/>
    <w:rsid w:val="00966034"/>
    <w:rsid w:val="00966181"/>
    <w:rsid w:val="009661D5"/>
    <w:rsid w:val="00966229"/>
    <w:rsid w:val="009662CB"/>
    <w:rsid w:val="00966304"/>
    <w:rsid w:val="00966328"/>
    <w:rsid w:val="009663B2"/>
    <w:rsid w:val="00966434"/>
    <w:rsid w:val="0096643F"/>
    <w:rsid w:val="0096650C"/>
    <w:rsid w:val="00966608"/>
    <w:rsid w:val="00966646"/>
    <w:rsid w:val="00966649"/>
    <w:rsid w:val="00966C9C"/>
    <w:rsid w:val="00966CB6"/>
    <w:rsid w:val="00966E12"/>
    <w:rsid w:val="00966E9F"/>
    <w:rsid w:val="00966F46"/>
    <w:rsid w:val="00966FD7"/>
    <w:rsid w:val="0096702B"/>
    <w:rsid w:val="00967038"/>
    <w:rsid w:val="009670B9"/>
    <w:rsid w:val="00967212"/>
    <w:rsid w:val="00967813"/>
    <w:rsid w:val="0096789A"/>
    <w:rsid w:val="009678D0"/>
    <w:rsid w:val="00967967"/>
    <w:rsid w:val="00967AF3"/>
    <w:rsid w:val="00967B55"/>
    <w:rsid w:val="00967B79"/>
    <w:rsid w:val="00967C42"/>
    <w:rsid w:val="00967CFF"/>
    <w:rsid w:val="00967D5F"/>
    <w:rsid w:val="00967D8B"/>
    <w:rsid w:val="00967DE2"/>
    <w:rsid w:val="00970284"/>
    <w:rsid w:val="0097029A"/>
    <w:rsid w:val="0097057A"/>
    <w:rsid w:val="00970678"/>
    <w:rsid w:val="00970864"/>
    <w:rsid w:val="009708DC"/>
    <w:rsid w:val="00970940"/>
    <w:rsid w:val="00970C12"/>
    <w:rsid w:val="00970C1A"/>
    <w:rsid w:val="00970D54"/>
    <w:rsid w:val="00970DF9"/>
    <w:rsid w:val="00970E3C"/>
    <w:rsid w:val="00970ECA"/>
    <w:rsid w:val="009710D5"/>
    <w:rsid w:val="009714A1"/>
    <w:rsid w:val="009714E5"/>
    <w:rsid w:val="009715EE"/>
    <w:rsid w:val="00971694"/>
    <w:rsid w:val="0097170F"/>
    <w:rsid w:val="00971749"/>
    <w:rsid w:val="009717AD"/>
    <w:rsid w:val="009717B7"/>
    <w:rsid w:val="009719DE"/>
    <w:rsid w:val="00971A75"/>
    <w:rsid w:val="00971CC0"/>
    <w:rsid w:val="00971E47"/>
    <w:rsid w:val="009720B2"/>
    <w:rsid w:val="009720F6"/>
    <w:rsid w:val="009722B8"/>
    <w:rsid w:val="009722F2"/>
    <w:rsid w:val="009723EF"/>
    <w:rsid w:val="00972405"/>
    <w:rsid w:val="00972469"/>
    <w:rsid w:val="009727A9"/>
    <w:rsid w:val="009727E3"/>
    <w:rsid w:val="00972824"/>
    <w:rsid w:val="0097282A"/>
    <w:rsid w:val="0097287C"/>
    <w:rsid w:val="00972B16"/>
    <w:rsid w:val="00972B91"/>
    <w:rsid w:val="00972BEE"/>
    <w:rsid w:val="00972D86"/>
    <w:rsid w:val="00972E60"/>
    <w:rsid w:val="00972F5F"/>
    <w:rsid w:val="00973012"/>
    <w:rsid w:val="009730E1"/>
    <w:rsid w:val="00973126"/>
    <w:rsid w:val="0097324A"/>
    <w:rsid w:val="00973284"/>
    <w:rsid w:val="00973388"/>
    <w:rsid w:val="009734EF"/>
    <w:rsid w:val="009735F7"/>
    <w:rsid w:val="00973611"/>
    <w:rsid w:val="00973642"/>
    <w:rsid w:val="009736B9"/>
    <w:rsid w:val="00973704"/>
    <w:rsid w:val="00973A5C"/>
    <w:rsid w:val="00973AFD"/>
    <w:rsid w:val="00973C6D"/>
    <w:rsid w:val="00973CBD"/>
    <w:rsid w:val="00973D66"/>
    <w:rsid w:val="00973DA4"/>
    <w:rsid w:val="00973FAB"/>
    <w:rsid w:val="009741A1"/>
    <w:rsid w:val="0097429C"/>
    <w:rsid w:val="009742F0"/>
    <w:rsid w:val="009743E4"/>
    <w:rsid w:val="00974444"/>
    <w:rsid w:val="00974572"/>
    <w:rsid w:val="00974593"/>
    <w:rsid w:val="009746BB"/>
    <w:rsid w:val="009748CE"/>
    <w:rsid w:val="00974996"/>
    <w:rsid w:val="00974B7C"/>
    <w:rsid w:val="00974C64"/>
    <w:rsid w:val="00974C98"/>
    <w:rsid w:val="00974DA5"/>
    <w:rsid w:val="00974DDA"/>
    <w:rsid w:val="00974E46"/>
    <w:rsid w:val="00974F41"/>
    <w:rsid w:val="00974F4B"/>
    <w:rsid w:val="009750A4"/>
    <w:rsid w:val="009750C4"/>
    <w:rsid w:val="00975142"/>
    <w:rsid w:val="0097520B"/>
    <w:rsid w:val="009752EE"/>
    <w:rsid w:val="0097531E"/>
    <w:rsid w:val="009753AF"/>
    <w:rsid w:val="0097551F"/>
    <w:rsid w:val="00975708"/>
    <w:rsid w:val="00975725"/>
    <w:rsid w:val="009757F1"/>
    <w:rsid w:val="0097585F"/>
    <w:rsid w:val="0097591E"/>
    <w:rsid w:val="00975994"/>
    <w:rsid w:val="009759AC"/>
    <w:rsid w:val="00975A15"/>
    <w:rsid w:val="00975A7D"/>
    <w:rsid w:val="00975AB6"/>
    <w:rsid w:val="00975B54"/>
    <w:rsid w:val="00975C08"/>
    <w:rsid w:val="00975C97"/>
    <w:rsid w:val="00975EBA"/>
    <w:rsid w:val="00975F0D"/>
    <w:rsid w:val="0097602B"/>
    <w:rsid w:val="00976183"/>
    <w:rsid w:val="009761AF"/>
    <w:rsid w:val="009761CB"/>
    <w:rsid w:val="00976270"/>
    <w:rsid w:val="009762BB"/>
    <w:rsid w:val="009762D4"/>
    <w:rsid w:val="00976373"/>
    <w:rsid w:val="0097638D"/>
    <w:rsid w:val="009764A5"/>
    <w:rsid w:val="009764AD"/>
    <w:rsid w:val="00976555"/>
    <w:rsid w:val="0097662E"/>
    <w:rsid w:val="009766E5"/>
    <w:rsid w:val="009766F5"/>
    <w:rsid w:val="0097683C"/>
    <w:rsid w:val="00976919"/>
    <w:rsid w:val="0097693B"/>
    <w:rsid w:val="009769BF"/>
    <w:rsid w:val="00976A72"/>
    <w:rsid w:val="00976C47"/>
    <w:rsid w:val="00976E25"/>
    <w:rsid w:val="0097702B"/>
    <w:rsid w:val="0097734A"/>
    <w:rsid w:val="00977381"/>
    <w:rsid w:val="0097744C"/>
    <w:rsid w:val="009775EB"/>
    <w:rsid w:val="0097771C"/>
    <w:rsid w:val="00977724"/>
    <w:rsid w:val="00977736"/>
    <w:rsid w:val="009777CD"/>
    <w:rsid w:val="009779C5"/>
    <w:rsid w:val="00977C68"/>
    <w:rsid w:val="00977D5E"/>
    <w:rsid w:val="00977EB1"/>
    <w:rsid w:val="00977F81"/>
    <w:rsid w:val="00977FE4"/>
    <w:rsid w:val="0098005A"/>
    <w:rsid w:val="009800D4"/>
    <w:rsid w:val="00980192"/>
    <w:rsid w:val="0098040C"/>
    <w:rsid w:val="00980449"/>
    <w:rsid w:val="0098061F"/>
    <w:rsid w:val="009806E6"/>
    <w:rsid w:val="009806F5"/>
    <w:rsid w:val="009807FA"/>
    <w:rsid w:val="00980844"/>
    <w:rsid w:val="0098087C"/>
    <w:rsid w:val="009808AE"/>
    <w:rsid w:val="009809E9"/>
    <w:rsid w:val="00980A09"/>
    <w:rsid w:val="00980A61"/>
    <w:rsid w:val="00980ACB"/>
    <w:rsid w:val="00980B40"/>
    <w:rsid w:val="00980BEB"/>
    <w:rsid w:val="00980C04"/>
    <w:rsid w:val="00980D2F"/>
    <w:rsid w:val="00980D38"/>
    <w:rsid w:val="00980D71"/>
    <w:rsid w:val="00980E61"/>
    <w:rsid w:val="009810F7"/>
    <w:rsid w:val="009812D7"/>
    <w:rsid w:val="00981382"/>
    <w:rsid w:val="0098152C"/>
    <w:rsid w:val="0098156C"/>
    <w:rsid w:val="0098175D"/>
    <w:rsid w:val="00981801"/>
    <w:rsid w:val="00981AEB"/>
    <w:rsid w:val="00981C64"/>
    <w:rsid w:val="00981C96"/>
    <w:rsid w:val="009820EF"/>
    <w:rsid w:val="0098222F"/>
    <w:rsid w:val="0098223B"/>
    <w:rsid w:val="009822AA"/>
    <w:rsid w:val="00982380"/>
    <w:rsid w:val="00982405"/>
    <w:rsid w:val="0098242C"/>
    <w:rsid w:val="00982673"/>
    <w:rsid w:val="00982750"/>
    <w:rsid w:val="0098279C"/>
    <w:rsid w:val="00982A7B"/>
    <w:rsid w:val="00982AB3"/>
    <w:rsid w:val="00982ABE"/>
    <w:rsid w:val="00982C03"/>
    <w:rsid w:val="00982D82"/>
    <w:rsid w:val="00982DDF"/>
    <w:rsid w:val="00982F31"/>
    <w:rsid w:val="009830C9"/>
    <w:rsid w:val="00983171"/>
    <w:rsid w:val="00983252"/>
    <w:rsid w:val="009832E9"/>
    <w:rsid w:val="009833DB"/>
    <w:rsid w:val="0098358B"/>
    <w:rsid w:val="0098381A"/>
    <w:rsid w:val="00983863"/>
    <w:rsid w:val="00983895"/>
    <w:rsid w:val="009838AE"/>
    <w:rsid w:val="00983BCB"/>
    <w:rsid w:val="00983BE8"/>
    <w:rsid w:val="00983DB0"/>
    <w:rsid w:val="00983DB6"/>
    <w:rsid w:val="00983FA2"/>
    <w:rsid w:val="0098402F"/>
    <w:rsid w:val="009840A4"/>
    <w:rsid w:val="009840A5"/>
    <w:rsid w:val="0098422D"/>
    <w:rsid w:val="00984250"/>
    <w:rsid w:val="009842DC"/>
    <w:rsid w:val="009843A9"/>
    <w:rsid w:val="0098449A"/>
    <w:rsid w:val="009844CB"/>
    <w:rsid w:val="009847B8"/>
    <w:rsid w:val="00984886"/>
    <w:rsid w:val="0098498A"/>
    <w:rsid w:val="00984DB2"/>
    <w:rsid w:val="00985102"/>
    <w:rsid w:val="0098514C"/>
    <w:rsid w:val="0098533C"/>
    <w:rsid w:val="00985425"/>
    <w:rsid w:val="009854A9"/>
    <w:rsid w:val="00985553"/>
    <w:rsid w:val="009856C2"/>
    <w:rsid w:val="0098571C"/>
    <w:rsid w:val="0098578D"/>
    <w:rsid w:val="009857BD"/>
    <w:rsid w:val="0098582C"/>
    <w:rsid w:val="00985A93"/>
    <w:rsid w:val="00985B26"/>
    <w:rsid w:val="00985BB1"/>
    <w:rsid w:val="00985BC4"/>
    <w:rsid w:val="00985C03"/>
    <w:rsid w:val="00985F34"/>
    <w:rsid w:val="00985FA4"/>
    <w:rsid w:val="0098608B"/>
    <w:rsid w:val="0098631E"/>
    <w:rsid w:val="009864B2"/>
    <w:rsid w:val="009864E2"/>
    <w:rsid w:val="00986678"/>
    <w:rsid w:val="00986747"/>
    <w:rsid w:val="00986750"/>
    <w:rsid w:val="0098678C"/>
    <w:rsid w:val="00986867"/>
    <w:rsid w:val="009868B3"/>
    <w:rsid w:val="00986AC2"/>
    <w:rsid w:val="00986C19"/>
    <w:rsid w:val="00986C65"/>
    <w:rsid w:val="00986CBD"/>
    <w:rsid w:val="00986D3A"/>
    <w:rsid w:val="00986D45"/>
    <w:rsid w:val="00986EA6"/>
    <w:rsid w:val="00986FF3"/>
    <w:rsid w:val="0098702B"/>
    <w:rsid w:val="00987067"/>
    <w:rsid w:val="00987130"/>
    <w:rsid w:val="00987142"/>
    <w:rsid w:val="009871EF"/>
    <w:rsid w:val="0098724A"/>
    <w:rsid w:val="009872D2"/>
    <w:rsid w:val="00987408"/>
    <w:rsid w:val="0098748D"/>
    <w:rsid w:val="0098754B"/>
    <w:rsid w:val="00987603"/>
    <w:rsid w:val="009876FB"/>
    <w:rsid w:val="009877D0"/>
    <w:rsid w:val="009878FC"/>
    <w:rsid w:val="00987BD2"/>
    <w:rsid w:val="00987C0E"/>
    <w:rsid w:val="00987C88"/>
    <w:rsid w:val="00987C9C"/>
    <w:rsid w:val="00987DAA"/>
    <w:rsid w:val="00987E59"/>
    <w:rsid w:val="00987FAD"/>
    <w:rsid w:val="00990000"/>
    <w:rsid w:val="00990054"/>
    <w:rsid w:val="00990144"/>
    <w:rsid w:val="00990210"/>
    <w:rsid w:val="00990236"/>
    <w:rsid w:val="009903C8"/>
    <w:rsid w:val="00990466"/>
    <w:rsid w:val="00990495"/>
    <w:rsid w:val="0099056D"/>
    <w:rsid w:val="009905E7"/>
    <w:rsid w:val="00990645"/>
    <w:rsid w:val="00990651"/>
    <w:rsid w:val="00990740"/>
    <w:rsid w:val="00990762"/>
    <w:rsid w:val="009907F0"/>
    <w:rsid w:val="00990877"/>
    <w:rsid w:val="009908E2"/>
    <w:rsid w:val="00990936"/>
    <w:rsid w:val="00990A5F"/>
    <w:rsid w:val="00990C38"/>
    <w:rsid w:val="00990D10"/>
    <w:rsid w:val="00990D45"/>
    <w:rsid w:val="00990D73"/>
    <w:rsid w:val="00990EDA"/>
    <w:rsid w:val="00990F4A"/>
    <w:rsid w:val="00990FBD"/>
    <w:rsid w:val="00991132"/>
    <w:rsid w:val="0099113F"/>
    <w:rsid w:val="009912F4"/>
    <w:rsid w:val="00991513"/>
    <w:rsid w:val="00991604"/>
    <w:rsid w:val="0099171A"/>
    <w:rsid w:val="0099187E"/>
    <w:rsid w:val="00991A24"/>
    <w:rsid w:val="00991A7E"/>
    <w:rsid w:val="00991AB6"/>
    <w:rsid w:val="00991B84"/>
    <w:rsid w:val="00991B87"/>
    <w:rsid w:val="00991C71"/>
    <w:rsid w:val="00991C95"/>
    <w:rsid w:val="00991CD4"/>
    <w:rsid w:val="00991F09"/>
    <w:rsid w:val="00991F30"/>
    <w:rsid w:val="00992460"/>
    <w:rsid w:val="00992529"/>
    <w:rsid w:val="00992574"/>
    <w:rsid w:val="00992584"/>
    <w:rsid w:val="0099259A"/>
    <w:rsid w:val="0099279E"/>
    <w:rsid w:val="009927E4"/>
    <w:rsid w:val="00992A1E"/>
    <w:rsid w:val="00992A3F"/>
    <w:rsid w:val="00992A6E"/>
    <w:rsid w:val="00992A7B"/>
    <w:rsid w:val="00992A90"/>
    <w:rsid w:val="00992A91"/>
    <w:rsid w:val="00992BAF"/>
    <w:rsid w:val="00992BF2"/>
    <w:rsid w:val="00992C70"/>
    <w:rsid w:val="00992CFD"/>
    <w:rsid w:val="00992E56"/>
    <w:rsid w:val="00992EA0"/>
    <w:rsid w:val="00992EF3"/>
    <w:rsid w:val="00992FDF"/>
    <w:rsid w:val="00993161"/>
    <w:rsid w:val="00993186"/>
    <w:rsid w:val="009931E6"/>
    <w:rsid w:val="0099325C"/>
    <w:rsid w:val="00993412"/>
    <w:rsid w:val="00993450"/>
    <w:rsid w:val="009935A9"/>
    <w:rsid w:val="00993621"/>
    <w:rsid w:val="009936BF"/>
    <w:rsid w:val="009937C8"/>
    <w:rsid w:val="0099392C"/>
    <w:rsid w:val="00993971"/>
    <w:rsid w:val="009939CD"/>
    <w:rsid w:val="00993A7C"/>
    <w:rsid w:val="00993B29"/>
    <w:rsid w:val="00993D43"/>
    <w:rsid w:val="00993DA8"/>
    <w:rsid w:val="00993F72"/>
    <w:rsid w:val="0099404B"/>
    <w:rsid w:val="0099406F"/>
    <w:rsid w:val="009940EC"/>
    <w:rsid w:val="009941C2"/>
    <w:rsid w:val="009941E1"/>
    <w:rsid w:val="009942FB"/>
    <w:rsid w:val="00994374"/>
    <w:rsid w:val="0099439A"/>
    <w:rsid w:val="009943FF"/>
    <w:rsid w:val="009945B7"/>
    <w:rsid w:val="00994642"/>
    <w:rsid w:val="00994699"/>
    <w:rsid w:val="00994760"/>
    <w:rsid w:val="00994790"/>
    <w:rsid w:val="009947AD"/>
    <w:rsid w:val="0099481C"/>
    <w:rsid w:val="009949B0"/>
    <w:rsid w:val="00994B7D"/>
    <w:rsid w:val="00994C74"/>
    <w:rsid w:val="00994D11"/>
    <w:rsid w:val="00994D85"/>
    <w:rsid w:val="00994EB0"/>
    <w:rsid w:val="00994EED"/>
    <w:rsid w:val="00994F97"/>
    <w:rsid w:val="00995094"/>
    <w:rsid w:val="009950D9"/>
    <w:rsid w:val="009951EB"/>
    <w:rsid w:val="009953E5"/>
    <w:rsid w:val="009955CF"/>
    <w:rsid w:val="0099564A"/>
    <w:rsid w:val="009956A1"/>
    <w:rsid w:val="00995736"/>
    <w:rsid w:val="009957E8"/>
    <w:rsid w:val="009958B5"/>
    <w:rsid w:val="009958B7"/>
    <w:rsid w:val="00995A92"/>
    <w:rsid w:val="00995B03"/>
    <w:rsid w:val="00995B3E"/>
    <w:rsid w:val="00995CDE"/>
    <w:rsid w:val="00995F73"/>
    <w:rsid w:val="0099609C"/>
    <w:rsid w:val="009963D2"/>
    <w:rsid w:val="009963FF"/>
    <w:rsid w:val="00996409"/>
    <w:rsid w:val="00996454"/>
    <w:rsid w:val="009964B3"/>
    <w:rsid w:val="0099661B"/>
    <w:rsid w:val="00996714"/>
    <w:rsid w:val="0099674A"/>
    <w:rsid w:val="00996776"/>
    <w:rsid w:val="0099689B"/>
    <w:rsid w:val="009969D3"/>
    <w:rsid w:val="00996A58"/>
    <w:rsid w:val="00996A6B"/>
    <w:rsid w:val="00996BE8"/>
    <w:rsid w:val="00996CEE"/>
    <w:rsid w:val="00996F17"/>
    <w:rsid w:val="00996F7A"/>
    <w:rsid w:val="00996F84"/>
    <w:rsid w:val="0099709A"/>
    <w:rsid w:val="0099714E"/>
    <w:rsid w:val="00997224"/>
    <w:rsid w:val="0099733B"/>
    <w:rsid w:val="00997431"/>
    <w:rsid w:val="00997436"/>
    <w:rsid w:val="00997509"/>
    <w:rsid w:val="00997520"/>
    <w:rsid w:val="009977CB"/>
    <w:rsid w:val="009978DF"/>
    <w:rsid w:val="00997A3A"/>
    <w:rsid w:val="00997C54"/>
    <w:rsid w:val="00997C79"/>
    <w:rsid w:val="00997D43"/>
    <w:rsid w:val="00997EF8"/>
    <w:rsid w:val="009A0094"/>
    <w:rsid w:val="009A00BC"/>
    <w:rsid w:val="009A0111"/>
    <w:rsid w:val="009A055D"/>
    <w:rsid w:val="009A0583"/>
    <w:rsid w:val="009A0602"/>
    <w:rsid w:val="009A065E"/>
    <w:rsid w:val="009A06C3"/>
    <w:rsid w:val="009A0740"/>
    <w:rsid w:val="009A0765"/>
    <w:rsid w:val="009A0920"/>
    <w:rsid w:val="009A0A84"/>
    <w:rsid w:val="009A0B7E"/>
    <w:rsid w:val="009A0BE4"/>
    <w:rsid w:val="009A0C14"/>
    <w:rsid w:val="009A0CF7"/>
    <w:rsid w:val="009A0D61"/>
    <w:rsid w:val="009A0EAB"/>
    <w:rsid w:val="009A107E"/>
    <w:rsid w:val="009A126B"/>
    <w:rsid w:val="009A1356"/>
    <w:rsid w:val="009A13EB"/>
    <w:rsid w:val="009A1683"/>
    <w:rsid w:val="009A1688"/>
    <w:rsid w:val="009A171B"/>
    <w:rsid w:val="009A17CD"/>
    <w:rsid w:val="009A1896"/>
    <w:rsid w:val="009A189F"/>
    <w:rsid w:val="009A1902"/>
    <w:rsid w:val="009A1906"/>
    <w:rsid w:val="009A1987"/>
    <w:rsid w:val="009A1AEB"/>
    <w:rsid w:val="009A1BDD"/>
    <w:rsid w:val="009A1CD3"/>
    <w:rsid w:val="009A1CE6"/>
    <w:rsid w:val="009A1DC3"/>
    <w:rsid w:val="009A1E64"/>
    <w:rsid w:val="009A1FEB"/>
    <w:rsid w:val="009A206A"/>
    <w:rsid w:val="009A217F"/>
    <w:rsid w:val="009A21B5"/>
    <w:rsid w:val="009A232D"/>
    <w:rsid w:val="009A23EC"/>
    <w:rsid w:val="009A264C"/>
    <w:rsid w:val="009A2717"/>
    <w:rsid w:val="009A27F5"/>
    <w:rsid w:val="009A2982"/>
    <w:rsid w:val="009A29B1"/>
    <w:rsid w:val="009A2A28"/>
    <w:rsid w:val="009A2D68"/>
    <w:rsid w:val="009A2F32"/>
    <w:rsid w:val="009A2FA6"/>
    <w:rsid w:val="009A301A"/>
    <w:rsid w:val="009A3116"/>
    <w:rsid w:val="009A3242"/>
    <w:rsid w:val="009A3368"/>
    <w:rsid w:val="009A3381"/>
    <w:rsid w:val="009A3466"/>
    <w:rsid w:val="009A351F"/>
    <w:rsid w:val="009A3524"/>
    <w:rsid w:val="009A3612"/>
    <w:rsid w:val="009A36AF"/>
    <w:rsid w:val="009A36CD"/>
    <w:rsid w:val="009A383B"/>
    <w:rsid w:val="009A385F"/>
    <w:rsid w:val="009A38EA"/>
    <w:rsid w:val="009A3C2D"/>
    <w:rsid w:val="009A3DF3"/>
    <w:rsid w:val="009A3E82"/>
    <w:rsid w:val="009A3EA9"/>
    <w:rsid w:val="009A3F6D"/>
    <w:rsid w:val="009A3FAC"/>
    <w:rsid w:val="009A401E"/>
    <w:rsid w:val="009A4034"/>
    <w:rsid w:val="009A408F"/>
    <w:rsid w:val="009A422C"/>
    <w:rsid w:val="009A43B2"/>
    <w:rsid w:val="009A4429"/>
    <w:rsid w:val="009A4489"/>
    <w:rsid w:val="009A452D"/>
    <w:rsid w:val="009A4649"/>
    <w:rsid w:val="009A4712"/>
    <w:rsid w:val="009A47B4"/>
    <w:rsid w:val="009A4931"/>
    <w:rsid w:val="009A49D6"/>
    <w:rsid w:val="009A49F2"/>
    <w:rsid w:val="009A4A62"/>
    <w:rsid w:val="009A4AD3"/>
    <w:rsid w:val="009A4B88"/>
    <w:rsid w:val="009A4BF5"/>
    <w:rsid w:val="009A4D1E"/>
    <w:rsid w:val="009A4DE5"/>
    <w:rsid w:val="009A4EF1"/>
    <w:rsid w:val="009A508E"/>
    <w:rsid w:val="009A5135"/>
    <w:rsid w:val="009A51AE"/>
    <w:rsid w:val="009A52FE"/>
    <w:rsid w:val="009A5382"/>
    <w:rsid w:val="009A5492"/>
    <w:rsid w:val="009A5520"/>
    <w:rsid w:val="009A562E"/>
    <w:rsid w:val="009A568D"/>
    <w:rsid w:val="009A5858"/>
    <w:rsid w:val="009A5867"/>
    <w:rsid w:val="009A5895"/>
    <w:rsid w:val="009A59EF"/>
    <w:rsid w:val="009A5A1D"/>
    <w:rsid w:val="009A5B1F"/>
    <w:rsid w:val="009A5BD9"/>
    <w:rsid w:val="009A5BFD"/>
    <w:rsid w:val="009A5CA1"/>
    <w:rsid w:val="009A5D03"/>
    <w:rsid w:val="009A5D5F"/>
    <w:rsid w:val="009A5F10"/>
    <w:rsid w:val="009A5FEC"/>
    <w:rsid w:val="009A6010"/>
    <w:rsid w:val="009A604E"/>
    <w:rsid w:val="009A62EB"/>
    <w:rsid w:val="009A63C4"/>
    <w:rsid w:val="009A653E"/>
    <w:rsid w:val="009A66CF"/>
    <w:rsid w:val="009A67A5"/>
    <w:rsid w:val="009A6843"/>
    <w:rsid w:val="009A6916"/>
    <w:rsid w:val="009A69A9"/>
    <w:rsid w:val="009A6A35"/>
    <w:rsid w:val="009A6B27"/>
    <w:rsid w:val="009A6BDF"/>
    <w:rsid w:val="009A6C7B"/>
    <w:rsid w:val="009A7220"/>
    <w:rsid w:val="009A7238"/>
    <w:rsid w:val="009A7312"/>
    <w:rsid w:val="009A75B3"/>
    <w:rsid w:val="009A7671"/>
    <w:rsid w:val="009A768B"/>
    <w:rsid w:val="009A76FC"/>
    <w:rsid w:val="009A77D3"/>
    <w:rsid w:val="009A7837"/>
    <w:rsid w:val="009A78DC"/>
    <w:rsid w:val="009A7A4E"/>
    <w:rsid w:val="009A7BEB"/>
    <w:rsid w:val="009A7D72"/>
    <w:rsid w:val="009A7FDA"/>
    <w:rsid w:val="009ABE0B"/>
    <w:rsid w:val="009B0009"/>
    <w:rsid w:val="009B00DD"/>
    <w:rsid w:val="009B01BE"/>
    <w:rsid w:val="009B027B"/>
    <w:rsid w:val="009B0411"/>
    <w:rsid w:val="009B047D"/>
    <w:rsid w:val="009B06CD"/>
    <w:rsid w:val="009B072C"/>
    <w:rsid w:val="009B08FC"/>
    <w:rsid w:val="009B0971"/>
    <w:rsid w:val="009B0B84"/>
    <w:rsid w:val="009B0CA1"/>
    <w:rsid w:val="009B0E3C"/>
    <w:rsid w:val="009B0EA3"/>
    <w:rsid w:val="009B0F51"/>
    <w:rsid w:val="009B106A"/>
    <w:rsid w:val="009B1169"/>
    <w:rsid w:val="009B11D9"/>
    <w:rsid w:val="009B122F"/>
    <w:rsid w:val="009B12BD"/>
    <w:rsid w:val="009B12BF"/>
    <w:rsid w:val="009B1331"/>
    <w:rsid w:val="009B1540"/>
    <w:rsid w:val="009B1651"/>
    <w:rsid w:val="009B17F5"/>
    <w:rsid w:val="009B186C"/>
    <w:rsid w:val="009B18EE"/>
    <w:rsid w:val="009B19E6"/>
    <w:rsid w:val="009B1A9C"/>
    <w:rsid w:val="009B1AD5"/>
    <w:rsid w:val="009B1ADF"/>
    <w:rsid w:val="009B1BFA"/>
    <w:rsid w:val="009B1C9E"/>
    <w:rsid w:val="009B1D63"/>
    <w:rsid w:val="009B1F09"/>
    <w:rsid w:val="009B2052"/>
    <w:rsid w:val="009B205E"/>
    <w:rsid w:val="009B2072"/>
    <w:rsid w:val="009B20BF"/>
    <w:rsid w:val="009B20E4"/>
    <w:rsid w:val="009B214E"/>
    <w:rsid w:val="009B22B8"/>
    <w:rsid w:val="009B2303"/>
    <w:rsid w:val="009B2457"/>
    <w:rsid w:val="009B25B1"/>
    <w:rsid w:val="009B25B5"/>
    <w:rsid w:val="009B2640"/>
    <w:rsid w:val="009B2656"/>
    <w:rsid w:val="009B2707"/>
    <w:rsid w:val="009B2758"/>
    <w:rsid w:val="009B27C3"/>
    <w:rsid w:val="009B284C"/>
    <w:rsid w:val="009B28E4"/>
    <w:rsid w:val="009B2B01"/>
    <w:rsid w:val="009B2B04"/>
    <w:rsid w:val="009B2B41"/>
    <w:rsid w:val="009B2BE0"/>
    <w:rsid w:val="009B2CAA"/>
    <w:rsid w:val="009B2D78"/>
    <w:rsid w:val="009B2E43"/>
    <w:rsid w:val="009B2F75"/>
    <w:rsid w:val="009B2F86"/>
    <w:rsid w:val="009B2FC4"/>
    <w:rsid w:val="009B3013"/>
    <w:rsid w:val="009B311A"/>
    <w:rsid w:val="009B3272"/>
    <w:rsid w:val="009B328C"/>
    <w:rsid w:val="009B3387"/>
    <w:rsid w:val="009B3402"/>
    <w:rsid w:val="009B364F"/>
    <w:rsid w:val="009B366B"/>
    <w:rsid w:val="009B38AA"/>
    <w:rsid w:val="009B395C"/>
    <w:rsid w:val="009B3A7D"/>
    <w:rsid w:val="009B3C11"/>
    <w:rsid w:val="009B3E62"/>
    <w:rsid w:val="009B3F28"/>
    <w:rsid w:val="009B3F8A"/>
    <w:rsid w:val="009B40A9"/>
    <w:rsid w:val="009B4156"/>
    <w:rsid w:val="009B417D"/>
    <w:rsid w:val="009B41B5"/>
    <w:rsid w:val="009B4387"/>
    <w:rsid w:val="009B4390"/>
    <w:rsid w:val="009B44E9"/>
    <w:rsid w:val="009B45B9"/>
    <w:rsid w:val="009B4702"/>
    <w:rsid w:val="009B4931"/>
    <w:rsid w:val="009B4938"/>
    <w:rsid w:val="009B493E"/>
    <w:rsid w:val="009B4B17"/>
    <w:rsid w:val="009B4E2E"/>
    <w:rsid w:val="009B4E96"/>
    <w:rsid w:val="009B4F45"/>
    <w:rsid w:val="009B505F"/>
    <w:rsid w:val="009B5109"/>
    <w:rsid w:val="009B515E"/>
    <w:rsid w:val="009B55A6"/>
    <w:rsid w:val="009B55F5"/>
    <w:rsid w:val="009B5753"/>
    <w:rsid w:val="009B5B77"/>
    <w:rsid w:val="009B5F50"/>
    <w:rsid w:val="009B5F87"/>
    <w:rsid w:val="009B6026"/>
    <w:rsid w:val="009B60A4"/>
    <w:rsid w:val="009B6187"/>
    <w:rsid w:val="009B61A9"/>
    <w:rsid w:val="009B62BE"/>
    <w:rsid w:val="009B62C6"/>
    <w:rsid w:val="009B63FC"/>
    <w:rsid w:val="009B645B"/>
    <w:rsid w:val="009B6505"/>
    <w:rsid w:val="009B6518"/>
    <w:rsid w:val="009B6614"/>
    <w:rsid w:val="009B669A"/>
    <w:rsid w:val="009B671A"/>
    <w:rsid w:val="009B678B"/>
    <w:rsid w:val="009B682E"/>
    <w:rsid w:val="009B690E"/>
    <w:rsid w:val="009B6973"/>
    <w:rsid w:val="009B6A22"/>
    <w:rsid w:val="009B6AD5"/>
    <w:rsid w:val="009B6B0C"/>
    <w:rsid w:val="009B6B90"/>
    <w:rsid w:val="009B6F0D"/>
    <w:rsid w:val="009B7084"/>
    <w:rsid w:val="009B70D1"/>
    <w:rsid w:val="009B7104"/>
    <w:rsid w:val="009B7124"/>
    <w:rsid w:val="009B71CF"/>
    <w:rsid w:val="009B72F8"/>
    <w:rsid w:val="009B7418"/>
    <w:rsid w:val="009B742F"/>
    <w:rsid w:val="009B7583"/>
    <w:rsid w:val="009B7641"/>
    <w:rsid w:val="009B76E2"/>
    <w:rsid w:val="009B773C"/>
    <w:rsid w:val="009B7767"/>
    <w:rsid w:val="009B7798"/>
    <w:rsid w:val="009B7963"/>
    <w:rsid w:val="009B7967"/>
    <w:rsid w:val="009B7A09"/>
    <w:rsid w:val="009B7AFD"/>
    <w:rsid w:val="009B7B54"/>
    <w:rsid w:val="009B7BB0"/>
    <w:rsid w:val="009B7BE8"/>
    <w:rsid w:val="009B7C41"/>
    <w:rsid w:val="009B7C4F"/>
    <w:rsid w:val="009B7D1C"/>
    <w:rsid w:val="009B7D42"/>
    <w:rsid w:val="009B7EA8"/>
    <w:rsid w:val="009B7F9A"/>
    <w:rsid w:val="009B7FD5"/>
    <w:rsid w:val="009C00DE"/>
    <w:rsid w:val="009C0197"/>
    <w:rsid w:val="009C01E4"/>
    <w:rsid w:val="009C02A1"/>
    <w:rsid w:val="009C02CC"/>
    <w:rsid w:val="009C0367"/>
    <w:rsid w:val="009C052B"/>
    <w:rsid w:val="009C0536"/>
    <w:rsid w:val="009C06A6"/>
    <w:rsid w:val="009C0ABC"/>
    <w:rsid w:val="009C0E33"/>
    <w:rsid w:val="009C0E8C"/>
    <w:rsid w:val="009C0EE3"/>
    <w:rsid w:val="009C0FAC"/>
    <w:rsid w:val="009C1093"/>
    <w:rsid w:val="009C120D"/>
    <w:rsid w:val="009C122D"/>
    <w:rsid w:val="009C13A0"/>
    <w:rsid w:val="009C1491"/>
    <w:rsid w:val="009C1525"/>
    <w:rsid w:val="009C162A"/>
    <w:rsid w:val="009C1658"/>
    <w:rsid w:val="009C16D0"/>
    <w:rsid w:val="009C1852"/>
    <w:rsid w:val="009C1AF4"/>
    <w:rsid w:val="009C1D08"/>
    <w:rsid w:val="009C1E4B"/>
    <w:rsid w:val="009C1ECA"/>
    <w:rsid w:val="009C1ECF"/>
    <w:rsid w:val="009C1F83"/>
    <w:rsid w:val="009C204C"/>
    <w:rsid w:val="009C20C8"/>
    <w:rsid w:val="009C21AE"/>
    <w:rsid w:val="009C21BF"/>
    <w:rsid w:val="009C221F"/>
    <w:rsid w:val="009C2247"/>
    <w:rsid w:val="009C2265"/>
    <w:rsid w:val="009C246D"/>
    <w:rsid w:val="009C26AE"/>
    <w:rsid w:val="009C272F"/>
    <w:rsid w:val="009C291C"/>
    <w:rsid w:val="009C2AA1"/>
    <w:rsid w:val="009C2C13"/>
    <w:rsid w:val="009C2C4F"/>
    <w:rsid w:val="009C2D48"/>
    <w:rsid w:val="009C2D7F"/>
    <w:rsid w:val="009C2F9B"/>
    <w:rsid w:val="009C2FA9"/>
    <w:rsid w:val="009C2FE4"/>
    <w:rsid w:val="009C32A0"/>
    <w:rsid w:val="009C32D3"/>
    <w:rsid w:val="009C3329"/>
    <w:rsid w:val="009C34E0"/>
    <w:rsid w:val="009C3556"/>
    <w:rsid w:val="009C3625"/>
    <w:rsid w:val="009C3644"/>
    <w:rsid w:val="009C371C"/>
    <w:rsid w:val="009C3789"/>
    <w:rsid w:val="009C384F"/>
    <w:rsid w:val="009C39CC"/>
    <w:rsid w:val="009C3B44"/>
    <w:rsid w:val="009C3B9A"/>
    <w:rsid w:val="009C3CD0"/>
    <w:rsid w:val="009C3DA2"/>
    <w:rsid w:val="009C3F11"/>
    <w:rsid w:val="009C3F21"/>
    <w:rsid w:val="009C3F6A"/>
    <w:rsid w:val="009C3FA4"/>
    <w:rsid w:val="009C3FDF"/>
    <w:rsid w:val="009C3FF7"/>
    <w:rsid w:val="009C427F"/>
    <w:rsid w:val="009C428A"/>
    <w:rsid w:val="009C44D3"/>
    <w:rsid w:val="009C45D0"/>
    <w:rsid w:val="009C468A"/>
    <w:rsid w:val="009C46D7"/>
    <w:rsid w:val="009C471E"/>
    <w:rsid w:val="009C481A"/>
    <w:rsid w:val="009C4837"/>
    <w:rsid w:val="009C4A37"/>
    <w:rsid w:val="009C4B1A"/>
    <w:rsid w:val="009C4B31"/>
    <w:rsid w:val="009C4B43"/>
    <w:rsid w:val="009C4D00"/>
    <w:rsid w:val="009C4D0F"/>
    <w:rsid w:val="009C4E0F"/>
    <w:rsid w:val="009C4F48"/>
    <w:rsid w:val="009C4FB9"/>
    <w:rsid w:val="009C4FBE"/>
    <w:rsid w:val="009C4FD2"/>
    <w:rsid w:val="009C4FF5"/>
    <w:rsid w:val="009C527C"/>
    <w:rsid w:val="009C52C6"/>
    <w:rsid w:val="009C5398"/>
    <w:rsid w:val="009C54D2"/>
    <w:rsid w:val="009C5618"/>
    <w:rsid w:val="009C563C"/>
    <w:rsid w:val="009C56E2"/>
    <w:rsid w:val="009C572C"/>
    <w:rsid w:val="009C5756"/>
    <w:rsid w:val="009C5776"/>
    <w:rsid w:val="009C58FA"/>
    <w:rsid w:val="009C5A63"/>
    <w:rsid w:val="009C5B8C"/>
    <w:rsid w:val="009C5CA3"/>
    <w:rsid w:val="009C5CF7"/>
    <w:rsid w:val="009C5EBB"/>
    <w:rsid w:val="009C5EF3"/>
    <w:rsid w:val="009C6171"/>
    <w:rsid w:val="009C622F"/>
    <w:rsid w:val="009C65F7"/>
    <w:rsid w:val="009C66E1"/>
    <w:rsid w:val="009C66F4"/>
    <w:rsid w:val="009C6756"/>
    <w:rsid w:val="009C678E"/>
    <w:rsid w:val="009C68E8"/>
    <w:rsid w:val="009C6904"/>
    <w:rsid w:val="009C6B42"/>
    <w:rsid w:val="009C6D6F"/>
    <w:rsid w:val="009C6E17"/>
    <w:rsid w:val="009C6ED3"/>
    <w:rsid w:val="009C6EE2"/>
    <w:rsid w:val="009C6F4D"/>
    <w:rsid w:val="009C6F50"/>
    <w:rsid w:val="009C6F8C"/>
    <w:rsid w:val="009C6F9E"/>
    <w:rsid w:val="009C6FBA"/>
    <w:rsid w:val="009C6FDF"/>
    <w:rsid w:val="009C712E"/>
    <w:rsid w:val="009C7154"/>
    <w:rsid w:val="009C7254"/>
    <w:rsid w:val="009C731A"/>
    <w:rsid w:val="009C7411"/>
    <w:rsid w:val="009C746F"/>
    <w:rsid w:val="009C74B1"/>
    <w:rsid w:val="009C7512"/>
    <w:rsid w:val="009C755F"/>
    <w:rsid w:val="009C765F"/>
    <w:rsid w:val="009C770B"/>
    <w:rsid w:val="009C7782"/>
    <w:rsid w:val="009C7899"/>
    <w:rsid w:val="009C791A"/>
    <w:rsid w:val="009C7981"/>
    <w:rsid w:val="009C7C00"/>
    <w:rsid w:val="009C7CC3"/>
    <w:rsid w:val="009C7D10"/>
    <w:rsid w:val="009C7FCA"/>
    <w:rsid w:val="009D02B0"/>
    <w:rsid w:val="009D02D7"/>
    <w:rsid w:val="009D0469"/>
    <w:rsid w:val="009D0580"/>
    <w:rsid w:val="009D0710"/>
    <w:rsid w:val="009D079F"/>
    <w:rsid w:val="009D0988"/>
    <w:rsid w:val="009D0A8F"/>
    <w:rsid w:val="009D0C22"/>
    <w:rsid w:val="009D0C29"/>
    <w:rsid w:val="009D0D43"/>
    <w:rsid w:val="009D0DE6"/>
    <w:rsid w:val="009D0E01"/>
    <w:rsid w:val="009D1016"/>
    <w:rsid w:val="009D1021"/>
    <w:rsid w:val="009D107F"/>
    <w:rsid w:val="009D1296"/>
    <w:rsid w:val="009D131A"/>
    <w:rsid w:val="009D1349"/>
    <w:rsid w:val="009D146F"/>
    <w:rsid w:val="009D1568"/>
    <w:rsid w:val="009D156A"/>
    <w:rsid w:val="009D1620"/>
    <w:rsid w:val="009D17EB"/>
    <w:rsid w:val="009D1AF0"/>
    <w:rsid w:val="009D1BD7"/>
    <w:rsid w:val="009D1C39"/>
    <w:rsid w:val="009D1D8B"/>
    <w:rsid w:val="009D1E46"/>
    <w:rsid w:val="009D1F70"/>
    <w:rsid w:val="009D1F9E"/>
    <w:rsid w:val="009D224C"/>
    <w:rsid w:val="009D233F"/>
    <w:rsid w:val="009D23A0"/>
    <w:rsid w:val="009D271D"/>
    <w:rsid w:val="009D2795"/>
    <w:rsid w:val="009D27CD"/>
    <w:rsid w:val="009D2854"/>
    <w:rsid w:val="009D29BC"/>
    <w:rsid w:val="009D29FD"/>
    <w:rsid w:val="009D2CA3"/>
    <w:rsid w:val="009D2CF8"/>
    <w:rsid w:val="009D2D04"/>
    <w:rsid w:val="009D2D8F"/>
    <w:rsid w:val="009D2F02"/>
    <w:rsid w:val="009D2FA2"/>
    <w:rsid w:val="009D3002"/>
    <w:rsid w:val="009D313C"/>
    <w:rsid w:val="009D31A8"/>
    <w:rsid w:val="009D31C3"/>
    <w:rsid w:val="009D3201"/>
    <w:rsid w:val="009D34C4"/>
    <w:rsid w:val="009D35E3"/>
    <w:rsid w:val="009D36D2"/>
    <w:rsid w:val="009D3729"/>
    <w:rsid w:val="009D37C6"/>
    <w:rsid w:val="009D37D5"/>
    <w:rsid w:val="009D3975"/>
    <w:rsid w:val="009D39BE"/>
    <w:rsid w:val="009D3B76"/>
    <w:rsid w:val="009D3BFB"/>
    <w:rsid w:val="009D3D0B"/>
    <w:rsid w:val="009D3F94"/>
    <w:rsid w:val="009D40FA"/>
    <w:rsid w:val="009D417F"/>
    <w:rsid w:val="009D4187"/>
    <w:rsid w:val="009D4264"/>
    <w:rsid w:val="009D439A"/>
    <w:rsid w:val="009D4510"/>
    <w:rsid w:val="009D4565"/>
    <w:rsid w:val="009D48D6"/>
    <w:rsid w:val="009D493B"/>
    <w:rsid w:val="009D4A38"/>
    <w:rsid w:val="009D4AD7"/>
    <w:rsid w:val="009D4ADA"/>
    <w:rsid w:val="009D4BCA"/>
    <w:rsid w:val="009D4D15"/>
    <w:rsid w:val="009D4F00"/>
    <w:rsid w:val="009D4F8E"/>
    <w:rsid w:val="009D5003"/>
    <w:rsid w:val="009D502F"/>
    <w:rsid w:val="009D52CF"/>
    <w:rsid w:val="009D5303"/>
    <w:rsid w:val="009D5365"/>
    <w:rsid w:val="009D53FD"/>
    <w:rsid w:val="009D5436"/>
    <w:rsid w:val="009D5506"/>
    <w:rsid w:val="009D57BB"/>
    <w:rsid w:val="009D5B11"/>
    <w:rsid w:val="009D5B2F"/>
    <w:rsid w:val="009D5C8D"/>
    <w:rsid w:val="009D5C98"/>
    <w:rsid w:val="009D5CEF"/>
    <w:rsid w:val="009D5FF0"/>
    <w:rsid w:val="009D5FF8"/>
    <w:rsid w:val="009D612D"/>
    <w:rsid w:val="009D6212"/>
    <w:rsid w:val="009D65F9"/>
    <w:rsid w:val="009D66C5"/>
    <w:rsid w:val="009D6720"/>
    <w:rsid w:val="009D6810"/>
    <w:rsid w:val="009D6858"/>
    <w:rsid w:val="009D68AE"/>
    <w:rsid w:val="009D6A18"/>
    <w:rsid w:val="009D6A70"/>
    <w:rsid w:val="009D6B9C"/>
    <w:rsid w:val="009D6BB6"/>
    <w:rsid w:val="009D6E90"/>
    <w:rsid w:val="009D6FE3"/>
    <w:rsid w:val="009D7080"/>
    <w:rsid w:val="009D71DD"/>
    <w:rsid w:val="009D7200"/>
    <w:rsid w:val="009D72D9"/>
    <w:rsid w:val="009D743D"/>
    <w:rsid w:val="009D760F"/>
    <w:rsid w:val="009D7696"/>
    <w:rsid w:val="009D76E3"/>
    <w:rsid w:val="009D76EC"/>
    <w:rsid w:val="009D7701"/>
    <w:rsid w:val="009D7751"/>
    <w:rsid w:val="009D7767"/>
    <w:rsid w:val="009D77B6"/>
    <w:rsid w:val="009D780D"/>
    <w:rsid w:val="009D784F"/>
    <w:rsid w:val="009D78C2"/>
    <w:rsid w:val="009D791E"/>
    <w:rsid w:val="009D7A6E"/>
    <w:rsid w:val="009D7BB9"/>
    <w:rsid w:val="009D7BC2"/>
    <w:rsid w:val="009D7C59"/>
    <w:rsid w:val="009D7C80"/>
    <w:rsid w:val="009D7D11"/>
    <w:rsid w:val="009D7D29"/>
    <w:rsid w:val="009D7DA1"/>
    <w:rsid w:val="009D7FA5"/>
    <w:rsid w:val="009E0157"/>
    <w:rsid w:val="009E019D"/>
    <w:rsid w:val="009E0381"/>
    <w:rsid w:val="009E042B"/>
    <w:rsid w:val="009E04C7"/>
    <w:rsid w:val="009E0741"/>
    <w:rsid w:val="009E0742"/>
    <w:rsid w:val="009E098F"/>
    <w:rsid w:val="009E09F6"/>
    <w:rsid w:val="009E0A58"/>
    <w:rsid w:val="009E0B8C"/>
    <w:rsid w:val="009E0BC2"/>
    <w:rsid w:val="009E0BF9"/>
    <w:rsid w:val="009E0C73"/>
    <w:rsid w:val="009E0D60"/>
    <w:rsid w:val="009E0EF3"/>
    <w:rsid w:val="009E1080"/>
    <w:rsid w:val="009E10C1"/>
    <w:rsid w:val="009E1121"/>
    <w:rsid w:val="009E1188"/>
    <w:rsid w:val="009E11F0"/>
    <w:rsid w:val="009E12E1"/>
    <w:rsid w:val="009E1359"/>
    <w:rsid w:val="009E13D1"/>
    <w:rsid w:val="009E14A1"/>
    <w:rsid w:val="009E1580"/>
    <w:rsid w:val="009E18E4"/>
    <w:rsid w:val="009E1A1B"/>
    <w:rsid w:val="009E1A1E"/>
    <w:rsid w:val="009E1A5F"/>
    <w:rsid w:val="009E1C0F"/>
    <w:rsid w:val="009E1C97"/>
    <w:rsid w:val="009E1CCE"/>
    <w:rsid w:val="009E1F08"/>
    <w:rsid w:val="009E1F60"/>
    <w:rsid w:val="009E1FBF"/>
    <w:rsid w:val="009E1FDC"/>
    <w:rsid w:val="009E2032"/>
    <w:rsid w:val="009E207E"/>
    <w:rsid w:val="009E209F"/>
    <w:rsid w:val="009E211E"/>
    <w:rsid w:val="009E2151"/>
    <w:rsid w:val="009E21E9"/>
    <w:rsid w:val="009E226F"/>
    <w:rsid w:val="009E2536"/>
    <w:rsid w:val="009E25D5"/>
    <w:rsid w:val="009E2643"/>
    <w:rsid w:val="009E27A8"/>
    <w:rsid w:val="009E2806"/>
    <w:rsid w:val="009E2955"/>
    <w:rsid w:val="009E29AC"/>
    <w:rsid w:val="009E29B7"/>
    <w:rsid w:val="009E29BF"/>
    <w:rsid w:val="009E29C9"/>
    <w:rsid w:val="009E2C07"/>
    <w:rsid w:val="009E2D13"/>
    <w:rsid w:val="009E2D45"/>
    <w:rsid w:val="009E2D49"/>
    <w:rsid w:val="009E2D4D"/>
    <w:rsid w:val="009E2E2D"/>
    <w:rsid w:val="009E2FF3"/>
    <w:rsid w:val="009E30CA"/>
    <w:rsid w:val="009E310C"/>
    <w:rsid w:val="009E312E"/>
    <w:rsid w:val="009E31B2"/>
    <w:rsid w:val="009E31CA"/>
    <w:rsid w:val="009E334B"/>
    <w:rsid w:val="009E3363"/>
    <w:rsid w:val="009E34D7"/>
    <w:rsid w:val="009E34EA"/>
    <w:rsid w:val="009E35D0"/>
    <w:rsid w:val="009E3601"/>
    <w:rsid w:val="009E36ED"/>
    <w:rsid w:val="009E371F"/>
    <w:rsid w:val="009E3A19"/>
    <w:rsid w:val="009E3B75"/>
    <w:rsid w:val="009E3C43"/>
    <w:rsid w:val="009E3C47"/>
    <w:rsid w:val="009E3CD9"/>
    <w:rsid w:val="009E3D39"/>
    <w:rsid w:val="009E3D7D"/>
    <w:rsid w:val="009E3E52"/>
    <w:rsid w:val="009E3F7D"/>
    <w:rsid w:val="009E4144"/>
    <w:rsid w:val="009E4161"/>
    <w:rsid w:val="009E41FF"/>
    <w:rsid w:val="009E4279"/>
    <w:rsid w:val="009E42AA"/>
    <w:rsid w:val="009E446F"/>
    <w:rsid w:val="009E4488"/>
    <w:rsid w:val="009E4494"/>
    <w:rsid w:val="009E47F8"/>
    <w:rsid w:val="009E4805"/>
    <w:rsid w:val="009E480D"/>
    <w:rsid w:val="009E48B3"/>
    <w:rsid w:val="009E48BD"/>
    <w:rsid w:val="009E49D3"/>
    <w:rsid w:val="009E4A98"/>
    <w:rsid w:val="009E4B4B"/>
    <w:rsid w:val="009E4BD3"/>
    <w:rsid w:val="009E4D29"/>
    <w:rsid w:val="009E4E74"/>
    <w:rsid w:val="009E50C6"/>
    <w:rsid w:val="009E50F5"/>
    <w:rsid w:val="009E515E"/>
    <w:rsid w:val="009E5171"/>
    <w:rsid w:val="009E524C"/>
    <w:rsid w:val="009E524D"/>
    <w:rsid w:val="009E53AE"/>
    <w:rsid w:val="009E53CA"/>
    <w:rsid w:val="009E54DD"/>
    <w:rsid w:val="009E5511"/>
    <w:rsid w:val="009E5579"/>
    <w:rsid w:val="009E5664"/>
    <w:rsid w:val="009E567B"/>
    <w:rsid w:val="009E5826"/>
    <w:rsid w:val="009E5939"/>
    <w:rsid w:val="009E5DAB"/>
    <w:rsid w:val="009E5E92"/>
    <w:rsid w:val="009E5EB9"/>
    <w:rsid w:val="009E5ED2"/>
    <w:rsid w:val="009E5ED5"/>
    <w:rsid w:val="009E5FA8"/>
    <w:rsid w:val="009E604E"/>
    <w:rsid w:val="009E6101"/>
    <w:rsid w:val="009E6114"/>
    <w:rsid w:val="009E6169"/>
    <w:rsid w:val="009E6275"/>
    <w:rsid w:val="009E62E6"/>
    <w:rsid w:val="009E6301"/>
    <w:rsid w:val="009E64DE"/>
    <w:rsid w:val="009E64E5"/>
    <w:rsid w:val="009E65CB"/>
    <w:rsid w:val="009E681F"/>
    <w:rsid w:val="009E6953"/>
    <w:rsid w:val="009E69CD"/>
    <w:rsid w:val="009E6B6F"/>
    <w:rsid w:val="009E6C49"/>
    <w:rsid w:val="009E6E1D"/>
    <w:rsid w:val="009E6ECA"/>
    <w:rsid w:val="009E700A"/>
    <w:rsid w:val="009E713F"/>
    <w:rsid w:val="009E7207"/>
    <w:rsid w:val="009E7213"/>
    <w:rsid w:val="009E7246"/>
    <w:rsid w:val="009E724B"/>
    <w:rsid w:val="009E72E2"/>
    <w:rsid w:val="009E72FC"/>
    <w:rsid w:val="009E74FD"/>
    <w:rsid w:val="009E75BC"/>
    <w:rsid w:val="009E7966"/>
    <w:rsid w:val="009E7CAC"/>
    <w:rsid w:val="009E7D04"/>
    <w:rsid w:val="009E7F87"/>
    <w:rsid w:val="009F0336"/>
    <w:rsid w:val="009F047F"/>
    <w:rsid w:val="009F050D"/>
    <w:rsid w:val="009F064C"/>
    <w:rsid w:val="009F07E1"/>
    <w:rsid w:val="009F08C5"/>
    <w:rsid w:val="009F090E"/>
    <w:rsid w:val="009F094C"/>
    <w:rsid w:val="009F0994"/>
    <w:rsid w:val="009F0A19"/>
    <w:rsid w:val="009F0A59"/>
    <w:rsid w:val="009F0A8C"/>
    <w:rsid w:val="009F0ABE"/>
    <w:rsid w:val="009F0B11"/>
    <w:rsid w:val="009F0E93"/>
    <w:rsid w:val="009F0EC8"/>
    <w:rsid w:val="009F0F1B"/>
    <w:rsid w:val="009F0F65"/>
    <w:rsid w:val="009F1136"/>
    <w:rsid w:val="009F1153"/>
    <w:rsid w:val="009F126D"/>
    <w:rsid w:val="009F1295"/>
    <w:rsid w:val="009F13B4"/>
    <w:rsid w:val="009F1424"/>
    <w:rsid w:val="009F14AD"/>
    <w:rsid w:val="009F171D"/>
    <w:rsid w:val="009F17CD"/>
    <w:rsid w:val="009F1835"/>
    <w:rsid w:val="009F1B3A"/>
    <w:rsid w:val="009F1C7C"/>
    <w:rsid w:val="009F1F32"/>
    <w:rsid w:val="009F20AE"/>
    <w:rsid w:val="009F212A"/>
    <w:rsid w:val="009F218D"/>
    <w:rsid w:val="009F21F4"/>
    <w:rsid w:val="009F223C"/>
    <w:rsid w:val="009F230D"/>
    <w:rsid w:val="009F254F"/>
    <w:rsid w:val="009F2627"/>
    <w:rsid w:val="009F26AC"/>
    <w:rsid w:val="009F28F4"/>
    <w:rsid w:val="009F2921"/>
    <w:rsid w:val="009F2A76"/>
    <w:rsid w:val="009F2AE9"/>
    <w:rsid w:val="009F2C4B"/>
    <w:rsid w:val="009F2E2A"/>
    <w:rsid w:val="009F2E36"/>
    <w:rsid w:val="009F2E86"/>
    <w:rsid w:val="009F2EC4"/>
    <w:rsid w:val="009F3043"/>
    <w:rsid w:val="009F3085"/>
    <w:rsid w:val="009F3189"/>
    <w:rsid w:val="009F31ED"/>
    <w:rsid w:val="009F3221"/>
    <w:rsid w:val="009F3403"/>
    <w:rsid w:val="009F34F0"/>
    <w:rsid w:val="009F3743"/>
    <w:rsid w:val="009F3972"/>
    <w:rsid w:val="009F398D"/>
    <w:rsid w:val="009F3A4A"/>
    <w:rsid w:val="009F3A92"/>
    <w:rsid w:val="009F3B3B"/>
    <w:rsid w:val="009F3BE8"/>
    <w:rsid w:val="009F3C71"/>
    <w:rsid w:val="009F3F6E"/>
    <w:rsid w:val="009F4066"/>
    <w:rsid w:val="009F4212"/>
    <w:rsid w:val="009F4358"/>
    <w:rsid w:val="009F43CE"/>
    <w:rsid w:val="009F43E0"/>
    <w:rsid w:val="009F460E"/>
    <w:rsid w:val="009F4615"/>
    <w:rsid w:val="009F464D"/>
    <w:rsid w:val="009F46FA"/>
    <w:rsid w:val="009F481B"/>
    <w:rsid w:val="009F48EB"/>
    <w:rsid w:val="009F4A00"/>
    <w:rsid w:val="009F4A40"/>
    <w:rsid w:val="009F4BC1"/>
    <w:rsid w:val="009F4CBF"/>
    <w:rsid w:val="009F4F1A"/>
    <w:rsid w:val="009F4F77"/>
    <w:rsid w:val="009F4F97"/>
    <w:rsid w:val="009F5013"/>
    <w:rsid w:val="009F51C0"/>
    <w:rsid w:val="009F55AC"/>
    <w:rsid w:val="009F55B6"/>
    <w:rsid w:val="009F56B4"/>
    <w:rsid w:val="009F56FC"/>
    <w:rsid w:val="009F5768"/>
    <w:rsid w:val="009F5772"/>
    <w:rsid w:val="009F5781"/>
    <w:rsid w:val="009F57A9"/>
    <w:rsid w:val="009F57CD"/>
    <w:rsid w:val="009F5ABA"/>
    <w:rsid w:val="009F5ACB"/>
    <w:rsid w:val="009F5B9E"/>
    <w:rsid w:val="009F5C12"/>
    <w:rsid w:val="009F5C46"/>
    <w:rsid w:val="009F5D77"/>
    <w:rsid w:val="009F5D7F"/>
    <w:rsid w:val="009F5DAA"/>
    <w:rsid w:val="009F5DB9"/>
    <w:rsid w:val="009F5E7F"/>
    <w:rsid w:val="009F5EEB"/>
    <w:rsid w:val="009F5F31"/>
    <w:rsid w:val="009F6045"/>
    <w:rsid w:val="009F60C5"/>
    <w:rsid w:val="009F6110"/>
    <w:rsid w:val="009F61AA"/>
    <w:rsid w:val="009F61C0"/>
    <w:rsid w:val="009F636A"/>
    <w:rsid w:val="009F6624"/>
    <w:rsid w:val="009F6641"/>
    <w:rsid w:val="009F6649"/>
    <w:rsid w:val="009F66C7"/>
    <w:rsid w:val="009F6755"/>
    <w:rsid w:val="009F679C"/>
    <w:rsid w:val="009F68EC"/>
    <w:rsid w:val="009F6A93"/>
    <w:rsid w:val="009F6E3C"/>
    <w:rsid w:val="009F6E94"/>
    <w:rsid w:val="009F6F9B"/>
    <w:rsid w:val="009F6FC6"/>
    <w:rsid w:val="009F703A"/>
    <w:rsid w:val="009F718C"/>
    <w:rsid w:val="009F71DA"/>
    <w:rsid w:val="009F7432"/>
    <w:rsid w:val="009F745C"/>
    <w:rsid w:val="009F7461"/>
    <w:rsid w:val="009F7487"/>
    <w:rsid w:val="009F74D0"/>
    <w:rsid w:val="009F76BC"/>
    <w:rsid w:val="009F770F"/>
    <w:rsid w:val="009F7786"/>
    <w:rsid w:val="009F77AD"/>
    <w:rsid w:val="009F785F"/>
    <w:rsid w:val="009F7979"/>
    <w:rsid w:val="009F7B05"/>
    <w:rsid w:val="009F7CD6"/>
    <w:rsid w:val="009F7DDB"/>
    <w:rsid w:val="009F7E99"/>
    <w:rsid w:val="009F7ED2"/>
    <w:rsid w:val="00A00042"/>
    <w:rsid w:val="00A00069"/>
    <w:rsid w:val="00A001B9"/>
    <w:rsid w:val="00A00251"/>
    <w:rsid w:val="00A0026B"/>
    <w:rsid w:val="00A003C0"/>
    <w:rsid w:val="00A0057E"/>
    <w:rsid w:val="00A00676"/>
    <w:rsid w:val="00A00A3D"/>
    <w:rsid w:val="00A00A52"/>
    <w:rsid w:val="00A00AA5"/>
    <w:rsid w:val="00A00B22"/>
    <w:rsid w:val="00A00BC2"/>
    <w:rsid w:val="00A00C54"/>
    <w:rsid w:val="00A00C5F"/>
    <w:rsid w:val="00A010C2"/>
    <w:rsid w:val="00A010E9"/>
    <w:rsid w:val="00A01151"/>
    <w:rsid w:val="00A011BA"/>
    <w:rsid w:val="00A012E3"/>
    <w:rsid w:val="00A0139C"/>
    <w:rsid w:val="00A013A3"/>
    <w:rsid w:val="00A013B4"/>
    <w:rsid w:val="00A0146D"/>
    <w:rsid w:val="00A0153E"/>
    <w:rsid w:val="00A01676"/>
    <w:rsid w:val="00A0167F"/>
    <w:rsid w:val="00A019D4"/>
    <w:rsid w:val="00A01B9D"/>
    <w:rsid w:val="00A01D04"/>
    <w:rsid w:val="00A01D92"/>
    <w:rsid w:val="00A01E70"/>
    <w:rsid w:val="00A01E78"/>
    <w:rsid w:val="00A01ECA"/>
    <w:rsid w:val="00A0202F"/>
    <w:rsid w:val="00A02059"/>
    <w:rsid w:val="00A02148"/>
    <w:rsid w:val="00A02441"/>
    <w:rsid w:val="00A02465"/>
    <w:rsid w:val="00A02520"/>
    <w:rsid w:val="00A0261A"/>
    <w:rsid w:val="00A0264A"/>
    <w:rsid w:val="00A0287D"/>
    <w:rsid w:val="00A02894"/>
    <w:rsid w:val="00A02B0D"/>
    <w:rsid w:val="00A02DE9"/>
    <w:rsid w:val="00A02F33"/>
    <w:rsid w:val="00A02F9A"/>
    <w:rsid w:val="00A02FB5"/>
    <w:rsid w:val="00A02FD2"/>
    <w:rsid w:val="00A0301E"/>
    <w:rsid w:val="00A03030"/>
    <w:rsid w:val="00A03095"/>
    <w:rsid w:val="00A0318A"/>
    <w:rsid w:val="00A0360F"/>
    <w:rsid w:val="00A03705"/>
    <w:rsid w:val="00A03851"/>
    <w:rsid w:val="00A03888"/>
    <w:rsid w:val="00A0391F"/>
    <w:rsid w:val="00A03D52"/>
    <w:rsid w:val="00A03D60"/>
    <w:rsid w:val="00A03EF5"/>
    <w:rsid w:val="00A03F42"/>
    <w:rsid w:val="00A03FFF"/>
    <w:rsid w:val="00A04034"/>
    <w:rsid w:val="00A04043"/>
    <w:rsid w:val="00A04079"/>
    <w:rsid w:val="00A04170"/>
    <w:rsid w:val="00A041E7"/>
    <w:rsid w:val="00A0426A"/>
    <w:rsid w:val="00A043BD"/>
    <w:rsid w:val="00A04549"/>
    <w:rsid w:val="00A04590"/>
    <w:rsid w:val="00A0460D"/>
    <w:rsid w:val="00A04649"/>
    <w:rsid w:val="00A046B4"/>
    <w:rsid w:val="00A04753"/>
    <w:rsid w:val="00A04808"/>
    <w:rsid w:val="00A0484E"/>
    <w:rsid w:val="00A0488C"/>
    <w:rsid w:val="00A0490D"/>
    <w:rsid w:val="00A049CB"/>
    <w:rsid w:val="00A049DC"/>
    <w:rsid w:val="00A04A53"/>
    <w:rsid w:val="00A04AC6"/>
    <w:rsid w:val="00A04B0B"/>
    <w:rsid w:val="00A04C07"/>
    <w:rsid w:val="00A04C38"/>
    <w:rsid w:val="00A0507D"/>
    <w:rsid w:val="00A05081"/>
    <w:rsid w:val="00A05091"/>
    <w:rsid w:val="00A05216"/>
    <w:rsid w:val="00A05261"/>
    <w:rsid w:val="00A05458"/>
    <w:rsid w:val="00A05475"/>
    <w:rsid w:val="00A05528"/>
    <w:rsid w:val="00A0571D"/>
    <w:rsid w:val="00A05834"/>
    <w:rsid w:val="00A05A13"/>
    <w:rsid w:val="00A05A93"/>
    <w:rsid w:val="00A05B40"/>
    <w:rsid w:val="00A05D73"/>
    <w:rsid w:val="00A05F4C"/>
    <w:rsid w:val="00A05FAB"/>
    <w:rsid w:val="00A05FC7"/>
    <w:rsid w:val="00A06017"/>
    <w:rsid w:val="00A061D9"/>
    <w:rsid w:val="00A062CD"/>
    <w:rsid w:val="00A0635C"/>
    <w:rsid w:val="00A06837"/>
    <w:rsid w:val="00A06920"/>
    <w:rsid w:val="00A06951"/>
    <w:rsid w:val="00A0698C"/>
    <w:rsid w:val="00A069B4"/>
    <w:rsid w:val="00A06AFD"/>
    <w:rsid w:val="00A06CBC"/>
    <w:rsid w:val="00A06D10"/>
    <w:rsid w:val="00A06DC1"/>
    <w:rsid w:val="00A06DC9"/>
    <w:rsid w:val="00A06E04"/>
    <w:rsid w:val="00A06E3F"/>
    <w:rsid w:val="00A06E7E"/>
    <w:rsid w:val="00A06E8C"/>
    <w:rsid w:val="00A06FB8"/>
    <w:rsid w:val="00A06FCB"/>
    <w:rsid w:val="00A06FE3"/>
    <w:rsid w:val="00A070BF"/>
    <w:rsid w:val="00A07173"/>
    <w:rsid w:val="00A072AC"/>
    <w:rsid w:val="00A0736C"/>
    <w:rsid w:val="00A07398"/>
    <w:rsid w:val="00A073CC"/>
    <w:rsid w:val="00A074B2"/>
    <w:rsid w:val="00A0755D"/>
    <w:rsid w:val="00A076BC"/>
    <w:rsid w:val="00A0779A"/>
    <w:rsid w:val="00A077CB"/>
    <w:rsid w:val="00A07970"/>
    <w:rsid w:val="00A079F3"/>
    <w:rsid w:val="00A07A0F"/>
    <w:rsid w:val="00A07B19"/>
    <w:rsid w:val="00A07B25"/>
    <w:rsid w:val="00A07C2E"/>
    <w:rsid w:val="00A07C4D"/>
    <w:rsid w:val="00A07CA8"/>
    <w:rsid w:val="00A07D9D"/>
    <w:rsid w:val="00A07E63"/>
    <w:rsid w:val="00A07F42"/>
    <w:rsid w:val="00A07FA2"/>
    <w:rsid w:val="00A100BC"/>
    <w:rsid w:val="00A101F7"/>
    <w:rsid w:val="00A10223"/>
    <w:rsid w:val="00A102E4"/>
    <w:rsid w:val="00A10331"/>
    <w:rsid w:val="00A10446"/>
    <w:rsid w:val="00A105AD"/>
    <w:rsid w:val="00A10621"/>
    <w:rsid w:val="00A10740"/>
    <w:rsid w:val="00A10820"/>
    <w:rsid w:val="00A10875"/>
    <w:rsid w:val="00A10879"/>
    <w:rsid w:val="00A10A08"/>
    <w:rsid w:val="00A10B26"/>
    <w:rsid w:val="00A10BF7"/>
    <w:rsid w:val="00A10C66"/>
    <w:rsid w:val="00A10DD9"/>
    <w:rsid w:val="00A10E69"/>
    <w:rsid w:val="00A10EDE"/>
    <w:rsid w:val="00A11089"/>
    <w:rsid w:val="00A111B6"/>
    <w:rsid w:val="00A11204"/>
    <w:rsid w:val="00A116C2"/>
    <w:rsid w:val="00A11764"/>
    <w:rsid w:val="00A11813"/>
    <w:rsid w:val="00A1183D"/>
    <w:rsid w:val="00A118F3"/>
    <w:rsid w:val="00A11A00"/>
    <w:rsid w:val="00A11A16"/>
    <w:rsid w:val="00A11A63"/>
    <w:rsid w:val="00A11A9E"/>
    <w:rsid w:val="00A11C15"/>
    <w:rsid w:val="00A11DC9"/>
    <w:rsid w:val="00A11DD1"/>
    <w:rsid w:val="00A11EFC"/>
    <w:rsid w:val="00A11F66"/>
    <w:rsid w:val="00A11F8F"/>
    <w:rsid w:val="00A1201F"/>
    <w:rsid w:val="00A12043"/>
    <w:rsid w:val="00A120D9"/>
    <w:rsid w:val="00A1211D"/>
    <w:rsid w:val="00A1211F"/>
    <w:rsid w:val="00A12307"/>
    <w:rsid w:val="00A12350"/>
    <w:rsid w:val="00A12365"/>
    <w:rsid w:val="00A12424"/>
    <w:rsid w:val="00A12513"/>
    <w:rsid w:val="00A12564"/>
    <w:rsid w:val="00A12641"/>
    <w:rsid w:val="00A127F5"/>
    <w:rsid w:val="00A128FF"/>
    <w:rsid w:val="00A12CD5"/>
    <w:rsid w:val="00A12E72"/>
    <w:rsid w:val="00A12FFF"/>
    <w:rsid w:val="00A13019"/>
    <w:rsid w:val="00A1301E"/>
    <w:rsid w:val="00A130DD"/>
    <w:rsid w:val="00A1312B"/>
    <w:rsid w:val="00A131AC"/>
    <w:rsid w:val="00A13274"/>
    <w:rsid w:val="00A134C6"/>
    <w:rsid w:val="00A135F9"/>
    <w:rsid w:val="00A136AB"/>
    <w:rsid w:val="00A13805"/>
    <w:rsid w:val="00A1382D"/>
    <w:rsid w:val="00A138E7"/>
    <w:rsid w:val="00A13960"/>
    <w:rsid w:val="00A139D9"/>
    <w:rsid w:val="00A139F2"/>
    <w:rsid w:val="00A13B1F"/>
    <w:rsid w:val="00A13BFC"/>
    <w:rsid w:val="00A13E4A"/>
    <w:rsid w:val="00A13F15"/>
    <w:rsid w:val="00A13F77"/>
    <w:rsid w:val="00A14029"/>
    <w:rsid w:val="00A1422A"/>
    <w:rsid w:val="00A14271"/>
    <w:rsid w:val="00A1429A"/>
    <w:rsid w:val="00A14394"/>
    <w:rsid w:val="00A144D7"/>
    <w:rsid w:val="00A144E1"/>
    <w:rsid w:val="00A14616"/>
    <w:rsid w:val="00A14866"/>
    <w:rsid w:val="00A148CF"/>
    <w:rsid w:val="00A14B28"/>
    <w:rsid w:val="00A14BBB"/>
    <w:rsid w:val="00A14D7A"/>
    <w:rsid w:val="00A14E1B"/>
    <w:rsid w:val="00A14E48"/>
    <w:rsid w:val="00A14E94"/>
    <w:rsid w:val="00A15065"/>
    <w:rsid w:val="00A150F0"/>
    <w:rsid w:val="00A152A5"/>
    <w:rsid w:val="00A1536D"/>
    <w:rsid w:val="00A15485"/>
    <w:rsid w:val="00A154B6"/>
    <w:rsid w:val="00A156DF"/>
    <w:rsid w:val="00A15790"/>
    <w:rsid w:val="00A15835"/>
    <w:rsid w:val="00A15882"/>
    <w:rsid w:val="00A1590F"/>
    <w:rsid w:val="00A159D3"/>
    <w:rsid w:val="00A159D7"/>
    <w:rsid w:val="00A15A03"/>
    <w:rsid w:val="00A15AC1"/>
    <w:rsid w:val="00A15AC4"/>
    <w:rsid w:val="00A15AD2"/>
    <w:rsid w:val="00A15DA7"/>
    <w:rsid w:val="00A15DC1"/>
    <w:rsid w:val="00A1606F"/>
    <w:rsid w:val="00A162B7"/>
    <w:rsid w:val="00A162F6"/>
    <w:rsid w:val="00A162FB"/>
    <w:rsid w:val="00A16384"/>
    <w:rsid w:val="00A1644A"/>
    <w:rsid w:val="00A16534"/>
    <w:rsid w:val="00A165A2"/>
    <w:rsid w:val="00A16637"/>
    <w:rsid w:val="00A168B1"/>
    <w:rsid w:val="00A168FF"/>
    <w:rsid w:val="00A16BE0"/>
    <w:rsid w:val="00A16BED"/>
    <w:rsid w:val="00A16EEE"/>
    <w:rsid w:val="00A16FC8"/>
    <w:rsid w:val="00A17121"/>
    <w:rsid w:val="00A17270"/>
    <w:rsid w:val="00A17273"/>
    <w:rsid w:val="00A1755C"/>
    <w:rsid w:val="00A17589"/>
    <w:rsid w:val="00A177D2"/>
    <w:rsid w:val="00A178CF"/>
    <w:rsid w:val="00A17915"/>
    <w:rsid w:val="00A17A8B"/>
    <w:rsid w:val="00A17B36"/>
    <w:rsid w:val="00A17B4F"/>
    <w:rsid w:val="00A17B9B"/>
    <w:rsid w:val="00A17C33"/>
    <w:rsid w:val="00A17D36"/>
    <w:rsid w:val="00A17D53"/>
    <w:rsid w:val="00A17E33"/>
    <w:rsid w:val="00A17F27"/>
    <w:rsid w:val="00A200DE"/>
    <w:rsid w:val="00A2022F"/>
    <w:rsid w:val="00A2028E"/>
    <w:rsid w:val="00A2036B"/>
    <w:rsid w:val="00A2043E"/>
    <w:rsid w:val="00A20664"/>
    <w:rsid w:val="00A206E2"/>
    <w:rsid w:val="00A206E7"/>
    <w:rsid w:val="00A20738"/>
    <w:rsid w:val="00A20767"/>
    <w:rsid w:val="00A2089F"/>
    <w:rsid w:val="00A20911"/>
    <w:rsid w:val="00A20A3C"/>
    <w:rsid w:val="00A20AE2"/>
    <w:rsid w:val="00A20BDA"/>
    <w:rsid w:val="00A20BE5"/>
    <w:rsid w:val="00A20C37"/>
    <w:rsid w:val="00A20D62"/>
    <w:rsid w:val="00A20EAD"/>
    <w:rsid w:val="00A20EFD"/>
    <w:rsid w:val="00A210F6"/>
    <w:rsid w:val="00A211DB"/>
    <w:rsid w:val="00A21227"/>
    <w:rsid w:val="00A2122C"/>
    <w:rsid w:val="00A212F6"/>
    <w:rsid w:val="00A21364"/>
    <w:rsid w:val="00A214DC"/>
    <w:rsid w:val="00A21598"/>
    <w:rsid w:val="00A2177C"/>
    <w:rsid w:val="00A2185D"/>
    <w:rsid w:val="00A21866"/>
    <w:rsid w:val="00A21972"/>
    <w:rsid w:val="00A21B47"/>
    <w:rsid w:val="00A21BCA"/>
    <w:rsid w:val="00A21CAD"/>
    <w:rsid w:val="00A21DCD"/>
    <w:rsid w:val="00A21E54"/>
    <w:rsid w:val="00A21EB0"/>
    <w:rsid w:val="00A21EC7"/>
    <w:rsid w:val="00A221B1"/>
    <w:rsid w:val="00A22321"/>
    <w:rsid w:val="00A223BA"/>
    <w:rsid w:val="00A223E2"/>
    <w:rsid w:val="00A223F6"/>
    <w:rsid w:val="00A22623"/>
    <w:rsid w:val="00A22646"/>
    <w:rsid w:val="00A22A9C"/>
    <w:rsid w:val="00A22BC4"/>
    <w:rsid w:val="00A22D57"/>
    <w:rsid w:val="00A22D69"/>
    <w:rsid w:val="00A22DF5"/>
    <w:rsid w:val="00A22DFB"/>
    <w:rsid w:val="00A2301B"/>
    <w:rsid w:val="00A230B7"/>
    <w:rsid w:val="00A23186"/>
    <w:rsid w:val="00A23208"/>
    <w:rsid w:val="00A23270"/>
    <w:rsid w:val="00A23300"/>
    <w:rsid w:val="00A2337B"/>
    <w:rsid w:val="00A23611"/>
    <w:rsid w:val="00A239E3"/>
    <w:rsid w:val="00A23A34"/>
    <w:rsid w:val="00A23A4B"/>
    <w:rsid w:val="00A23A6D"/>
    <w:rsid w:val="00A23A74"/>
    <w:rsid w:val="00A23A8A"/>
    <w:rsid w:val="00A23A9F"/>
    <w:rsid w:val="00A23C69"/>
    <w:rsid w:val="00A23E40"/>
    <w:rsid w:val="00A23EB8"/>
    <w:rsid w:val="00A23FE3"/>
    <w:rsid w:val="00A240A6"/>
    <w:rsid w:val="00A2428C"/>
    <w:rsid w:val="00A24348"/>
    <w:rsid w:val="00A243C1"/>
    <w:rsid w:val="00A244E2"/>
    <w:rsid w:val="00A245DC"/>
    <w:rsid w:val="00A24651"/>
    <w:rsid w:val="00A2469D"/>
    <w:rsid w:val="00A246A4"/>
    <w:rsid w:val="00A24709"/>
    <w:rsid w:val="00A247F9"/>
    <w:rsid w:val="00A24918"/>
    <w:rsid w:val="00A24DCB"/>
    <w:rsid w:val="00A2505A"/>
    <w:rsid w:val="00A25082"/>
    <w:rsid w:val="00A25200"/>
    <w:rsid w:val="00A25326"/>
    <w:rsid w:val="00A25347"/>
    <w:rsid w:val="00A25350"/>
    <w:rsid w:val="00A25393"/>
    <w:rsid w:val="00A253D2"/>
    <w:rsid w:val="00A2554D"/>
    <w:rsid w:val="00A256FA"/>
    <w:rsid w:val="00A259DB"/>
    <w:rsid w:val="00A25AC5"/>
    <w:rsid w:val="00A25B72"/>
    <w:rsid w:val="00A25B87"/>
    <w:rsid w:val="00A25BFB"/>
    <w:rsid w:val="00A25D0F"/>
    <w:rsid w:val="00A25D40"/>
    <w:rsid w:val="00A25DC9"/>
    <w:rsid w:val="00A25E0A"/>
    <w:rsid w:val="00A25E7A"/>
    <w:rsid w:val="00A25E83"/>
    <w:rsid w:val="00A25F40"/>
    <w:rsid w:val="00A25FD6"/>
    <w:rsid w:val="00A260D2"/>
    <w:rsid w:val="00A260D9"/>
    <w:rsid w:val="00A26185"/>
    <w:rsid w:val="00A26198"/>
    <w:rsid w:val="00A26210"/>
    <w:rsid w:val="00A26299"/>
    <w:rsid w:val="00A2632C"/>
    <w:rsid w:val="00A26340"/>
    <w:rsid w:val="00A264EA"/>
    <w:rsid w:val="00A26598"/>
    <w:rsid w:val="00A26658"/>
    <w:rsid w:val="00A26659"/>
    <w:rsid w:val="00A2672E"/>
    <w:rsid w:val="00A26753"/>
    <w:rsid w:val="00A268B1"/>
    <w:rsid w:val="00A26944"/>
    <w:rsid w:val="00A26969"/>
    <w:rsid w:val="00A26989"/>
    <w:rsid w:val="00A26ACE"/>
    <w:rsid w:val="00A26B82"/>
    <w:rsid w:val="00A26BDA"/>
    <w:rsid w:val="00A26C89"/>
    <w:rsid w:val="00A26DC4"/>
    <w:rsid w:val="00A26E81"/>
    <w:rsid w:val="00A26EF2"/>
    <w:rsid w:val="00A26F5D"/>
    <w:rsid w:val="00A26F73"/>
    <w:rsid w:val="00A270D4"/>
    <w:rsid w:val="00A270FD"/>
    <w:rsid w:val="00A270FF"/>
    <w:rsid w:val="00A27304"/>
    <w:rsid w:val="00A27422"/>
    <w:rsid w:val="00A27443"/>
    <w:rsid w:val="00A27470"/>
    <w:rsid w:val="00A274CD"/>
    <w:rsid w:val="00A274FC"/>
    <w:rsid w:val="00A275C8"/>
    <w:rsid w:val="00A27722"/>
    <w:rsid w:val="00A278B2"/>
    <w:rsid w:val="00A27940"/>
    <w:rsid w:val="00A27986"/>
    <w:rsid w:val="00A2798B"/>
    <w:rsid w:val="00A279B9"/>
    <w:rsid w:val="00A279CC"/>
    <w:rsid w:val="00A27A44"/>
    <w:rsid w:val="00A27A61"/>
    <w:rsid w:val="00A27AA9"/>
    <w:rsid w:val="00A27C3A"/>
    <w:rsid w:val="00A27C6D"/>
    <w:rsid w:val="00A27E9F"/>
    <w:rsid w:val="00A27EC0"/>
    <w:rsid w:val="00A27ED8"/>
    <w:rsid w:val="00A27EFD"/>
    <w:rsid w:val="00A27F67"/>
    <w:rsid w:val="00A30178"/>
    <w:rsid w:val="00A3035F"/>
    <w:rsid w:val="00A30464"/>
    <w:rsid w:val="00A304B1"/>
    <w:rsid w:val="00A308EA"/>
    <w:rsid w:val="00A30959"/>
    <w:rsid w:val="00A309EB"/>
    <w:rsid w:val="00A30A1A"/>
    <w:rsid w:val="00A30BC2"/>
    <w:rsid w:val="00A30BDC"/>
    <w:rsid w:val="00A30C5F"/>
    <w:rsid w:val="00A30C8F"/>
    <w:rsid w:val="00A30E00"/>
    <w:rsid w:val="00A3107E"/>
    <w:rsid w:val="00A3112E"/>
    <w:rsid w:val="00A31158"/>
    <w:rsid w:val="00A314EA"/>
    <w:rsid w:val="00A315F0"/>
    <w:rsid w:val="00A3161D"/>
    <w:rsid w:val="00A3182C"/>
    <w:rsid w:val="00A3191E"/>
    <w:rsid w:val="00A319BB"/>
    <w:rsid w:val="00A31D53"/>
    <w:rsid w:val="00A31EFD"/>
    <w:rsid w:val="00A31F2B"/>
    <w:rsid w:val="00A31F2F"/>
    <w:rsid w:val="00A31F32"/>
    <w:rsid w:val="00A32066"/>
    <w:rsid w:val="00A3226E"/>
    <w:rsid w:val="00A322BE"/>
    <w:rsid w:val="00A32313"/>
    <w:rsid w:val="00A326A0"/>
    <w:rsid w:val="00A3280C"/>
    <w:rsid w:val="00A329F9"/>
    <w:rsid w:val="00A32A64"/>
    <w:rsid w:val="00A32B19"/>
    <w:rsid w:val="00A32B3B"/>
    <w:rsid w:val="00A32B7A"/>
    <w:rsid w:val="00A32BAF"/>
    <w:rsid w:val="00A32BFE"/>
    <w:rsid w:val="00A32C5C"/>
    <w:rsid w:val="00A32F55"/>
    <w:rsid w:val="00A32FB2"/>
    <w:rsid w:val="00A33071"/>
    <w:rsid w:val="00A3314C"/>
    <w:rsid w:val="00A331AB"/>
    <w:rsid w:val="00A331CA"/>
    <w:rsid w:val="00A33350"/>
    <w:rsid w:val="00A33465"/>
    <w:rsid w:val="00A335CE"/>
    <w:rsid w:val="00A335F2"/>
    <w:rsid w:val="00A3365B"/>
    <w:rsid w:val="00A3369D"/>
    <w:rsid w:val="00A33711"/>
    <w:rsid w:val="00A33A25"/>
    <w:rsid w:val="00A33AC0"/>
    <w:rsid w:val="00A33B40"/>
    <w:rsid w:val="00A33C41"/>
    <w:rsid w:val="00A33D1C"/>
    <w:rsid w:val="00A33D39"/>
    <w:rsid w:val="00A33D41"/>
    <w:rsid w:val="00A33D86"/>
    <w:rsid w:val="00A33EAB"/>
    <w:rsid w:val="00A340A7"/>
    <w:rsid w:val="00A340BA"/>
    <w:rsid w:val="00A340C2"/>
    <w:rsid w:val="00A340ED"/>
    <w:rsid w:val="00A34136"/>
    <w:rsid w:val="00A34181"/>
    <w:rsid w:val="00A341AC"/>
    <w:rsid w:val="00A3455B"/>
    <w:rsid w:val="00A346C5"/>
    <w:rsid w:val="00A348D3"/>
    <w:rsid w:val="00A349ED"/>
    <w:rsid w:val="00A34B0B"/>
    <w:rsid w:val="00A34B19"/>
    <w:rsid w:val="00A34BA7"/>
    <w:rsid w:val="00A34BCF"/>
    <w:rsid w:val="00A34D08"/>
    <w:rsid w:val="00A34FAC"/>
    <w:rsid w:val="00A35041"/>
    <w:rsid w:val="00A350C2"/>
    <w:rsid w:val="00A35164"/>
    <w:rsid w:val="00A35292"/>
    <w:rsid w:val="00A352DC"/>
    <w:rsid w:val="00A35507"/>
    <w:rsid w:val="00A35589"/>
    <w:rsid w:val="00A3569E"/>
    <w:rsid w:val="00A35826"/>
    <w:rsid w:val="00A3584F"/>
    <w:rsid w:val="00A358C7"/>
    <w:rsid w:val="00A359F3"/>
    <w:rsid w:val="00A35C71"/>
    <w:rsid w:val="00A35D74"/>
    <w:rsid w:val="00A35DE2"/>
    <w:rsid w:val="00A35F42"/>
    <w:rsid w:val="00A36322"/>
    <w:rsid w:val="00A364B5"/>
    <w:rsid w:val="00A365E7"/>
    <w:rsid w:val="00A36627"/>
    <w:rsid w:val="00A3663A"/>
    <w:rsid w:val="00A36725"/>
    <w:rsid w:val="00A36756"/>
    <w:rsid w:val="00A3683B"/>
    <w:rsid w:val="00A36AF9"/>
    <w:rsid w:val="00A36B0A"/>
    <w:rsid w:val="00A36CB3"/>
    <w:rsid w:val="00A36CE3"/>
    <w:rsid w:val="00A36DBC"/>
    <w:rsid w:val="00A36E54"/>
    <w:rsid w:val="00A36F29"/>
    <w:rsid w:val="00A3719B"/>
    <w:rsid w:val="00A371E4"/>
    <w:rsid w:val="00A373DF"/>
    <w:rsid w:val="00A374A2"/>
    <w:rsid w:val="00A376FB"/>
    <w:rsid w:val="00A377CD"/>
    <w:rsid w:val="00A37811"/>
    <w:rsid w:val="00A378AB"/>
    <w:rsid w:val="00A378B7"/>
    <w:rsid w:val="00A3793B"/>
    <w:rsid w:val="00A37950"/>
    <w:rsid w:val="00A37997"/>
    <w:rsid w:val="00A37A99"/>
    <w:rsid w:val="00A37B50"/>
    <w:rsid w:val="00A37BAE"/>
    <w:rsid w:val="00A37DEF"/>
    <w:rsid w:val="00A37E44"/>
    <w:rsid w:val="00A37E4B"/>
    <w:rsid w:val="00A37F59"/>
    <w:rsid w:val="00A37F78"/>
    <w:rsid w:val="00A40203"/>
    <w:rsid w:val="00A40216"/>
    <w:rsid w:val="00A403B7"/>
    <w:rsid w:val="00A40465"/>
    <w:rsid w:val="00A404ED"/>
    <w:rsid w:val="00A40609"/>
    <w:rsid w:val="00A40611"/>
    <w:rsid w:val="00A407B9"/>
    <w:rsid w:val="00A407CD"/>
    <w:rsid w:val="00A4082A"/>
    <w:rsid w:val="00A40866"/>
    <w:rsid w:val="00A4098F"/>
    <w:rsid w:val="00A409AD"/>
    <w:rsid w:val="00A40A29"/>
    <w:rsid w:val="00A40A73"/>
    <w:rsid w:val="00A40A76"/>
    <w:rsid w:val="00A40B00"/>
    <w:rsid w:val="00A40BCB"/>
    <w:rsid w:val="00A40C30"/>
    <w:rsid w:val="00A40DFC"/>
    <w:rsid w:val="00A40E89"/>
    <w:rsid w:val="00A40EA5"/>
    <w:rsid w:val="00A41014"/>
    <w:rsid w:val="00A410E8"/>
    <w:rsid w:val="00A410F6"/>
    <w:rsid w:val="00A411B1"/>
    <w:rsid w:val="00A4121D"/>
    <w:rsid w:val="00A4127A"/>
    <w:rsid w:val="00A412F3"/>
    <w:rsid w:val="00A41446"/>
    <w:rsid w:val="00A41534"/>
    <w:rsid w:val="00A4154B"/>
    <w:rsid w:val="00A415DC"/>
    <w:rsid w:val="00A41608"/>
    <w:rsid w:val="00A4164E"/>
    <w:rsid w:val="00A4192E"/>
    <w:rsid w:val="00A41A7E"/>
    <w:rsid w:val="00A41B1A"/>
    <w:rsid w:val="00A41B2B"/>
    <w:rsid w:val="00A41B32"/>
    <w:rsid w:val="00A41BE8"/>
    <w:rsid w:val="00A41C1A"/>
    <w:rsid w:val="00A41DB8"/>
    <w:rsid w:val="00A41E61"/>
    <w:rsid w:val="00A41F1D"/>
    <w:rsid w:val="00A41FA8"/>
    <w:rsid w:val="00A41FF4"/>
    <w:rsid w:val="00A42004"/>
    <w:rsid w:val="00A420AF"/>
    <w:rsid w:val="00A42162"/>
    <w:rsid w:val="00A421DC"/>
    <w:rsid w:val="00A42236"/>
    <w:rsid w:val="00A42450"/>
    <w:rsid w:val="00A424AD"/>
    <w:rsid w:val="00A425ED"/>
    <w:rsid w:val="00A4262B"/>
    <w:rsid w:val="00A426C4"/>
    <w:rsid w:val="00A426E5"/>
    <w:rsid w:val="00A427D6"/>
    <w:rsid w:val="00A42928"/>
    <w:rsid w:val="00A42984"/>
    <w:rsid w:val="00A4298D"/>
    <w:rsid w:val="00A42A8D"/>
    <w:rsid w:val="00A42B68"/>
    <w:rsid w:val="00A42C77"/>
    <w:rsid w:val="00A42CB8"/>
    <w:rsid w:val="00A42D01"/>
    <w:rsid w:val="00A42F72"/>
    <w:rsid w:val="00A42FF2"/>
    <w:rsid w:val="00A43118"/>
    <w:rsid w:val="00A43121"/>
    <w:rsid w:val="00A431DF"/>
    <w:rsid w:val="00A4324A"/>
    <w:rsid w:val="00A4328D"/>
    <w:rsid w:val="00A433E7"/>
    <w:rsid w:val="00A434A8"/>
    <w:rsid w:val="00A4368E"/>
    <w:rsid w:val="00A437B1"/>
    <w:rsid w:val="00A438C4"/>
    <w:rsid w:val="00A439E2"/>
    <w:rsid w:val="00A43A2B"/>
    <w:rsid w:val="00A43AF4"/>
    <w:rsid w:val="00A43EA1"/>
    <w:rsid w:val="00A44008"/>
    <w:rsid w:val="00A44152"/>
    <w:rsid w:val="00A441A6"/>
    <w:rsid w:val="00A444A7"/>
    <w:rsid w:val="00A44628"/>
    <w:rsid w:val="00A4475B"/>
    <w:rsid w:val="00A44781"/>
    <w:rsid w:val="00A447AC"/>
    <w:rsid w:val="00A44887"/>
    <w:rsid w:val="00A44A98"/>
    <w:rsid w:val="00A44AD0"/>
    <w:rsid w:val="00A44C66"/>
    <w:rsid w:val="00A44C88"/>
    <w:rsid w:val="00A44E9F"/>
    <w:rsid w:val="00A45029"/>
    <w:rsid w:val="00A450E0"/>
    <w:rsid w:val="00A451F3"/>
    <w:rsid w:val="00A45370"/>
    <w:rsid w:val="00A453C0"/>
    <w:rsid w:val="00A454BD"/>
    <w:rsid w:val="00A45527"/>
    <w:rsid w:val="00A45575"/>
    <w:rsid w:val="00A4597A"/>
    <w:rsid w:val="00A45A1B"/>
    <w:rsid w:val="00A45C5C"/>
    <w:rsid w:val="00A45C7B"/>
    <w:rsid w:val="00A45C84"/>
    <w:rsid w:val="00A45E39"/>
    <w:rsid w:val="00A45F3B"/>
    <w:rsid w:val="00A45F57"/>
    <w:rsid w:val="00A45FE6"/>
    <w:rsid w:val="00A45FFD"/>
    <w:rsid w:val="00A46030"/>
    <w:rsid w:val="00A4614A"/>
    <w:rsid w:val="00A462D3"/>
    <w:rsid w:val="00A4633D"/>
    <w:rsid w:val="00A46346"/>
    <w:rsid w:val="00A46444"/>
    <w:rsid w:val="00A464F3"/>
    <w:rsid w:val="00A46773"/>
    <w:rsid w:val="00A46A72"/>
    <w:rsid w:val="00A46B1A"/>
    <w:rsid w:val="00A46B31"/>
    <w:rsid w:val="00A46BA7"/>
    <w:rsid w:val="00A46CE2"/>
    <w:rsid w:val="00A46D03"/>
    <w:rsid w:val="00A46E02"/>
    <w:rsid w:val="00A46EC2"/>
    <w:rsid w:val="00A46F42"/>
    <w:rsid w:val="00A46F91"/>
    <w:rsid w:val="00A46FD7"/>
    <w:rsid w:val="00A47063"/>
    <w:rsid w:val="00A470CB"/>
    <w:rsid w:val="00A470D6"/>
    <w:rsid w:val="00A470E2"/>
    <w:rsid w:val="00A47102"/>
    <w:rsid w:val="00A4716D"/>
    <w:rsid w:val="00A4717C"/>
    <w:rsid w:val="00A471F8"/>
    <w:rsid w:val="00A4745B"/>
    <w:rsid w:val="00A47543"/>
    <w:rsid w:val="00A4777F"/>
    <w:rsid w:val="00A478DA"/>
    <w:rsid w:val="00A47965"/>
    <w:rsid w:val="00A47979"/>
    <w:rsid w:val="00A4798B"/>
    <w:rsid w:val="00A479B3"/>
    <w:rsid w:val="00A47B56"/>
    <w:rsid w:val="00A47B8E"/>
    <w:rsid w:val="00A47BCA"/>
    <w:rsid w:val="00A47C52"/>
    <w:rsid w:val="00A47D32"/>
    <w:rsid w:val="00A47D36"/>
    <w:rsid w:val="00A47F2C"/>
    <w:rsid w:val="00A47F70"/>
    <w:rsid w:val="00A500C0"/>
    <w:rsid w:val="00A503CF"/>
    <w:rsid w:val="00A50423"/>
    <w:rsid w:val="00A50484"/>
    <w:rsid w:val="00A50527"/>
    <w:rsid w:val="00A5053E"/>
    <w:rsid w:val="00A505F0"/>
    <w:rsid w:val="00A50614"/>
    <w:rsid w:val="00A506E4"/>
    <w:rsid w:val="00A50711"/>
    <w:rsid w:val="00A507E4"/>
    <w:rsid w:val="00A507ED"/>
    <w:rsid w:val="00A508DD"/>
    <w:rsid w:val="00A5091B"/>
    <w:rsid w:val="00A50AB3"/>
    <w:rsid w:val="00A50ADC"/>
    <w:rsid w:val="00A50D2B"/>
    <w:rsid w:val="00A50E13"/>
    <w:rsid w:val="00A50ED8"/>
    <w:rsid w:val="00A50F3C"/>
    <w:rsid w:val="00A511B5"/>
    <w:rsid w:val="00A51239"/>
    <w:rsid w:val="00A512D6"/>
    <w:rsid w:val="00A51376"/>
    <w:rsid w:val="00A51379"/>
    <w:rsid w:val="00A5139F"/>
    <w:rsid w:val="00A5146B"/>
    <w:rsid w:val="00A5157A"/>
    <w:rsid w:val="00A51777"/>
    <w:rsid w:val="00A5198C"/>
    <w:rsid w:val="00A51AE9"/>
    <w:rsid w:val="00A51E05"/>
    <w:rsid w:val="00A51E16"/>
    <w:rsid w:val="00A51FA3"/>
    <w:rsid w:val="00A52112"/>
    <w:rsid w:val="00A52158"/>
    <w:rsid w:val="00A52164"/>
    <w:rsid w:val="00A521CB"/>
    <w:rsid w:val="00A52210"/>
    <w:rsid w:val="00A52294"/>
    <w:rsid w:val="00A522B9"/>
    <w:rsid w:val="00A5230C"/>
    <w:rsid w:val="00A5240E"/>
    <w:rsid w:val="00A52440"/>
    <w:rsid w:val="00A52477"/>
    <w:rsid w:val="00A52729"/>
    <w:rsid w:val="00A5279E"/>
    <w:rsid w:val="00A527CE"/>
    <w:rsid w:val="00A528A1"/>
    <w:rsid w:val="00A528B7"/>
    <w:rsid w:val="00A52A87"/>
    <w:rsid w:val="00A52AE8"/>
    <w:rsid w:val="00A52AF4"/>
    <w:rsid w:val="00A52BE8"/>
    <w:rsid w:val="00A52C42"/>
    <w:rsid w:val="00A52D7B"/>
    <w:rsid w:val="00A52F2D"/>
    <w:rsid w:val="00A53022"/>
    <w:rsid w:val="00A53128"/>
    <w:rsid w:val="00A53395"/>
    <w:rsid w:val="00A535FF"/>
    <w:rsid w:val="00A53613"/>
    <w:rsid w:val="00A53651"/>
    <w:rsid w:val="00A53722"/>
    <w:rsid w:val="00A5374A"/>
    <w:rsid w:val="00A538D6"/>
    <w:rsid w:val="00A53A7B"/>
    <w:rsid w:val="00A53B0F"/>
    <w:rsid w:val="00A53E05"/>
    <w:rsid w:val="00A53E27"/>
    <w:rsid w:val="00A53EC2"/>
    <w:rsid w:val="00A53F8D"/>
    <w:rsid w:val="00A53FB7"/>
    <w:rsid w:val="00A53FC7"/>
    <w:rsid w:val="00A54018"/>
    <w:rsid w:val="00A541A5"/>
    <w:rsid w:val="00A541DB"/>
    <w:rsid w:val="00A5420B"/>
    <w:rsid w:val="00A54238"/>
    <w:rsid w:val="00A54480"/>
    <w:rsid w:val="00A54528"/>
    <w:rsid w:val="00A54540"/>
    <w:rsid w:val="00A545E2"/>
    <w:rsid w:val="00A54650"/>
    <w:rsid w:val="00A54684"/>
    <w:rsid w:val="00A5479D"/>
    <w:rsid w:val="00A5490D"/>
    <w:rsid w:val="00A54A1B"/>
    <w:rsid w:val="00A54A91"/>
    <w:rsid w:val="00A54BFA"/>
    <w:rsid w:val="00A54CDD"/>
    <w:rsid w:val="00A54E0F"/>
    <w:rsid w:val="00A54E7D"/>
    <w:rsid w:val="00A54E8D"/>
    <w:rsid w:val="00A54F67"/>
    <w:rsid w:val="00A55055"/>
    <w:rsid w:val="00A550DA"/>
    <w:rsid w:val="00A5516D"/>
    <w:rsid w:val="00A55192"/>
    <w:rsid w:val="00A553B7"/>
    <w:rsid w:val="00A55695"/>
    <w:rsid w:val="00A556A4"/>
    <w:rsid w:val="00A55798"/>
    <w:rsid w:val="00A5592B"/>
    <w:rsid w:val="00A55AF3"/>
    <w:rsid w:val="00A55B63"/>
    <w:rsid w:val="00A55CB1"/>
    <w:rsid w:val="00A55F25"/>
    <w:rsid w:val="00A55F90"/>
    <w:rsid w:val="00A5605E"/>
    <w:rsid w:val="00A56133"/>
    <w:rsid w:val="00A56329"/>
    <w:rsid w:val="00A563AC"/>
    <w:rsid w:val="00A56432"/>
    <w:rsid w:val="00A56441"/>
    <w:rsid w:val="00A564B5"/>
    <w:rsid w:val="00A564E6"/>
    <w:rsid w:val="00A5650E"/>
    <w:rsid w:val="00A566B8"/>
    <w:rsid w:val="00A5670B"/>
    <w:rsid w:val="00A56745"/>
    <w:rsid w:val="00A567E3"/>
    <w:rsid w:val="00A56831"/>
    <w:rsid w:val="00A569C6"/>
    <w:rsid w:val="00A569EE"/>
    <w:rsid w:val="00A56A02"/>
    <w:rsid w:val="00A56B1B"/>
    <w:rsid w:val="00A56B83"/>
    <w:rsid w:val="00A56D4B"/>
    <w:rsid w:val="00A56DD4"/>
    <w:rsid w:val="00A56E6F"/>
    <w:rsid w:val="00A56EDF"/>
    <w:rsid w:val="00A56F65"/>
    <w:rsid w:val="00A56FE5"/>
    <w:rsid w:val="00A57080"/>
    <w:rsid w:val="00A570C6"/>
    <w:rsid w:val="00A57131"/>
    <w:rsid w:val="00A57189"/>
    <w:rsid w:val="00A574AD"/>
    <w:rsid w:val="00A574C0"/>
    <w:rsid w:val="00A575E4"/>
    <w:rsid w:val="00A575FC"/>
    <w:rsid w:val="00A57654"/>
    <w:rsid w:val="00A576DE"/>
    <w:rsid w:val="00A576EC"/>
    <w:rsid w:val="00A57722"/>
    <w:rsid w:val="00A57760"/>
    <w:rsid w:val="00A577D7"/>
    <w:rsid w:val="00A577F2"/>
    <w:rsid w:val="00A579BE"/>
    <w:rsid w:val="00A579F3"/>
    <w:rsid w:val="00A57A49"/>
    <w:rsid w:val="00A57A5F"/>
    <w:rsid w:val="00A57A78"/>
    <w:rsid w:val="00A57C5E"/>
    <w:rsid w:val="00A57F51"/>
    <w:rsid w:val="00A6004F"/>
    <w:rsid w:val="00A600FB"/>
    <w:rsid w:val="00A60350"/>
    <w:rsid w:val="00A603A0"/>
    <w:rsid w:val="00A6049B"/>
    <w:rsid w:val="00A605D6"/>
    <w:rsid w:val="00A6065A"/>
    <w:rsid w:val="00A60661"/>
    <w:rsid w:val="00A60769"/>
    <w:rsid w:val="00A607B1"/>
    <w:rsid w:val="00A60890"/>
    <w:rsid w:val="00A609A9"/>
    <w:rsid w:val="00A60ABF"/>
    <w:rsid w:val="00A60B0B"/>
    <w:rsid w:val="00A60BA0"/>
    <w:rsid w:val="00A60BC2"/>
    <w:rsid w:val="00A60D4C"/>
    <w:rsid w:val="00A60EFD"/>
    <w:rsid w:val="00A6101E"/>
    <w:rsid w:val="00A610E0"/>
    <w:rsid w:val="00A6121D"/>
    <w:rsid w:val="00A61264"/>
    <w:rsid w:val="00A61275"/>
    <w:rsid w:val="00A61285"/>
    <w:rsid w:val="00A612A4"/>
    <w:rsid w:val="00A613E2"/>
    <w:rsid w:val="00A61547"/>
    <w:rsid w:val="00A6160C"/>
    <w:rsid w:val="00A6167C"/>
    <w:rsid w:val="00A61806"/>
    <w:rsid w:val="00A618D9"/>
    <w:rsid w:val="00A618DF"/>
    <w:rsid w:val="00A618F8"/>
    <w:rsid w:val="00A6196B"/>
    <w:rsid w:val="00A61A37"/>
    <w:rsid w:val="00A61C77"/>
    <w:rsid w:val="00A61C98"/>
    <w:rsid w:val="00A61EAE"/>
    <w:rsid w:val="00A61EB9"/>
    <w:rsid w:val="00A6208B"/>
    <w:rsid w:val="00A620AC"/>
    <w:rsid w:val="00A62169"/>
    <w:rsid w:val="00A62175"/>
    <w:rsid w:val="00A621B0"/>
    <w:rsid w:val="00A621E8"/>
    <w:rsid w:val="00A62267"/>
    <w:rsid w:val="00A622CC"/>
    <w:rsid w:val="00A622FA"/>
    <w:rsid w:val="00A623BE"/>
    <w:rsid w:val="00A623D8"/>
    <w:rsid w:val="00A6257C"/>
    <w:rsid w:val="00A625DE"/>
    <w:rsid w:val="00A62717"/>
    <w:rsid w:val="00A6283A"/>
    <w:rsid w:val="00A629EA"/>
    <w:rsid w:val="00A62B0D"/>
    <w:rsid w:val="00A62C84"/>
    <w:rsid w:val="00A62CA2"/>
    <w:rsid w:val="00A62DBE"/>
    <w:rsid w:val="00A62E83"/>
    <w:rsid w:val="00A62F79"/>
    <w:rsid w:val="00A63312"/>
    <w:rsid w:val="00A634D9"/>
    <w:rsid w:val="00A63522"/>
    <w:rsid w:val="00A6365E"/>
    <w:rsid w:val="00A6378F"/>
    <w:rsid w:val="00A63838"/>
    <w:rsid w:val="00A6385B"/>
    <w:rsid w:val="00A639B5"/>
    <w:rsid w:val="00A639E0"/>
    <w:rsid w:val="00A63A94"/>
    <w:rsid w:val="00A63AF5"/>
    <w:rsid w:val="00A63B05"/>
    <w:rsid w:val="00A63B7D"/>
    <w:rsid w:val="00A63C41"/>
    <w:rsid w:val="00A63C82"/>
    <w:rsid w:val="00A63F0A"/>
    <w:rsid w:val="00A64298"/>
    <w:rsid w:val="00A6435C"/>
    <w:rsid w:val="00A6438C"/>
    <w:rsid w:val="00A64497"/>
    <w:rsid w:val="00A6452E"/>
    <w:rsid w:val="00A645F2"/>
    <w:rsid w:val="00A64968"/>
    <w:rsid w:val="00A64CB9"/>
    <w:rsid w:val="00A64CE2"/>
    <w:rsid w:val="00A64D7B"/>
    <w:rsid w:val="00A64DA4"/>
    <w:rsid w:val="00A64DED"/>
    <w:rsid w:val="00A64E7C"/>
    <w:rsid w:val="00A64EB4"/>
    <w:rsid w:val="00A64F0C"/>
    <w:rsid w:val="00A64FCD"/>
    <w:rsid w:val="00A64FD9"/>
    <w:rsid w:val="00A650CC"/>
    <w:rsid w:val="00A65180"/>
    <w:rsid w:val="00A653DA"/>
    <w:rsid w:val="00A655A6"/>
    <w:rsid w:val="00A6571A"/>
    <w:rsid w:val="00A659A2"/>
    <w:rsid w:val="00A659FA"/>
    <w:rsid w:val="00A65A48"/>
    <w:rsid w:val="00A65C69"/>
    <w:rsid w:val="00A65CD2"/>
    <w:rsid w:val="00A65DC5"/>
    <w:rsid w:val="00A65DE8"/>
    <w:rsid w:val="00A66207"/>
    <w:rsid w:val="00A663D5"/>
    <w:rsid w:val="00A66468"/>
    <w:rsid w:val="00A6646D"/>
    <w:rsid w:val="00A664C3"/>
    <w:rsid w:val="00A6659B"/>
    <w:rsid w:val="00A66806"/>
    <w:rsid w:val="00A66A7A"/>
    <w:rsid w:val="00A66B0B"/>
    <w:rsid w:val="00A66BAB"/>
    <w:rsid w:val="00A66CF7"/>
    <w:rsid w:val="00A66D6B"/>
    <w:rsid w:val="00A66DB0"/>
    <w:rsid w:val="00A66DB6"/>
    <w:rsid w:val="00A66F59"/>
    <w:rsid w:val="00A67047"/>
    <w:rsid w:val="00A67049"/>
    <w:rsid w:val="00A67108"/>
    <w:rsid w:val="00A672EF"/>
    <w:rsid w:val="00A6740C"/>
    <w:rsid w:val="00A6747A"/>
    <w:rsid w:val="00A67538"/>
    <w:rsid w:val="00A67674"/>
    <w:rsid w:val="00A677CA"/>
    <w:rsid w:val="00A67912"/>
    <w:rsid w:val="00A67AA8"/>
    <w:rsid w:val="00A67AF9"/>
    <w:rsid w:val="00A67C20"/>
    <w:rsid w:val="00A67D2C"/>
    <w:rsid w:val="00A67D49"/>
    <w:rsid w:val="00A67E46"/>
    <w:rsid w:val="00A67E83"/>
    <w:rsid w:val="00A67F9B"/>
    <w:rsid w:val="00A7001E"/>
    <w:rsid w:val="00A700FD"/>
    <w:rsid w:val="00A70141"/>
    <w:rsid w:val="00A70330"/>
    <w:rsid w:val="00A70378"/>
    <w:rsid w:val="00A70400"/>
    <w:rsid w:val="00A704E5"/>
    <w:rsid w:val="00A705AC"/>
    <w:rsid w:val="00A7060F"/>
    <w:rsid w:val="00A706C0"/>
    <w:rsid w:val="00A706FE"/>
    <w:rsid w:val="00A70899"/>
    <w:rsid w:val="00A70A58"/>
    <w:rsid w:val="00A70BAF"/>
    <w:rsid w:val="00A70CEE"/>
    <w:rsid w:val="00A70DED"/>
    <w:rsid w:val="00A70E66"/>
    <w:rsid w:val="00A70E94"/>
    <w:rsid w:val="00A70FBA"/>
    <w:rsid w:val="00A71073"/>
    <w:rsid w:val="00A71157"/>
    <w:rsid w:val="00A71184"/>
    <w:rsid w:val="00A711E9"/>
    <w:rsid w:val="00A7140B"/>
    <w:rsid w:val="00A714CF"/>
    <w:rsid w:val="00A715FE"/>
    <w:rsid w:val="00A71697"/>
    <w:rsid w:val="00A71704"/>
    <w:rsid w:val="00A7175F"/>
    <w:rsid w:val="00A71777"/>
    <w:rsid w:val="00A71A33"/>
    <w:rsid w:val="00A71B2A"/>
    <w:rsid w:val="00A71BE6"/>
    <w:rsid w:val="00A71C67"/>
    <w:rsid w:val="00A71CD7"/>
    <w:rsid w:val="00A71D8A"/>
    <w:rsid w:val="00A71E5A"/>
    <w:rsid w:val="00A71F5C"/>
    <w:rsid w:val="00A72171"/>
    <w:rsid w:val="00A722C9"/>
    <w:rsid w:val="00A72302"/>
    <w:rsid w:val="00A723CE"/>
    <w:rsid w:val="00A7240E"/>
    <w:rsid w:val="00A72495"/>
    <w:rsid w:val="00A724C3"/>
    <w:rsid w:val="00A72577"/>
    <w:rsid w:val="00A725A2"/>
    <w:rsid w:val="00A7268E"/>
    <w:rsid w:val="00A7289B"/>
    <w:rsid w:val="00A728C4"/>
    <w:rsid w:val="00A72B21"/>
    <w:rsid w:val="00A72DE9"/>
    <w:rsid w:val="00A72F3F"/>
    <w:rsid w:val="00A72F4D"/>
    <w:rsid w:val="00A72FF0"/>
    <w:rsid w:val="00A73080"/>
    <w:rsid w:val="00A73095"/>
    <w:rsid w:val="00A7327A"/>
    <w:rsid w:val="00A73356"/>
    <w:rsid w:val="00A733FA"/>
    <w:rsid w:val="00A7357F"/>
    <w:rsid w:val="00A735BD"/>
    <w:rsid w:val="00A73681"/>
    <w:rsid w:val="00A737D5"/>
    <w:rsid w:val="00A73A45"/>
    <w:rsid w:val="00A73A91"/>
    <w:rsid w:val="00A73BDA"/>
    <w:rsid w:val="00A73C9C"/>
    <w:rsid w:val="00A73CCC"/>
    <w:rsid w:val="00A73D33"/>
    <w:rsid w:val="00A73DC5"/>
    <w:rsid w:val="00A73DCB"/>
    <w:rsid w:val="00A73DE5"/>
    <w:rsid w:val="00A73EC4"/>
    <w:rsid w:val="00A740A8"/>
    <w:rsid w:val="00A74132"/>
    <w:rsid w:val="00A7417F"/>
    <w:rsid w:val="00A74288"/>
    <w:rsid w:val="00A74290"/>
    <w:rsid w:val="00A74476"/>
    <w:rsid w:val="00A745E7"/>
    <w:rsid w:val="00A74625"/>
    <w:rsid w:val="00A746F3"/>
    <w:rsid w:val="00A7479D"/>
    <w:rsid w:val="00A748CB"/>
    <w:rsid w:val="00A7499E"/>
    <w:rsid w:val="00A749CB"/>
    <w:rsid w:val="00A74CD0"/>
    <w:rsid w:val="00A74F30"/>
    <w:rsid w:val="00A7507F"/>
    <w:rsid w:val="00A750D1"/>
    <w:rsid w:val="00A7517E"/>
    <w:rsid w:val="00A75374"/>
    <w:rsid w:val="00A753CB"/>
    <w:rsid w:val="00A755DE"/>
    <w:rsid w:val="00A7569D"/>
    <w:rsid w:val="00A757D4"/>
    <w:rsid w:val="00A759EC"/>
    <w:rsid w:val="00A75A87"/>
    <w:rsid w:val="00A75B85"/>
    <w:rsid w:val="00A75DB7"/>
    <w:rsid w:val="00A75EF9"/>
    <w:rsid w:val="00A7614B"/>
    <w:rsid w:val="00A76356"/>
    <w:rsid w:val="00A7637E"/>
    <w:rsid w:val="00A763AB"/>
    <w:rsid w:val="00A76416"/>
    <w:rsid w:val="00A765CC"/>
    <w:rsid w:val="00A76666"/>
    <w:rsid w:val="00A76673"/>
    <w:rsid w:val="00A76775"/>
    <w:rsid w:val="00A76901"/>
    <w:rsid w:val="00A769B5"/>
    <w:rsid w:val="00A769C9"/>
    <w:rsid w:val="00A76B19"/>
    <w:rsid w:val="00A76DAD"/>
    <w:rsid w:val="00A76E45"/>
    <w:rsid w:val="00A76F66"/>
    <w:rsid w:val="00A76FEC"/>
    <w:rsid w:val="00A76FF0"/>
    <w:rsid w:val="00A770CA"/>
    <w:rsid w:val="00A7715E"/>
    <w:rsid w:val="00A77246"/>
    <w:rsid w:val="00A772A7"/>
    <w:rsid w:val="00A773EF"/>
    <w:rsid w:val="00A7741A"/>
    <w:rsid w:val="00A7745C"/>
    <w:rsid w:val="00A77489"/>
    <w:rsid w:val="00A775A4"/>
    <w:rsid w:val="00A775E9"/>
    <w:rsid w:val="00A776EC"/>
    <w:rsid w:val="00A77718"/>
    <w:rsid w:val="00A77767"/>
    <w:rsid w:val="00A7777C"/>
    <w:rsid w:val="00A777FB"/>
    <w:rsid w:val="00A778F9"/>
    <w:rsid w:val="00A77967"/>
    <w:rsid w:val="00A77B42"/>
    <w:rsid w:val="00A77B8D"/>
    <w:rsid w:val="00A77CA2"/>
    <w:rsid w:val="00A77E1C"/>
    <w:rsid w:val="00A77EB0"/>
    <w:rsid w:val="00A77F29"/>
    <w:rsid w:val="00A77F42"/>
    <w:rsid w:val="00A80076"/>
    <w:rsid w:val="00A80185"/>
    <w:rsid w:val="00A80332"/>
    <w:rsid w:val="00A803A4"/>
    <w:rsid w:val="00A804E6"/>
    <w:rsid w:val="00A80509"/>
    <w:rsid w:val="00A8053C"/>
    <w:rsid w:val="00A80541"/>
    <w:rsid w:val="00A80604"/>
    <w:rsid w:val="00A80790"/>
    <w:rsid w:val="00A80900"/>
    <w:rsid w:val="00A8094E"/>
    <w:rsid w:val="00A80A56"/>
    <w:rsid w:val="00A80A86"/>
    <w:rsid w:val="00A80C56"/>
    <w:rsid w:val="00A81012"/>
    <w:rsid w:val="00A8104C"/>
    <w:rsid w:val="00A81199"/>
    <w:rsid w:val="00A81242"/>
    <w:rsid w:val="00A813D5"/>
    <w:rsid w:val="00A81528"/>
    <w:rsid w:val="00A815DF"/>
    <w:rsid w:val="00A815E5"/>
    <w:rsid w:val="00A81615"/>
    <w:rsid w:val="00A81661"/>
    <w:rsid w:val="00A817BB"/>
    <w:rsid w:val="00A817CE"/>
    <w:rsid w:val="00A81814"/>
    <w:rsid w:val="00A81B21"/>
    <w:rsid w:val="00A81B5C"/>
    <w:rsid w:val="00A81C41"/>
    <w:rsid w:val="00A81C49"/>
    <w:rsid w:val="00A81CDE"/>
    <w:rsid w:val="00A81EAD"/>
    <w:rsid w:val="00A81EB5"/>
    <w:rsid w:val="00A81EEA"/>
    <w:rsid w:val="00A81EF3"/>
    <w:rsid w:val="00A82057"/>
    <w:rsid w:val="00A821C0"/>
    <w:rsid w:val="00A821F6"/>
    <w:rsid w:val="00A82267"/>
    <w:rsid w:val="00A823CC"/>
    <w:rsid w:val="00A82473"/>
    <w:rsid w:val="00A824BF"/>
    <w:rsid w:val="00A825B8"/>
    <w:rsid w:val="00A82704"/>
    <w:rsid w:val="00A8280B"/>
    <w:rsid w:val="00A8281B"/>
    <w:rsid w:val="00A82854"/>
    <w:rsid w:val="00A829FF"/>
    <w:rsid w:val="00A82BFB"/>
    <w:rsid w:val="00A82C66"/>
    <w:rsid w:val="00A82C7B"/>
    <w:rsid w:val="00A82D2B"/>
    <w:rsid w:val="00A82E38"/>
    <w:rsid w:val="00A82F1C"/>
    <w:rsid w:val="00A82FD4"/>
    <w:rsid w:val="00A83018"/>
    <w:rsid w:val="00A8339E"/>
    <w:rsid w:val="00A83421"/>
    <w:rsid w:val="00A83534"/>
    <w:rsid w:val="00A837E1"/>
    <w:rsid w:val="00A8381A"/>
    <w:rsid w:val="00A83832"/>
    <w:rsid w:val="00A8384A"/>
    <w:rsid w:val="00A8398E"/>
    <w:rsid w:val="00A83AA5"/>
    <w:rsid w:val="00A83B6B"/>
    <w:rsid w:val="00A83D19"/>
    <w:rsid w:val="00A83D7F"/>
    <w:rsid w:val="00A83FF3"/>
    <w:rsid w:val="00A84037"/>
    <w:rsid w:val="00A840AC"/>
    <w:rsid w:val="00A84171"/>
    <w:rsid w:val="00A8458F"/>
    <w:rsid w:val="00A845B7"/>
    <w:rsid w:val="00A84735"/>
    <w:rsid w:val="00A84749"/>
    <w:rsid w:val="00A847C0"/>
    <w:rsid w:val="00A8495A"/>
    <w:rsid w:val="00A849D5"/>
    <w:rsid w:val="00A84AE5"/>
    <w:rsid w:val="00A84B07"/>
    <w:rsid w:val="00A84B8A"/>
    <w:rsid w:val="00A84D06"/>
    <w:rsid w:val="00A84EE7"/>
    <w:rsid w:val="00A84F6E"/>
    <w:rsid w:val="00A8504E"/>
    <w:rsid w:val="00A85181"/>
    <w:rsid w:val="00A8527C"/>
    <w:rsid w:val="00A8531D"/>
    <w:rsid w:val="00A8543B"/>
    <w:rsid w:val="00A855AC"/>
    <w:rsid w:val="00A855C8"/>
    <w:rsid w:val="00A85618"/>
    <w:rsid w:val="00A85769"/>
    <w:rsid w:val="00A8589A"/>
    <w:rsid w:val="00A85A74"/>
    <w:rsid w:val="00A85A88"/>
    <w:rsid w:val="00A85AE6"/>
    <w:rsid w:val="00A85B35"/>
    <w:rsid w:val="00A85B3B"/>
    <w:rsid w:val="00A85CDE"/>
    <w:rsid w:val="00A85CFB"/>
    <w:rsid w:val="00A85D23"/>
    <w:rsid w:val="00A85D45"/>
    <w:rsid w:val="00A85F8F"/>
    <w:rsid w:val="00A85FBC"/>
    <w:rsid w:val="00A86150"/>
    <w:rsid w:val="00A861B8"/>
    <w:rsid w:val="00A86226"/>
    <w:rsid w:val="00A862C1"/>
    <w:rsid w:val="00A86317"/>
    <w:rsid w:val="00A863ED"/>
    <w:rsid w:val="00A865D2"/>
    <w:rsid w:val="00A865E3"/>
    <w:rsid w:val="00A86660"/>
    <w:rsid w:val="00A866C9"/>
    <w:rsid w:val="00A867B8"/>
    <w:rsid w:val="00A86942"/>
    <w:rsid w:val="00A86970"/>
    <w:rsid w:val="00A86A29"/>
    <w:rsid w:val="00A86A73"/>
    <w:rsid w:val="00A86ABD"/>
    <w:rsid w:val="00A86B83"/>
    <w:rsid w:val="00A86C7C"/>
    <w:rsid w:val="00A86DB2"/>
    <w:rsid w:val="00A86F12"/>
    <w:rsid w:val="00A873E8"/>
    <w:rsid w:val="00A8746A"/>
    <w:rsid w:val="00A875F1"/>
    <w:rsid w:val="00A877E5"/>
    <w:rsid w:val="00A87869"/>
    <w:rsid w:val="00A87946"/>
    <w:rsid w:val="00A879BE"/>
    <w:rsid w:val="00A87A28"/>
    <w:rsid w:val="00A87A70"/>
    <w:rsid w:val="00A87C07"/>
    <w:rsid w:val="00A87CD4"/>
    <w:rsid w:val="00A87D2E"/>
    <w:rsid w:val="00A87E7B"/>
    <w:rsid w:val="00A87EF8"/>
    <w:rsid w:val="00A9018F"/>
    <w:rsid w:val="00A90287"/>
    <w:rsid w:val="00A903EE"/>
    <w:rsid w:val="00A903EF"/>
    <w:rsid w:val="00A9049E"/>
    <w:rsid w:val="00A904D8"/>
    <w:rsid w:val="00A904ED"/>
    <w:rsid w:val="00A90505"/>
    <w:rsid w:val="00A90543"/>
    <w:rsid w:val="00A90594"/>
    <w:rsid w:val="00A905D7"/>
    <w:rsid w:val="00A90869"/>
    <w:rsid w:val="00A908BC"/>
    <w:rsid w:val="00A90985"/>
    <w:rsid w:val="00A90A03"/>
    <w:rsid w:val="00A90A92"/>
    <w:rsid w:val="00A90ABC"/>
    <w:rsid w:val="00A90BCB"/>
    <w:rsid w:val="00A90C5C"/>
    <w:rsid w:val="00A90C70"/>
    <w:rsid w:val="00A90D39"/>
    <w:rsid w:val="00A90D4F"/>
    <w:rsid w:val="00A90E83"/>
    <w:rsid w:val="00A90F58"/>
    <w:rsid w:val="00A90FAE"/>
    <w:rsid w:val="00A91041"/>
    <w:rsid w:val="00A91082"/>
    <w:rsid w:val="00A910D8"/>
    <w:rsid w:val="00A9112A"/>
    <w:rsid w:val="00A911E9"/>
    <w:rsid w:val="00A9121C"/>
    <w:rsid w:val="00A912FD"/>
    <w:rsid w:val="00A912FF"/>
    <w:rsid w:val="00A91446"/>
    <w:rsid w:val="00A91602"/>
    <w:rsid w:val="00A917D1"/>
    <w:rsid w:val="00A9182F"/>
    <w:rsid w:val="00A91837"/>
    <w:rsid w:val="00A91880"/>
    <w:rsid w:val="00A91959"/>
    <w:rsid w:val="00A919B5"/>
    <w:rsid w:val="00A91A8C"/>
    <w:rsid w:val="00A91AE6"/>
    <w:rsid w:val="00A91BF2"/>
    <w:rsid w:val="00A91D52"/>
    <w:rsid w:val="00A91D7F"/>
    <w:rsid w:val="00A91D90"/>
    <w:rsid w:val="00A91E74"/>
    <w:rsid w:val="00A91E76"/>
    <w:rsid w:val="00A91F53"/>
    <w:rsid w:val="00A9210F"/>
    <w:rsid w:val="00A92165"/>
    <w:rsid w:val="00A921E6"/>
    <w:rsid w:val="00A924BB"/>
    <w:rsid w:val="00A9263D"/>
    <w:rsid w:val="00A92651"/>
    <w:rsid w:val="00A92696"/>
    <w:rsid w:val="00A9270D"/>
    <w:rsid w:val="00A92749"/>
    <w:rsid w:val="00A9279B"/>
    <w:rsid w:val="00A927C5"/>
    <w:rsid w:val="00A92CEC"/>
    <w:rsid w:val="00A92CFC"/>
    <w:rsid w:val="00A92D27"/>
    <w:rsid w:val="00A92D4D"/>
    <w:rsid w:val="00A92DAD"/>
    <w:rsid w:val="00A92F6C"/>
    <w:rsid w:val="00A92F74"/>
    <w:rsid w:val="00A9302D"/>
    <w:rsid w:val="00A9304B"/>
    <w:rsid w:val="00A93074"/>
    <w:rsid w:val="00A931AB"/>
    <w:rsid w:val="00A9322C"/>
    <w:rsid w:val="00A93250"/>
    <w:rsid w:val="00A9327B"/>
    <w:rsid w:val="00A9338B"/>
    <w:rsid w:val="00A9342B"/>
    <w:rsid w:val="00A9352D"/>
    <w:rsid w:val="00A9380C"/>
    <w:rsid w:val="00A9388E"/>
    <w:rsid w:val="00A938E8"/>
    <w:rsid w:val="00A939B9"/>
    <w:rsid w:val="00A939E5"/>
    <w:rsid w:val="00A93AE3"/>
    <w:rsid w:val="00A93AF4"/>
    <w:rsid w:val="00A93CEC"/>
    <w:rsid w:val="00A93D83"/>
    <w:rsid w:val="00A93DCA"/>
    <w:rsid w:val="00A93DCF"/>
    <w:rsid w:val="00A93EDB"/>
    <w:rsid w:val="00A93F58"/>
    <w:rsid w:val="00A93FCC"/>
    <w:rsid w:val="00A93FFD"/>
    <w:rsid w:val="00A9403A"/>
    <w:rsid w:val="00A94151"/>
    <w:rsid w:val="00A9417A"/>
    <w:rsid w:val="00A942C5"/>
    <w:rsid w:val="00A943A6"/>
    <w:rsid w:val="00A943BA"/>
    <w:rsid w:val="00A94494"/>
    <w:rsid w:val="00A9461F"/>
    <w:rsid w:val="00A94688"/>
    <w:rsid w:val="00A946CA"/>
    <w:rsid w:val="00A94731"/>
    <w:rsid w:val="00A947AA"/>
    <w:rsid w:val="00A94811"/>
    <w:rsid w:val="00A9496E"/>
    <w:rsid w:val="00A94A68"/>
    <w:rsid w:val="00A94A9A"/>
    <w:rsid w:val="00A94B9E"/>
    <w:rsid w:val="00A94BA6"/>
    <w:rsid w:val="00A94CA2"/>
    <w:rsid w:val="00A94D02"/>
    <w:rsid w:val="00A94D97"/>
    <w:rsid w:val="00A94E04"/>
    <w:rsid w:val="00A94F4C"/>
    <w:rsid w:val="00A95016"/>
    <w:rsid w:val="00A9503D"/>
    <w:rsid w:val="00A950A0"/>
    <w:rsid w:val="00A950F0"/>
    <w:rsid w:val="00A95201"/>
    <w:rsid w:val="00A954FE"/>
    <w:rsid w:val="00A95577"/>
    <w:rsid w:val="00A95694"/>
    <w:rsid w:val="00A95699"/>
    <w:rsid w:val="00A956CF"/>
    <w:rsid w:val="00A9575B"/>
    <w:rsid w:val="00A95CD8"/>
    <w:rsid w:val="00A95F00"/>
    <w:rsid w:val="00A95F92"/>
    <w:rsid w:val="00A95FF9"/>
    <w:rsid w:val="00A96055"/>
    <w:rsid w:val="00A96058"/>
    <w:rsid w:val="00A96091"/>
    <w:rsid w:val="00A9612F"/>
    <w:rsid w:val="00A9620C"/>
    <w:rsid w:val="00A962AF"/>
    <w:rsid w:val="00A9633B"/>
    <w:rsid w:val="00A964AA"/>
    <w:rsid w:val="00A96554"/>
    <w:rsid w:val="00A96675"/>
    <w:rsid w:val="00A966C8"/>
    <w:rsid w:val="00A96754"/>
    <w:rsid w:val="00A96881"/>
    <w:rsid w:val="00A96B46"/>
    <w:rsid w:val="00A96B47"/>
    <w:rsid w:val="00A96B56"/>
    <w:rsid w:val="00A96BBB"/>
    <w:rsid w:val="00A96C54"/>
    <w:rsid w:val="00A96E86"/>
    <w:rsid w:val="00A96EBC"/>
    <w:rsid w:val="00A96ED1"/>
    <w:rsid w:val="00A96FAA"/>
    <w:rsid w:val="00A971EF"/>
    <w:rsid w:val="00A9721B"/>
    <w:rsid w:val="00A97464"/>
    <w:rsid w:val="00A97495"/>
    <w:rsid w:val="00A975CA"/>
    <w:rsid w:val="00A9773F"/>
    <w:rsid w:val="00A97776"/>
    <w:rsid w:val="00A977C1"/>
    <w:rsid w:val="00A97879"/>
    <w:rsid w:val="00A9789E"/>
    <w:rsid w:val="00A978A3"/>
    <w:rsid w:val="00A97921"/>
    <w:rsid w:val="00A97A19"/>
    <w:rsid w:val="00A97BA0"/>
    <w:rsid w:val="00A97BCE"/>
    <w:rsid w:val="00A97C09"/>
    <w:rsid w:val="00A97C94"/>
    <w:rsid w:val="00A97D43"/>
    <w:rsid w:val="00A97FAA"/>
    <w:rsid w:val="00A97FEB"/>
    <w:rsid w:val="00AA014E"/>
    <w:rsid w:val="00AA01D1"/>
    <w:rsid w:val="00AA029D"/>
    <w:rsid w:val="00AA0329"/>
    <w:rsid w:val="00AA05CF"/>
    <w:rsid w:val="00AA0683"/>
    <w:rsid w:val="00AA0713"/>
    <w:rsid w:val="00AA075D"/>
    <w:rsid w:val="00AA0778"/>
    <w:rsid w:val="00AA07E9"/>
    <w:rsid w:val="00AA08BA"/>
    <w:rsid w:val="00AA0946"/>
    <w:rsid w:val="00AA0A18"/>
    <w:rsid w:val="00AA0A2E"/>
    <w:rsid w:val="00AA0A37"/>
    <w:rsid w:val="00AA0BC2"/>
    <w:rsid w:val="00AA0C81"/>
    <w:rsid w:val="00AA0CB6"/>
    <w:rsid w:val="00AA0CCE"/>
    <w:rsid w:val="00AA0D2F"/>
    <w:rsid w:val="00AA0D41"/>
    <w:rsid w:val="00AA0E58"/>
    <w:rsid w:val="00AA0F06"/>
    <w:rsid w:val="00AA0FAA"/>
    <w:rsid w:val="00AA10CE"/>
    <w:rsid w:val="00AA11EB"/>
    <w:rsid w:val="00AA12D9"/>
    <w:rsid w:val="00AA1361"/>
    <w:rsid w:val="00AA13EC"/>
    <w:rsid w:val="00AA14D5"/>
    <w:rsid w:val="00AA16DE"/>
    <w:rsid w:val="00AA172C"/>
    <w:rsid w:val="00AA174D"/>
    <w:rsid w:val="00AA1780"/>
    <w:rsid w:val="00AA1834"/>
    <w:rsid w:val="00AA184C"/>
    <w:rsid w:val="00AA18C9"/>
    <w:rsid w:val="00AA197F"/>
    <w:rsid w:val="00AA1B51"/>
    <w:rsid w:val="00AA1B5D"/>
    <w:rsid w:val="00AA1B67"/>
    <w:rsid w:val="00AA1BFC"/>
    <w:rsid w:val="00AA1D21"/>
    <w:rsid w:val="00AA1E0F"/>
    <w:rsid w:val="00AA1F15"/>
    <w:rsid w:val="00AA1F25"/>
    <w:rsid w:val="00AA1F40"/>
    <w:rsid w:val="00AA201E"/>
    <w:rsid w:val="00AA2033"/>
    <w:rsid w:val="00AA20FA"/>
    <w:rsid w:val="00AA21A1"/>
    <w:rsid w:val="00AA21F2"/>
    <w:rsid w:val="00AA2256"/>
    <w:rsid w:val="00AA23A2"/>
    <w:rsid w:val="00AA23BB"/>
    <w:rsid w:val="00AA23DD"/>
    <w:rsid w:val="00AA247F"/>
    <w:rsid w:val="00AA2514"/>
    <w:rsid w:val="00AA2531"/>
    <w:rsid w:val="00AA25AA"/>
    <w:rsid w:val="00AA26B5"/>
    <w:rsid w:val="00AA27FC"/>
    <w:rsid w:val="00AA281C"/>
    <w:rsid w:val="00AA28CD"/>
    <w:rsid w:val="00AA2ACE"/>
    <w:rsid w:val="00AA2C85"/>
    <w:rsid w:val="00AA2CCC"/>
    <w:rsid w:val="00AA2E9D"/>
    <w:rsid w:val="00AA2F81"/>
    <w:rsid w:val="00AA3025"/>
    <w:rsid w:val="00AA30CB"/>
    <w:rsid w:val="00AA314B"/>
    <w:rsid w:val="00AA3237"/>
    <w:rsid w:val="00AA323B"/>
    <w:rsid w:val="00AA323F"/>
    <w:rsid w:val="00AA32C9"/>
    <w:rsid w:val="00AA3308"/>
    <w:rsid w:val="00AA337B"/>
    <w:rsid w:val="00AA34AF"/>
    <w:rsid w:val="00AA350D"/>
    <w:rsid w:val="00AA35BA"/>
    <w:rsid w:val="00AA35D4"/>
    <w:rsid w:val="00AA377E"/>
    <w:rsid w:val="00AA38F8"/>
    <w:rsid w:val="00AA39EB"/>
    <w:rsid w:val="00AA3AA4"/>
    <w:rsid w:val="00AA3B70"/>
    <w:rsid w:val="00AA3CC0"/>
    <w:rsid w:val="00AA3D80"/>
    <w:rsid w:val="00AA3D95"/>
    <w:rsid w:val="00AA3E8F"/>
    <w:rsid w:val="00AA3F65"/>
    <w:rsid w:val="00AA407A"/>
    <w:rsid w:val="00AA40D4"/>
    <w:rsid w:val="00AA413F"/>
    <w:rsid w:val="00AA41AB"/>
    <w:rsid w:val="00AA4369"/>
    <w:rsid w:val="00AA43F8"/>
    <w:rsid w:val="00AA4431"/>
    <w:rsid w:val="00AA452A"/>
    <w:rsid w:val="00AA48F7"/>
    <w:rsid w:val="00AA4919"/>
    <w:rsid w:val="00AA4AB1"/>
    <w:rsid w:val="00AA4F11"/>
    <w:rsid w:val="00AA4FAD"/>
    <w:rsid w:val="00AA5029"/>
    <w:rsid w:val="00AA50B4"/>
    <w:rsid w:val="00AA5120"/>
    <w:rsid w:val="00AA5170"/>
    <w:rsid w:val="00AA51F2"/>
    <w:rsid w:val="00AA5342"/>
    <w:rsid w:val="00AA53A8"/>
    <w:rsid w:val="00AA53D1"/>
    <w:rsid w:val="00AA5456"/>
    <w:rsid w:val="00AA551B"/>
    <w:rsid w:val="00AA568D"/>
    <w:rsid w:val="00AA5782"/>
    <w:rsid w:val="00AA597B"/>
    <w:rsid w:val="00AA59C6"/>
    <w:rsid w:val="00AA5A0C"/>
    <w:rsid w:val="00AA5A6F"/>
    <w:rsid w:val="00AA5ACB"/>
    <w:rsid w:val="00AA5C09"/>
    <w:rsid w:val="00AA5C2B"/>
    <w:rsid w:val="00AA5DA5"/>
    <w:rsid w:val="00AA5ECE"/>
    <w:rsid w:val="00AA5F15"/>
    <w:rsid w:val="00AA5FA0"/>
    <w:rsid w:val="00AA6119"/>
    <w:rsid w:val="00AA6193"/>
    <w:rsid w:val="00AA62C2"/>
    <w:rsid w:val="00AA641B"/>
    <w:rsid w:val="00AA6445"/>
    <w:rsid w:val="00AA648C"/>
    <w:rsid w:val="00AA6527"/>
    <w:rsid w:val="00AA66BA"/>
    <w:rsid w:val="00AA67F4"/>
    <w:rsid w:val="00AA6830"/>
    <w:rsid w:val="00AA685A"/>
    <w:rsid w:val="00AA68E2"/>
    <w:rsid w:val="00AA68F4"/>
    <w:rsid w:val="00AA69C7"/>
    <w:rsid w:val="00AA69DF"/>
    <w:rsid w:val="00AA6A2D"/>
    <w:rsid w:val="00AA6A75"/>
    <w:rsid w:val="00AA6C77"/>
    <w:rsid w:val="00AA6DB0"/>
    <w:rsid w:val="00AA6DC2"/>
    <w:rsid w:val="00AA6DD5"/>
    <w:rsid w:val="00AA6DDB"/>
    <w:rsid w:val="00AA6E5A"/>
    <w:rsid w:val="00AA6F09"/>
    <w:rsid w:val="00AA70D6"/>
    <w:rsid w:val="00AA72B6"/>
    <w:rsid w:val="00AA7370"/>
    <w:rsid w:val="00AA73D7"/>
    <w:rsid w:val="00AA7408"/>
    <w:rsid w:val="00AA7570"/>
    <w:rsid w:val="00AA75CF"/>
    <w:rsid w:val="00AA78A8"/>
    <w:rsid w:val="00AA793B"/>
    <w:rsid w:val="00AA79AB"/>
    <w:rsid w:val="00AA7AEC"/>
    <w:rsid w:val="00AA7B1B"/>
    <w:rsid w:val="00AA7B7B"/>
    <w:rsid w:val="00AA7C1F"/>
    <w:rsid w:val="00AA7C84"/>
    <w:rsid w:val="00AA7D8A"/>
    <w:rsid w:val="00AA7DA8"/>
    <w:rsid w:val="00AA7F6B"/>
    <w:rsid w:val="00AB0143"/>
    <w:rsid w:val="00AB018F"/>
    <w:rsid w:val="00AB02D2"/>
    <w:rsid w:val="00AB0487"/>
    <w:rsid w:val="00AB049F"/>
    <w:rsid w:val="00AB05C8"/>
    <w:rsid w:val="00AB06AA"/>
    <w:rsid w:val="00AB0722"/>
    <w:rsid w:val="00AB080B"/>
    <w:rsid w:val="00AB0828"/>
    <w:rsid w:val="00AB08B5"/>
    <w:rsid w:val="00AB0927"/>
    <w:rsid w:val="00AB0939"/>
    <w:rsid w:val="00AB0970"/>
    <w:rsid w:val="00AB0A8D"/>
    <w:rsid w:val="00AB0AC8"/>
    <w:rsid w:val="00AB0C0A"/>
    <w:rsid w:val="00AB0C35"/>
    <w:rsid w:val="00AB0C3D"/>
    <w:rsid w:val="00AB0CE9"/>
    <w:rsid w:val="00AB0DE6"/>
    <w:rsid w:val="00AB0E2B"/>
    <w:rsid w:val="00AB0FB8"/>
    <w:rsid w:val="00AB10BF"/>
    <w:rsid w:val="00AB1134"/>
    <w:rsid w:val="00AB1206"/>
    <w:rsid w:val="00AB12CB"/>
    <w:rsid w:val="00AB12E2"/>
    <w:rsid w:val="00AB1311"/>
    <w:rsid w:val="00AB13EF"/>
    <w:rsid w:val="00AB1440"/>
    <w:rsid w:val="00AB15D6"/>
    <w:rsid w:val="00AB16BC"/>
    <w:rsid w:val="00AB16F2"/>
    <w:rsid w:val="00AB170F"/>
    <w:rsid w:val="00AB18FB"/>
    <w:rsid w:val="00AB1907"/>
    <w:rsid w:val="00AB1B1D"/>
    <w:rsid w:val="00AB1DEC"/>
    <w:rsid w:val="00AB1E1F"/>
    <w:rsid w:val="00AB2127"/>
    <w:rsid w:val="00AB213B"/>
    <w:rsid w:val="00AB22BD"/>
    <w:rsid w:val="00AB24A0"/>
    <w:rsid w:val="00AB25DF"/>
    <w:rsid w:val="00AB2645"/>
    <w:rsid w:val="00AB2768"/>
    <w:rsid w:val="00AB278D"/>
    <w:rsid w:val="00AB28AC"/>
    <w:rsid w:val="00AB29B3"/>
    <w:rsid w:val="00AB2A32"/>
    <w:rsid w:val="00AB2A84"/>
    <w:rsid w:val="00AB2BAC"/>
    <w:rsid w:val="00AB2BBD"/>
    <w:rsid w:val="00AB2BF7"/>
    <w:rsid w:val="00AB2C8E"/>
    <w:rsid w:val="00AB2D14"/>
    <w:rsid w:val="00AB2F6B"/>
    <w:rsid w:val="00AB30F0"/>
    <w:rsid w:val="00AB31F8"/>
    <w:rsid w:val="00AB331A"/>
    <w:rsid w:val="00AB3476"/>
    <w:rsid w:val="00AB357F"/>
    <w:rsid w:val="00AB35F2"/>
    <w:rsid w:val="00AB3611"/>
    <w:rsid w:val="00AB3625"/>
    <w:rsid w:val="00AB3707"/>
    <w:rsid w:val="00AB370B"/>
    <w:rsid w:val="00AB3926"/>
    <w:rsid w:val="00AB395B"/>
    <w:rsid w:val="00AB39C4"/>
    <w:rsid w:val="00AB39CE"/>
    <w:rsid w:val="00AB3A15"/>
    <w:rsid w:val="00AB3AC3"/>
    <w:rsid w:val="00AB3CF9"/>
    <w:rsid w:val="00AB3E3E"/>
    <w:rsid w:val="00AB3F6E"/>
    <w:rsid w:val="00AB3FE4"/>
    <w:rsid w:val="00AB4006"/>
    <w:rsid w:val="00AB4060"/>
    <w:rsid w:val="00AB4140"/>
    <w:rsid w:val="00AB4187"/>
    <w:rsid w:val="00AB428D"/>
    <w:rsid w:val="00AB42B7"/>
    <w:rsid w:val="00AB43FC"/>
    <w:rsid w:val="00AB4456"/>
    <w:rsid w:val="00AB4517"/>
    <w:rsid w:val="00AB45FF"/>
    <w:rsid w:val="00AB4671"/>
    <w:rsid w:val="00AB46A9"/>
    <w:rsid w:val="00AB481C"/>
    <w:rsid w:val="00AB4916"/>
    <w:rsid w:val="00AB4977"/>
    <w:rsid w:val="00AB49C0"/>
    <w:rsid w:val="00AB49F3"/>
    <w:rsid w:val="00AB49FC"/>
    <w:rsid w:val="00AB4D16"/>
    <w:rsid w:val="00AB4EBF"/>
    <w:rsid w:val="00AB5001"/>
    <w:rsid w:val="00AB50BD"/>
    <w:rsid w:val="00AB515B"/>
    <w:rsid w:val="00AB5192"/>
    <w:rsid w:val="00AB51AE"/>
    <w:rsid w:val="00AB51CF"/>
    <w:rsid w:val="00AB5215"/>
    <w:rsid w:val="00AB5278"/>
    <w:rsid w:val="00AB5294"/>
    <w:rsid w:val="00AB52BA"/>
    <w:rsid w:val="00AB531D"/>
    <w:rsid w:val="00AB5401"/>
    <w:rsid w:val="00AB544D"/>
    <w:rsid w:val="00AB5474"/>
    <w:rsid w:val="00AB555D"/>
    <w:rsid w:val="00AB55CA"/>
    <w:rsid w:val="00AB575F"/>
    <w:rsid w:val="00AB580B"/>
    <w:rsid w:val="00AB5831"/>
    <w:rsid w:val="00AB59CF"/>
    <w:rsid w:val="00AB5A11"/>
    <w:rsid w:val="00AB5AEB"/>
    <w:rsid w:val="00AB5B45"/>
    <w:rsid w:val="00AB5F05"/>
    <w:rsid w:val="00AB5F3B"/>
    <w:rsid w:val="00AB6022"/>
    <w:rsid w:val="00AB636E"/>
    <w:rsid w:val="00AB6633"/>
    <w:rsid w:val="00AB679D"/>
    <w:rsid w:val="00AB68A8"/>
    <w:rsid w:val="00AB69FA"/>
    <w:rsid w:val="00AB6B3A"/>
    <w:rsid w:val="00AB6D23"/>
    <w:rsid w:val="00AB6D59"/>
    <w:rsid w:val="00AB6DA6"/>
    <w:rsid w:val="00AB6DDA"/>
    <w:rsid w:val="00AB6E33"/>
    <w:rsid w:val="00AB6EE2"/>
    <w:rsid w:val="00AB6F58"/>
    <w:rsid w:val="00AB7078"/>
    <w:rsid w:val="00AB72A8"/>
    <w:rsid w:val="00AB73F4"/>
    <w:rsid w:val="00AB749B"/>
    <w:rsid w:val="00AB74A3"/>
    <w:rsid w:val="00AB75C7"/>
    <w:rsid w:val="00AB75DC"/>
    <w:rsid w:val="00AB7653"/>
    <w:rsid w:val="00AB7714"/>
    <w:rsid w:val="00AB772C"/>
    <w:rsid w:val="00AB7786"/>
    <w:rsid w:val="00AB797E"/>
    <w:rsid w:val="00AB79C7"/>
    <w:rsid w:val="00AB79DA"/>
    <w:rsid w:val="00AB7A17"/>
    <w:rsid w:val="00AB7B25"/>
    <w:rsid w:val="00AB7B8A"/>
    <w:rsid w:val="00AB7BB3"/>
    <w:rsid w:val="00AB7BED"/>
    <w:rsid w:val="00AB7C20"/>
    <w:rsid w:val="00AB7C55"/>
    <w:rsid w:val="00AB7C88"/>
    <w:rsid w:val="00AB7D80"/>
    <w:rsid w:val="00AB7E56"/>
    <w:rsid w:val="00AB7E65"/>
    <w:rsid w:val="00AB7F49"/>
    <w:rsid w:val="00AB7F50"/>
    <w:rsid w:val="00AC007B"/>
    <w:rsid w:val="00AC019B"/>
    <w:rsid w:val="00AC025D"/>
    <w:rsid w:val="00AC034B"/>
    <w:rsid w:val="00AC05E0"/>
    <w:rsid w:val="00AC05F1"/>
    <w:rsid w:val="00AC0677"/>
    <w:rsid w:val="00AC0969"/>
    <w:rsid w:val="00AC098A"/>
    <w:rsid w:val="00AC0994"/>
    <w:rsid w:val="00AC0AB8"/>
    <w:rsid w:val="00AC0B16"/>
    <w:rsid w:val="00AC0C22"/>
    <w:rsid w:val="00AC0D43"/>
    <w:rsid w:val="00AC0DC8"/>
    <w:rsid w:val="00AC0F05"/>
    <w:rsid w:val="00AC0F65"/>
    <w:rsid w:val="00AC106F"/>
    <w:rsid w:val="00AC11D3"/>
    <w:rsid w:val="00AC12AA"/>
    <w:rsid w:val="00AC156A"/>
    <w:rsid w:val="00AC16E6"/>
    <w:rsid w:val="00AC1800"/>
    <w:rsid w:val="00AC1870"/>
    <w:rsid w:val="00AC18FE"/>
    <w:rsid w:val="00AC1AFD"/>
    <w:rsid w:val="00AC1B8E"/>
    <w:rsid w:val="00AC1CDA"/>
    <w:rsid w:val="00AC1CDB"/>
    <w:rsid w:val="00AC1D2F"/>
    <w:rsid w:val="00AC1D78"/>
    <w:rsid w:val="00AC1DE6"/>
    <w:rsid w:val="00AC1E2E"/>
    <w:rsid w:val="00AC1EC5"/>
    <w:rsid w:val="00AC1FA6"/>
    <w:rsid w:val="00AC1FCB"/>
    <w:rsid w:val="00AC2035"/>
    <w:rsid w:val="00AC2218"/>
    <w:rsid w:val="00AC23E6"/>
    <w:rsid w:val="00AC241C"/>
    <w:rsid w:val="00AC24F2"/>
    <w:rsid w:val="00AC2681"/>
    <w:rsid w:val="00AC26AA"/>
    <w:rsid w:val="00AC26B3"/>
    <w:rsid w:val="00AC2786"/>
    <w:rsid w:val="00AC296E"/>
    <w:rsid w:val="00AC2BF2"/>
    <w:rsid w:val="00AC2C7F"/>
    <w:rsid w:val="00AC2C95"/>
    <w:rsid w:val="00AC2CD7"/>
    <w:rsid w:val="00AC2FA1"/>
    <w:rsid w:val="00AC30AB"/>
    <w:rsid w:val="00AC30BC"/>
    <w:rsid w:val="00AC3170"/>
    <w:rsid w:val="00AC31AC"/>
    <w:rsid w:val="00AC31FE"/>
    <w:rsid w:val="00AC3217"/>
    <w:rsid w:val="00AC322B"/>
    <w:rsid w:val="00AC3412"/>
    <w:rsid w:val="00AC34B3"/>
    <w:rsid w:val="00AC3585"/>
    <w:rsid w:val="00AC35BE"/>
    <w:rsid w:val="00AC36C9"/>
    <w:rsid w:val="00AC36E9"/>
    <w:rsid w:val="00AC370D"/>
    <w:rsid w:val="00AC376E"/>
    <w:rsid w:val="00AC37D1"/>
    <w:rsid w:val="00AC37E7"/>
    <w:rsid w:val="00AC3BB5"/>
    <w:rsid w:val="00AC3C11"/>
    <w:rsid w:val="00AC3D30"/>
    <w:rsid w:val="00AC3D88"/>
    <w:rsid w:val="00AC3E07"/>
    <w:rsid w:val="00AC3E22"/>
    <w:rsid w:val="00AC3E49"/>
    <w:rsid w:val="00AC3F00"/>
    <w:rsid w:val="00AC3F93"/>
    <w:rsid w:val="00AC4080"/>
    <w:rsid w:val="00AC4097"/>
    <w:rsid w:val="00AC40DC"/>
    <w:rsid w:val="00AC4277"/>
    <w:rsid w:val="00AC429C"/>
    <w:rsid w:val="00AC43B2"/>
    <w:rsid w:val="00AC43D4"/>
    <w:rsid w:val="00AC449E"/>
    <w:rsid w:val="00AC44E6"/>
    <w:rsid w:val="00AC44F7"/>
    <w:rsid w:val="00AC455A"/>
    <w:rsid w:val="00AC4574"/>
    <w:rsid w:val="00AC45E7"/>
    <w:rsid w:val="00AC4710"/>
    <w:rsid w:val="00AC48A6"/>
    <w:rsid w:val="00AC48D1"/>
    <w:rsid w:val="00AC48DD"/>
    <w:rsid w:val="00AC4964"/>
    <w:rsid w:val="00AC49CF"/>
    <w:rsid w:val="00AC49E8"/>
    <w:rsid w:val="00AC4A46"/>
    <w:rsid w:val="00AC4B92"/>
    <w:rsid w:val="00AC4BAC"/>
    <w:rsid w:val="00AC4C61"/>
    <w:rsid w:val="00AC4FE0"/>
    <w:rsid w:val="00AC4FEF"/>
    <w:rsid w:val="00AC50FE"/>
    <w:rsid w:val="00AC513E"/>
    <w:rsid w:val="00AC51F2"/>
    <w:rsid w:val="00AC5367"/>
    <w:rsid w:val="00AC549E"/>
    <w:rsid w:val="00AC55C8"/>
    <w:rsid w:val="00AC56B1"/>
    <w:rsid w:val="00AC5714"/>
    <w:rsid w:val="00AC595D"/>
    <w:rsid w:val="00AC5A3E"/>
    <w:rsid w:val="00AC5A46"/>
    <w:rsid w:val="00AC5A68"/>
    <w:rsid w:val="00AC5BC2"/>
    <w:rsid w:val="00AC5D10"/>
    <w:rsid w:val="00AC5D4F"/>
    <w:rsid w:val="00AC5E48"/>
    <w:rsid w:val="00AC5E51"/>
    <w:rsid w:val="00AC5E8F"/>
    <w:rsid w:val="00AC5F68"/>
    <w:rsid w:val="00AC5FF1"/>
    <w:rsid w:val="00AC5FFE"/>
    <w:rsid w:val="00AC6110"/>
    <w:rsid w:val="00AC61C5"/>
    <w:rsid w:val="00AC62AA"/>
    <w:rsid w:val="00AC62B5"/>
    <w:rsid w:val="00AC62DB"/>
    <w:rsid w:val="00AC6308"/>
    <w:rsid w:val="00AC6599"/>
    <w:rsid w:val="00AC65A6"/>
    <w:rsid w:val="00AC65D3"/>
    <w:rsid w:val="00AC6689"/>
    <w:rsid w:val="00AC67F1"/>
    <w:rsid w:val="00AC683C"/>
    <w:rsid w:val="00AC6875"/>
    <w:rsid w:val="00AC687C"/>
    <w:rsid w:val="00AC688F"/>
    <w:rsid w:val="00AC6A2A"/>
    <w:rsid w:val="00AC6A97"/>
    <w:rsid w:val="00AC6AF6"/>
    <w:rsid w:val="00AC6B26"/>
    <w:rsid w:val="00AC6B2D"/>
    <w:rsid w:val="00AC6B50"/>
    <w:rsid w:val="00AC6CE8"/>
    <w:rsid w:val="00AC6D04"/>
    <w:rsid w:val="00AC6F63"/>
    <w:rsid w:val="00AC6FC6"/>
    <w:rsid w:val="00AC70C7"/>
    <w:rsid w:val="00AC760F"/>
    <w:rsid w:val="00AC77A2"/>
    <w:rsid w:val="00AC7851"/>
    <w:rsid w:val="00AC79EB"/>
    <w:rsid w:val="00AC7A4E"/>
    <w:rsid w:val="00AC7AB9"/>
    <w:rsid w:val="00AC7C6D"/>
    <w:rsid w:val="00AC7D5C"/>
    <w:rsid w:val="00AC7D69"/>
    <w:rsid w:val="00AC7DA2"/>
    <w:rsid w:val="00AC7DD0"/>
    <w:rsid w:val="00AC7E7C"/>
    <w:rsid w:val="00AC7F3A"/>
    <w:rsid w:val="00AC7F53"/>
    <w:rsid w:val="00AC7FB3"/>
    <w:rsid w:val="00AD0061"/>
    <w:rsid w:val="00AD01AA"/>
    <w:rsid w:val="00AD01CF"/>
    <w:rsid w:val="00AD045C"/>
    <w:rsid w:val="00AD04AE"/>
    <w:rsid w:val="00AD05FC"/>
    <w:rsid w:val="00AD07E3"/>
    <w:rsid w:val="00AD082E"/>
    <w:rsid w:val="00AD0901"/>
    <w:rsid w:val="00AD09C8"/>
    <w:rsid w:val="00AD09D4"/>
    <w:rsid w:val="00AD0B2C"/>
    <w:rsid w:val="00AD0B3D"/>
    <w:rsid w:val="00AD0BE1"/>
    <w:rsid w:val="00AD1280"/>
    <w:rsid w:val="00AD12E9"/>
    <w:rsid w:val="00AD1315"/>
    <w:rsid w:val="00AD131E"/>
    <w:rsid w:val="00AD1378"/>
    <w:rsid w:val="00AD16BD"/>
    <w:rsid w:val="00AD1805"/>
    <w:rsid w:val="00AD181C"/>
    <w:rsid w:val="00AD18E3"/>
    <w:rsid w:val="00AD1936"/>
    <w:rsid w:val="00AD193B"/>
    <w:rsid w:val="00AD19E5"/>
    <w:rsid w:val="00AD1A77"/>
    <w:rsid w:val="00AD1AB0"/>
    <w:rsid w:val="00AD1D9B"/>
    <w:rsid w:val="00AD1DD0"/>
    <w:rsid w:val="00AD1E2C"/>
    <w:rsid w:val="00AD1E2F"/>
    <w:rsid w:val="00AD1E31"/>
    <w:rsid w:val="00AD1F07"/>
    <w:rsid w:val="00AD200A"/>
    <w:rsid w:val="00AD2079"/>
    <w:rsid w:val="00AD20B5"/>
    <w:rsid w:val="00AD2195"/>
    <w:rsid w:val="00AD2261"/>
    <w:rsid w:val="00AD2544"/>
    <w:rsid w:val="00AD273A"/>
    <w:rsid w:val="00AD2A00"/>
    <w:rsid w:val="00AD2AF3"/>
    <w:rsid w:val="00AD2B01"/>
    <w:rsid w:val="00AD2B9D"/>
    <w:rsid w:val="00AD2BDE"/>
    <w:rsid w:val="00AD2E13"/>
    <w:rsid w:val="00AD2E53"/>
    <w:rsid w:val="00AD2EEE"/>
    <w:rsid w:val="00AD2F5B"/>
    <w:rsid w:val="00AD30AD"/>
    <w:rsid w:val="00AD30E0"/>
    <w:rsid w:val="00AD3123"/>
    <w:rsid w:val="00AD315C"/>
    <w:rsid w:val="00AD321A"/>
    <w:rsid w:val="00AD333A"/>
    <w:rsid w:val="00AD3379"/>
    <w:rsid w:val="00AD3390"/>
    <w:rsid w:val="00AD33AE"/>
    <w:rsid w:val="00AD3419"/>
    <w:rsid w:val="00AD360B"/>
    <w:rsid w:val="00AD363C"/>
    <w:rsid w:val="00AD36F9"/>
    <w:rsid w:val="00AD377E"/>
    <w:rsid w:val="00AD379F"/>
    <w:rsid w:val="00AD3894"/>
    <w:rsid w:val="00AD38B9"/>
    <w:rsid w:val="00AD3966"/>
    <w:rsid w:val="00AD3A46"/>
    <w:rsid w:val="00AD3B5E"/>
    <w:rsid w:val="00AD3B88"/>
    <w:rsid w:val="00AD3F21"/>
    <w:rsid w:val="00AD40AE"/>
    <w:rsid w:val="00AD40DA"/>
    <w:rsid w:val="00AD42FD"/>
    <w:rsid w:val="00AD433F"/>
    <w:rsid w:val="00AD4433"/>
    <w:rsid w:val="00AD44A5"/>
    <w:rsid w:val="00AD450E"/>
    <w:rsid w:val="00AD4523"/>
    <w:rsid w:val="00AD4549"/>
    <w:rsid w:val="00AD460C"/>
    <w:rsid w:val="00AD46D8"/>
    <w:rsid w:val="00AD4718"/>
    <w:rsid w:val="00AD4767"/>
    <w:rsid w:val="00AD483E"/>
    <w:rsid w:val="00AD48CC"/>
    <w:rsid w:val="00AD4990"/>
    <w:rsid w:val="00AD49BB"/>
    <w:rsid w:val="00AD4D16"/>
    <w:rsid w:val="00AD4F87"/>
    <w:rsid w:val="00AD5009"/>
    <w:rsid w:val="00AD504C"/>
    <w:rsid w:val="00AD52AE"/>
    <w:rsid w:val="00AD5380"/>
    <w:rsid w:val="00AD53F5"/>
    <w:rsid w:val="00AD54FD"/>
    <w:rsid w:val="00AD5508"/>
    <w:rsid w:val="00AD5661"/>
    <w:rsid w:val="00AD568C"/>
    <w:rsid w:val="00AD5745"/>
    <w:rsid w:val="00AD5891"/>
    <w:rsid w:val="00AD59A2"/>
    <w:rsid w:val="00AD59D3"/>
    <w:rsid w:val="00AD5A08"/>
    <w:rsid w:val="00AD5AE2"/>
    <w:rsid w:val="00AD5E72"/>
    <w:rsid w:val="00AD5E98"/>
    <w:rsid w:val="00AD5FF9"/>
    <w:rsid w:val="00AD60C6"/>
    <w:rsid w:val="00AD6104"/>
    <w:rsid w:val="00AD6192"/>
    <w:rsid w:val="00AD61A6"/>
    <w:rsid w:val="00AD6272"/>
    <w:rsid w:val="00AD6327"/>
    <w:rsid w:val="00AD654C"/>
    <w:rsid w:val="00AD6693"/>
    <w:rsid w:val="00AD679B"/>
    <w:rsid w:val="00AD68CE"/>
    <w:rsid w:val="00AD6A6A"/>
    <w:rsid w:val="00AD6A96"/>
    <w:rsid w:val="00AD6ACD"/>
    <w:rsid w:val="00AD6B84"/>
    <w:rsid w:val="00AD6E65"/>
    <w:rsid w:val="00AD6FB9"/>
    <w:rsid w:val="00AD6FFF"/>
    <w:rsid w:val="00AD70D1"/>
    <w:rsid w:val="00AD72AE"/>
    <w:rsid w:val="00AD74CA"/>
    <w:rsid w:val="00AD7642"/>
    <w:rsid w:val="00AD76B6"/>
    <w:rsid w:val="00AD76E1"/>
    <w:rsid w:val="00AD777B"/>
    <w:rsid w:val="00AD77C1"/>
    <w:rsid w:val="00AD798E"/>
    <w:rsid w:val="00AD79FD"/>
    <w:rsid w:val="00AD7A90"/>
    <w:rsid w:val="00AD7D6D"/>
    <w:rsid w:val="00AD7DA5"/>
    <w:rsid w:val="00AD7DC6"/>
    <w:rsid w:val="00AD7F24"/>
    <w:rsid w:val="00AD7FAA"/>
    <w:rsid w:val="00AD7FDD"/>
    <w:rsid w:val="00AE01B1"/>
    <w:rsid w:val="00AE0337"/>
    <w:rsid w:val="00AE0551"/>
    <w:rsid w:val="00AE05E0"/>
    <w:rsid w:val="00AE063B"/>
    <w:rsid w:val="00AE065A"/>
    <w:rsid w:val="00AE0690"/>
    <w:rsid w:val="00AE06B2"/>
    <w:rsid w:val="00AE06E7"/>
    <w:rsid w:val="00AE072C"/>
    <w:rsid w:val="00AE0829"/>
    <w:rsid w:val="00AE08C7"/>
    <w:rsid w:val="00AE0A8A"/>
    <w:rsid w:val="00AE0B9C"/>
    <w:rsid w:val="00AE0DC8"/>
    <w:rsid w:val="00AE0E2D"/>
    <w:rsid w:val="00AE0F33"/>
    <w:rsid w:val="00AE12EC"/>
    <w:rsid w:val="00AE1333"/>
    <w:rsid w:val="00AE134B"/>
    <w:rsid w:val="00AE14A6"/>
    <w:rsid w:val="00AE1509"/>
    <w:rsid w:val="00AE150B"/>
    <w:rsid w:val="00AE1689"/>
    <w:rsid w:val="00AE169A"/>
    <w:rsid w:val="00AE16C1"/>
    <w:rsid w:val="00AE19DD"/>
    <w:rsid w:val="00AE1A90"/>
    <w:rsid w:val="00AE1D2C"/>
    <w:rsid w:val="00AE1E1A"/>
    <w:rsid w:val="00AE1F4A"/>
    <w:rsid w:val="00AE2091"/>
    <w:rsid w:val="00AE20FA"/>
    <w:rsid w:val="00AE21DF"/>
    <w:rsid w:val="00AE2201"/>
    <w:rsid w:val="00AE226A"/>
    <w:rsid w:val="00AE23A4"/>
    <w:rsid w:val="00AE24D2"/>
    <w:rsid w:val="00AE24DF"/>
    <w:rsid w:val="00AE2519"/>
    <w:rsid w:val="00AE25E3"/>
    <w:rsid w:val="00AE2718"/>
    <w:rsid w:val="00AE2768"/>
    <w:rsid w:val="00AE27BB"/>
    <w:rsid w:val="00AE2830"/>
    <w:rsid w:val="00AE28D3"/>
    <w:rsid w:val="00AE2AA9"/>
    <w:rsid w:val="00AE2C42"/>
    <w:rsid w:val="00AE2C57"/>
    <w:rsid w:val="00AE2CD3"/>
    <w:rsid w:val="00AE2E5F"/>
    <w:rsid w:val="00AE3028"/>
    <w:rsid w:val="00AE307C"/>
    <w:rsid w:val="00AE3145"/>
    <w:rsid w:val="00AE316C"/>
    <w:rsid w:val="00AE326E"/>
    <w:rsid w:val="00AE329D"/>
    <w:rsid w:val="00AE32CC"/>
    <w:rsid w:val="00AE32F7"/>
    <w:rsid w:val="00AE34F7"/>
    <w:rsid w:val="00AE3564"/>
    <w:rsid w:val="00AE3636"/>
    <w:rsid w:val="00AE3671"/>
    <w:rsid w:val="00AE372C"/>
    <w:rsid w:val="00AE3896"/>
    <w:rsid w:val="00AE392F"/>
    <w:rsid w:val="00AE39AD"/>
    <w:rsid w:val="00AE39ED"/>
    <w:rsid w:val="00AE3B99"/>
    <w:rsid w:val="00AE3D7E"/>
    <w:rsid w:val="00AE3DAC"/>
    <w:rsid w:val="00AE4248"/>
    <w:rsid w:val="00AE42B3"/>
    <w:rsid w:val="00AE42BF"/>
    <w:rsid w:val="00AE42EB"/>
    <w:rsid w:val="00AE433B"/>
    <w:rsid w:val="00AE4343"/>
    <w:rsid w:val="00AE4512"/>
    <w:rsid w:val="00AE4514"/>
    <w:rsid w:val="00AE4559"/>
    <w:rsid w:val="00AE4664"/>
    <w:rsid w:val="00AE47BE"/>
    <w:rsid w:val="00AE4874"/>
    <w:rsid w:val="00AE48F0"/>
    <w:rsid w:val="00AE4B25"/>
    <w:rsid w:val="00AE4CDE"/>
    <w:rsid w:val="00AE4DAB"/>
    <w:rsid w:val="00AE4E23"/>
    <w:rsid w:val="00AE4E2B"/>
    <w:rsid w:val="00AE4F60"/>
    <w:rsid w:val="00AE4F91"/>
    <w:rsid w:val="00AE5094"/>
    <w:rsid w:val="00AE51A9"/>
    <w:rsid w:val="00AE5212"/>
    <w:rsid w:val="00AE5299"/>
    <w:rsid w:val="00AE52F8"/>
    <w:rsid w:val="00AE5355"/>
    <w:rsid w:val="00AE53E2"/>
    <w:rsid w:val="00AE5551"/>
    <w:rsid w:val="00AE55ED"/>
    <w:rsid w:val="00AE55FA"/>
    <w:rsid w:val="00AE56AB"/>
    <w:rsid w:val="00AE56E1"/>
    <w:rsid w:val="00AE57B5"/>
    <w:rsid w:val="00AE58D2"/>
    <w:rsid w:val="00AE599E"/>
    <w:rsid w:val="00AE5C28"/>
    <w:rsid w:val="00AE5C5D"/>
    <w:rsid w:val="00AE5C78"/>
    <w:rsid w:val="00AE5CAE"/>
    <w:rsid w:val="00AE5CD2"/>
    <w:rsid w:val="00AE5D4C"/>
    <w:rsid w:val="00AE5D75"/>
    <w:rsid w:val="00AE5F20"/>
    <w:rsid w:val="00AE6182"/>
    <w:rsid w:val="00AE63BF"/>
    <w:rsid w:val="00AE63C8"/>
    <w:rsid w:val="00AE64E5"/>
    <w:rsid w:val="00AE6527"/>
    <w:rsid w:val="00AE6549"/>
    <w:rsid w:val="00AE6605"/>
    <w:rsid w:val="00AE6737"/>
    <w:rsid w:val="00AE6792"/>
    <w:rsid w:val="00AE684E"/>
    <w:rsid w:val="00AE68A6"/>
    <w:rsid w:val="00AE690E"/>
    <w:rsid w:val="00AE6ABE"/>
    <w:rsid w:val="00AE6AE5"/>
    <w:rsid w:val="00AE6C56"/>
    <w:rsid w:val="00AE6E86"/>
    <w:rsid w:val="00AE6EAB"/>
    <w:rsid w:val="00AE6F63"/>
    <w:rsid w:val="00AE6FB6"/>
    <w:rsid w:val="00AE7003"/>
    <w:rsid w:val="00AE70EA"/>
    <w:rsid w:val="00AE71E0"/>
    <w:rsid w:val="00AE73AA"/>
    <w:rsid w:val="00AE73B1"/>
    <w:rsid w:val="00AE75D4"/>
    <w:rsid w:val="00AE7658"/>
    <w:rsid w:val="00AE768A"/>
    <w:rsid w:val="00AE78EF"/>
    <w:rsid w:val="00AE7923"/>
    <w:rsid w:val="00AE7BC0"/>
    <w:rsid w:val="00AE7BCC"/>
    <w:rsid w:val="00AE7BD2"/>
    <w:rsid w:val="00AE7D12"/>
    <w:rsid w:val="00AE7D4F"/>
    <w:rsid w:val="00AE7E1C"/>
    <w:rsid w:val="00AE7E22"/>
    <w:rsid w:val="00AF0037"/>
    <w:rsid w:val="00AF0073"/>
    <w:rsid w:val="00AF0215"/>
    <w:rsid w:val="00AF02F2"/>
    <w:rsid w:val="00AF0454"/>
    <w:rsid w:val="00AF0468"/>
    <w:rsid w:val="00AF0508"/>
    <w:rsid w:val="00AF0822"/>
    <w:rsid w:val="00AF0946"/>
    <w:rsid w:val="00AF09C4"/>
    <w:rsid w:val="00AF0AF8"/>
    <w:rsid w:val="00AF0B17"/>
    <w:rsid w:val="00AF0BC8"/>
    <w:rsid w:val="00AF0BF5"/>
    <w:rsid w:val="00AF0C25"/>
    <w:rsid w:val="00AF0C4B"/>
    <w:rsid w:val="00AF0E92"/>
    <w:rsid w:val="00AF0F7C"/>
    <w:rsid w:val="00AF0FA4"/>
    <w:rsid w:val="00AF1088"/>
    <w:rsid w:val="00AF145A"/>
    <w:rsid w:val="00AF14CF"/>
    <w:rsid w:val="00AF14D3"/>
    <w:rsid w:val="00AF1523"/>
    <w:rsid w:val="00AF15D6"/>
    <w:rsid w:val="00AF171B"/>
    <w:rsid w:val="00AF1761"/>
    <w:rsid w:val="00AF17BE"/>
    <w:rsid w:val="00AF17E6"/>
    <w:rsid w:val="00AF190A"/>
    <w:rsid w:val="00AF195C"/>
    <w:rsid w:val="00AF1C38"/>
    <w:rsid w:val="00AF1FD3"/>
    <w:rsid w:val="00AF20AE"/>
    <w:rsid w:val="00AF2164"/>
    <w:rsid w:val="00AF21C0"/>
    <w:rsid w:val="00AF2329"/>
    <w:rsid w:val="00AF23A6"/>
    <w:rsid w:val="00AF244D"/>
    <w:rsid w:val="00AF27A0"/>
    <w:rsid w:val="00AF2809"/>
    <w:rsid w:val="00AF2873"/>
    <w:rsid w:val="00AF2AFE"/>
    <w:rsid w:val="00AF2EE9"/>
    <w:rsid w:val="00AF2F99"/>
    <w:rsid w:val="00AF30A9"/>
    <w:rsid w:val="00AF313D"/>
    <w:rsid w:val="00AF325B"/>
    <w:rsid w:val="00AF3325"/>
    <w:rsid w:val="00AF343C"/>
    <w:rsid w:val="00AF348F"/>
    <w:rsid w:val="00AF350D"/>
    <w:rsid w:val="00AF3562"/>
    <w:rsid w:val="00AF39E3"/>
    <w:rsid w:val="00AF39F2"/>
    <w:rsid w:val="00AF3B27"/>
    <w:rsid w:val="00AF3B6C"/>
    <w:rsid w:val="00AF3BA0"/>
    <w:rsid w:val="00AF3D29"/>
    <w:rsid w:val="00AF3E4A"/>
    <w:rsid w:val="00AF3E7A"/>
    <w:rsid w:val="00AF3EB3"/>
    <w:rsid w:val="00AF3ECC"/>
    <w:rsid w:val="00AF3EE0"/>
    <w:rsid w:val="00AF3EFC"/>
    <w:rsid w:val="00AF4023"/>
    <w:rsid w:val="00AF41B0"/>
    <w:rsid w:val="00AF41FB"/>
    <w:rsid w:val="00AF43F0"/>
    <w:rsid w:val="00AF46AD"/>
    <w:rsid w:val="00AF4787"/>
    <w:rsid w:val="00AF4798"/>
    <w:rsid w:val="00AF48B4"/>
    <w:rsid w:val="00AF4911"/>
    <w:rsid w:val="00AF49A2"/>
    <w:rsid w:val="00AF4A79"/>
    <w:rsid w:val="00AF4A86"/>
    <w:rsid w:val="00AF4AC3"/>
    <w:rsid w:val="00AF4B0F"/>
    <w:rsid w:val="00AF4E47"/>
    <w:rsid w:val="00AF4E62"/>
    <w:rsid w:val="00AF4ECB"/>
    <w:rsid w:val="00AF5081"/>
    <w:rsid w:val="00AF522D"/>
    <w:rsid w:val="00AF528E"/>
    <w:rsid w:val="00AF52DB"/>
    <w:rsid w:val="00AF5454"/>
    <w:rsid w:val="00AF5487"/>
    <w:rsid w:val="00AF5507"/>
    <w:rsid w:val="00AF56A0"/>
    <w:rsid w:val="00AF57A5"/>
    <w:rsid w:val="00AF5822"/>
    <w:rsid w:val="00AF589B"/>
    <w:rsid w:val="00AF589C"/>
    <w:rsid w:val="00AF58AC"/>
    <w:rsid w:val="00AF58B2"/>
    <w:rsid w:val="00AF58CE"/>
    <w:rsid w:val="00AF591E"/>
    <w:rsid w:val="00AF5A7C"/>
    <w:rsid w:val="00AF5B90"/>
    <w:rsid w:val="00AF5C51"/>
    <w:rsid w:val="00AF5CDF"/>
    <w:rsid w:val="00AF5E09"/>
    <w:rsid w:val="00AF5E54"/>
    <w:rsid w:val="00AF5EB3"/>
    <w:rsid w:val="00AF5F1D"/>
    <w:rsid w:val="00AF5FC8"/>
    <w:rsid w:val="00AF5FEF"/>
    <w:rsid w:val="00AF6026"/>
    <w:rsid w:val="00AF610E"/>
    <w:rsid w:val="00AF618E"/>
    <w:rsid w:val="00AF61EF"/>
    <w:rsid w:val="00AF638B"/>
    <w:rsid w:val="00AF63A9"/>
    <w:rsid w:val="00AF655E"/>
    <w:rsid w:val="00AF6606"/>
    <w:rsid w:val="00AF669F"/>
    <w:rsid w:val="00AF6730"/>
    <w:rsid w:val="00AF677E"/>
    <w:rsid w:val="00AF6868"/>
    <w:rsid w:val="00AF6945"/>
    <w:rsid w:val="00AF6A2C"/>
    <w:rsid w:val="00AF6AA3"/>
    <w:rsid w:val="00AF6B4A"/>
    <w:rsid w:val="00AF6C0B"/>
    <w:rsid w:val="00AF6C3C"/>
    <w:rsid w:val="00AF6D07"/>
    <w:rsid w:val="00AF6FB6"/>
    <w:rsid w:val="00AF70E8"/>
    <w:rsid w:val="00AF70FF"/>
    <w:rsid w:val="00AF71B2"/>
    <w:rsid w:val="00AF7229"/>
    <w:rsid w:val="00AF7432"/>
    <w:rsid w:val="00AF74A7"/>
    <w:rsid w:val="00AF74ED"/>
    <w:rsid w:val="00AF75A9"/>
    <w:rsid w:val="00AF7655"/>
    <w:rsid w:val="00AF78EF"/>
    <w:rsid w:val="00AF7969"/>
    <w:rsid w:val="00AF79B1"/>
    <w:rsid w:val="00AF7AA8"/>
    <w:rsid w:val="00AF7DB2"/>
    <w:rsid w:val="00AF7F03"/>
    <w:rsid w:val="00AF7F09"/>
    <w:rsid w:val="00AF7F50"/>
    <w:rsid w:val="00AF7F8C"/>
    <w:rsid w:val="00AF7FAC"/>
    <w:rsid w:val="00AF7FE8"/>
    <w:rsid w:val="00B001C2"/>
    <w:rsid w:val="00B00352"/>
    <w:rsid w:val="00B0039A"/>
    <w:rsid w:val="00B0047F"/>
    <w:rsid w:val="00B005A8"/>
    <w:rsid w:val="00B005ED"/>
    <w:rsid w:val="00B00A41"/>
    <w:rsid w:val="00B00A8C"/>
    <w:rsid w:val="00B00B0A"/>
    <w:rsid w:val="00B00B2B"/>
    <w:rsid w:val="00B00B35"/>
    <w:rsid w:val="00B00B36"/>
    <w:rsid w:val="00B00B43"/>
    <w:rsid w:val="00B00C39"/>
    <w:rsid w:val="00B00C63"/>
    <w:rsid w:val="00B00CD2"/>
    <w:rsid w:val="00B00E66"/>
    <w:rsid w:val="00B00EB1"/>
    <w:rsid w:val="00B01032"/>
    <w:rsid w:val="00B010B7"/>
    <w:rsid w:val="00B01147"/>
    <w:rsid w:val="00B01234"/>
    <w:rsid w:val="00B013CB"/>
    <w:rsid w:val="00B014B7"/>
    <w:rsid w:val="00B01545"/>
    <w:rsid w:val="00B01586"/>
    <w:rsid w:val="00B01643"/>
    <w:rsid w:val="00B01645"/>
    <w:rsid w:val="00B0182D"/>
    <w:rsid w:val="00B01A99"/>
    <w:rsid w:val="00B01B60"/>
    <w:rsid w:val="00B01C56"/>
    <w:rsid w:val="00B01D4F"/>
    <w:rsid w:val="00B01D60"/>
    <w:rsid w:val="00B01DD3"/>
    <w:rsid w:val="00B01DFE"/>
    <w:rsid w:val="00B021F2"/>
    <w:rsid w:val="00B022A9"/>
    <w:rsid w:val="00B0233F"/>
    <w:rsid w:val="00B02359"/>
    <w:rsid w:val="00B023A4"/>
    <w:rsid w:val="00B023B1"/>
    <w:rsid w:val="00B023CD"/>
    <w:rsid w:val="00B02581"/>
    <w:rsid w:val="00B0277D"/>
    <w:rsid w:val="00B0278F"/>
    <w:rsid w:val="00B0288F"/>
    <w:rsid w:val="00B029BB"/>
    <w:rsid w:val="00B02AE6"/>
    <w:rsid w:val="00B02B36"/>
    <w:rsid w:val="00B02D50"/>
    <w:rsid w:val="00B02DCB"/>
    <w:rsid w:val="00B02DED"/>
    <w:rsid w:val="00B02E08"/>
    <w:rsid w:val="00B02E98"/>
    <w:rsid w:val="00B02F02"/>
    <w:rsid w:val="00B03021"/>
    <w:rsid w:val="00B03209"/>
    <w:rsid w:val="00B03272"/>
    <w:rsid w:val="00B0337D"/>
    <w:rsid w:val="00B0339B"/>
    <w:rsid w:val="00B03592"/>
    <w:rsid w:val="00B035D9"/>
    <w:rsid w:val="00B037F0"/>
    <w:rsid w:val="00B03BEA"/>
    <w:rsid w:val="00B03C0F"/>
    <w:rsid w:val="00B03CB0"/>
    <w:rsid w:val="00B03DE0"/>
    <w:rsid w:val="00B03F17"/>
    <w:rsid w:val="00B040D8"/>
    <w:rsid w:val="00B04225"/>
    <w:rsid w:val="00B0449E"/>
    <w:rsid w:val="00B045A5"/>
    <w:rsid w:val="00B0475B"/>
    <w:rsid w:val="00B047DE"/>
    <w:rsid w:val="00B0486E"/>
    <w:rsid w:val="00B048C6"/>
    <w:rsid w:val="00B04935"/>
    <w:rsid w:val="00B04AF1"/>
    <w:rsid w:val="00B04B53"/>
    <w:rsid w:val="00B04B8E"/>
    <w:rsid w:val="00B04C2A"/>
    <w:rsid w:val="00B04C99"/>
    <w:rsid w:val="00B04CB3"/>
    <w:rsid w:val="00B04D21"/>
    <w:rsid w:val="00B04D60"/>
    <w:rsid w:val="00B04E5B"/>
    <w:rsid w:val="00B04E74"/>
    <w:rsid w:val="00B04E7D"/>
    <w:rsid w:val="00B0508C"/>
    <w:rsid w:val="00B050F8"/>
    <w:rsid w:val="00B05295"/>
    <w:rsid w:val="00B0550A"/>
    <w:rsid w:val="00B05568"/>
    <w:rsid w:val="00B05749"/>
    <w:rsid w:val="00B05790"/>
    <w:rsid w:val="00B057FC"/>
    <w:rsid w:val="00B058DC"/>
    <w:rsid w:val="00B059CA"/>
    <w:rsid w:val="00B05ADE"/>
    <w:rsid w:val="00B05AEB"/>
    <w:rsid w:val="00B05B1C"/>
    <w:rsid w:val="00B05B74"/>
    <w:rsid w:val="00B05C62"/>
    <w:rsid w:val="00B05D05"/>
    <w:rsid w:val="00B05D6F"/>
    <w:rsid w:val="00B05DA0"/>
    <w:rsid w:val="00B05E6E"/>
    <w:rsid w:val="00B05F4A"/>
    <w:rsid w:val="00B05F76"/>
    <w:rsid w:val="00B06262"/>
    <w:rsid w:val="00B06295"/>
    <w:rsid w:val="00B06567"/>
    <w:rsid w:val="00B06581"/>
    <w:rsid w:val="00B065DD"/>
    <w:rsid w:val="00B06619"/>
    <w:rsid w:val="00B06661"/>
    <w:rsid w:val="00B0674C"/>
    <w:rsid w:val="00B06A5F"/>
    <w:rsid w:val="00B06A9F"/>
    <w:rsid w:val="00B06AD7"/>
    <w:rsid w:val="00B06D12"/>
    <w:rsid w:val="00B06D9E"/>
    <w:rsid w:val="00B06E8B"/>
    <w:rsid w:val="00B06F43"/>
    <w:rsid w:val="00B07083"/>
    <w:rsid w:val="00B07145"/>
    <w:rsid w:val="00B07219"/>
    <w:rsid w:val="00B0721B"/>
    <w:rsid w:val="00B07271"/>
    <w:rsid w:val="00B0742D"/>
    <w:rsid w:val="00B07548"/>
    <w:rsid w:val="00B07562"/>
    <w:rsid w:val="00B07661"/>
    <w:rsid w:val="00B076F3"/>
    <w:rsid w:val="00B077C4"/>
    <w:rsid w:val="00B07945"/>
    <w:rsid w:val="00B07A2E"/>
    <w:rsid w:val="00B07AFB"/>
    <w:rsid w:val="00B07CB0"/>
    <w:rsid w:val="00B07D91"/>
    <w:rsid w:val="00B07DA1"/>
    <w:rsid w:val="00B07DCD"/>
    <w:rsid w:val="00B07F24"/>
    <w:rsid w:val="00B07FD6"/>
    <w:rsid w:val="00B07FF9"/>
    <w:rsid w:val="00B1025B"/>
    <w:rsid w:val="00B10432"/>
    <w:rsid w:val="00B104F0"/>
    <w:rsid w:val="00B1050A"/>
    <w:rsid w:val="00B1051B"/>
    <w:rsid w:val="00B10801"/>
    <w:rsid w:val="00B1084E"/>
    <w:rsid w:val="00B10852"/>
    <w:rsid w:val="00B10977"/>
    <w:rsid w:val="00B10B12"/>
    <w:rsid w:val="00B10B1F"/>
    <w:rsid w:val="00B10B48"/>
    <w:rsid w:val="00B10B9F"/>
    <w:rsid w:val="00B10C88"/>
    <w:rsid w:val="00B10CBA"/>
    <w:rsid w:val="00B10D5A"/>
    <w:rsid w:val="00B10D7A"/>
    <w:rsid w:val="00B11042"/>
    <w:rsid w:val="00B11127"/>
    <w:rsid w:val="00B11133"/>
    <w:rsid w:val="00B1126A"/>
    <w:rsid w:val="00B11499"/>
    <w:rsid w:val="00B115D5"/>
    <w:rsid w:val="00B116FF"/>
    <w:rsid w:val="00B117EA"/>
    <w:rsid w:val="00B11841"/>
    <w:rsid w:val="00B11A00"/>
    <w:rsid w:val="00B11A03"/>
    <w:rsid w:val="00B11A21"/>
    <w:rsid w:val="00B11AB0"/>
    <w:rsid w:val="00B11B77"/>
    <w:rsid w:val="00B11B78"/>
    <w:rsid w:val="00B11BDD"/>
    <w:rsid w:val="00B11C1C"/>
    <w:rsid w:val="00B11C9A"/>
    <w:rsid w:val="00B11D4D"/>
    <w:rsid w:val="00B11D52"/>
    <w:rsid w:val="00B11E8B"/>
    <w:rsid w:val="00B11E9C"/>
    <w:rsid w:val="00B11EC3"/>
    <w:rsid w:val="00B11EDF"/>
    <w:rsid w:val="00B11EF0"/>
    <w:rsid w:val="00B11EF1"/>
    <w:rsid w:val="00B12023"/>
    <w:rsid w:val="00B123AC"/>
    <w:rsid w:val="00B124FE"/>
    <w:rsid w:val="00B12508"/>
    <w:rsid w:val="00B12524"/>
    <w:rsid w:val="00B125CB"/>
    <w:rsid w:val="00B12654"/>
    <w:rsid w:val="00B12733"/>
    <w:rsid w:val="00B12763"/>
    <w:rsid w:val="00B12886"/>
    <w:rsid w:val="00B128A0"/>
    <w:rsid w:val="00B12926"/>
    <w:rsid w:val="00B12CE4"/>
    <w:rsid w:val="00B12D04"/>
    <w:rsid w:val="00B12EB7"/>
    <w:rsid w:val="00B12F55"/>
    <w:rsid w:val="00B13054"/>
    <w:rsid w:val="00B13210"/>
    <w:rsid w:val="00B132C2"/>
    <w:rsid w:val="00B13334"/>
    <w:rsid w:val="00B1345C"/>
    <w:rsid w:val="00B136AF"/>
    <w:rsid w:val="00B137E8"/>
    <w:rsid w:val="00B1386F"/>
    <w:rsid w:val="00B13881"/>
    <w:rsid w:val="00B13AF4"/>
    <w:rsid w:val="00B13B80"/>
    <w:rsid w:val="00B13CC3"/>
    <w:rsid w:val="00B13D64"/>
    <w:rsid w:val="00B13DED"/>
    <w:rsid w:val="00B13E5A"/>
    <w:rsid w:val="00B1409F"/>
    <w:rsid w:val="00B140D0"/>
    <w:rsid w:val="00B140E0"/>
    <w:rsid w:val="00B1410A"/>
    <w:rsid w:val="00B14204"/>
    <w:rsid w:val="00B1429D"/>
    <w:rsid w:val="00B142C9"/>
    <w:rsid w:val="00B143FD"/>
    <w:rsid w:val="00B144C3"/>
    <w:rsid w:val="00B14578"/>
    <w:rsid w:val="00B14978"/>
    <w:rsid w:val="00B14A6D"/>
    <w:rsid w:val="00B14C3A"/>
    <w:rsid w:val="00B14C69"/>
    <w:rsid w:val="00B14DA0"/>
    <w:rsid w:val="00B14DA4"/>
    <w:rsid w:val="00B14DA8"/>
    <w:rsid w:val="00B14F59"/>
    <w:rsid w:val="00B15017"/>
    <w:rsid w:val="00B1503D"/>
    <w:rsid w:val="00B151D7"/>
    <w:rsid w:val="00B15225"/>
    <w:rsid w:val="00B154B9"/>
    <w:rsid w:val="00B155C3"/>
    <w:rsid w:val="00B155F1"/>
    <w:rsid w:val="00B15659"/>
    <w:rsid w:val="00B1571C"/>
    <w:rsid w:val="00B15A00"/>
    <w:rsid w:val="00B15A93"/>
    <w:rsid w:val="00B15A94"/>
    <w:rsid w:val="00B15B33"/>
    <w:rsid w:val="00B15B3E"/>
    <w:rsid w:val="00B15C3A"/>
    <w:rsid w:val="00B15D62"/>
    <w:rsid w:val="00B15E02"/>
    <w:rsid w:val="00B15E93"/>
    <w:rsid w:val="00B15EBD"/>
    <w:rsid w:val="00B15EEB"/>
    <w:rsid w:val="00B16092"/>
    <w:rsid w:val="00B160CD"/>
    <w:rsid w:val="00B160FA"/>
    <w:rsid w:val="00B16262"/>
    <w:rsid w:val="00B1633E"/>
    <w:rsid w:val="00B1646D"/>
    <w:rsid w:val="00B165A8"/>
    <w:rsid w:val="00B165B1"/>
    <w:rsid w:val="00B16626"/>
    <w:rsid w:val="00B16638"/>
    <w:rsid w:val="00B167F7"/>
    <w:rsid w:val="00B1686C"/>
    <w:rsid w:val="00B1692C"/>
    <w:rsid w:val="00B16C11"/>
    <w:rsid w:val="00B16D11"/>
    <w:rsid w:val="00B16E33"/>
    <w:rsid w:val="00B16FEC"/>
    <w:rsid w:val="00B17206"/>
    <w:rsid w:val="00B17565"/>
    <w:rsid w:val="00B17773"/>
    <w:rsid w:val="00B17826"/>
    <w:rsid w:val="00B1782C"/>
    <w:rsid w:val="00B17849"/>
    <w:rsid w:val="00B1792D"/>
    <w:rsid w:val="00B17A28"/>
    <w:rsid w:val="00B17B94"/>
    <w:rsid w:val="00B17CDB"/>
    <w:rsid w:val="00B17CE0"/>
    <w:rsid w:val="00B17DA4"/>
    <w:rsid w:val="00B17DF4"/>
    <w:rsid w:val="00B17E2B"/>
    <w:rsid w:val="00B17EDA"/>
    <w:rsid w:val="00B17EEA"/>
    <w:rsid w:val="00B17F72"/>
    <w:rsid w:val="00B20111"/>
    <w:rsid w:val="00B20117"/>
    <w:rsid w:val="00B20161"/>
    <w:rsid w:val="00B201C9"/>
    <w:rsid w:val="00B20504"/>
    <w:rsid w:val="00B2065D"/>
    <w:rsid w:val="00B2070E"/>
    <w:rsid w:val="00B20866"/>
    <w:rsid w:val="00B20B05"/>
    <w:rsid w:val="00B20C4C"/>
    <w:rsid w:val="00B20D31"/>
    <w:rsid w:val="00B20DDC"/>
    <w:rsid w:val="00B20E14"/>
    <w:rsid w:val="00B20FAE"/>
    <w:rsid w:val="00B21081"/>
    <w:rsid w:val="00B210AD"/>
    <w:rsid w:val="00B21196"/>
    <w:rsid w:val="00B212B6"/>
    <w:rsid w:val="00B21322"/>
    <w:rsid w:val="00B213C4"/>
    <w:rsid w:val="00B2140C"/>
    <w:rsid w:val="00B21638"/>
    <w:rsid w:val="00B2168D"/>
    <w:rsid w:val="00B21700"/>
    <w:rsid w:val="00B21A3B"/>
    <w:rsid w:val="00B21B02"/>
    <w:rsid w:val="00B21C96"/>
    <w:rsid w:val="00B21C9C"/>
    <w:rsid w:val="00B21CAC"/>
    <w:rsid w:val="00B21CBC"/>
    <w:rsid w:val="00B21E7A"/>
    <w:rsid w:val="00B221FD"/>
    <w:rsid w:val="00B2222F"/>
    <w:rsid w:val="00B22339"/>
    <w:rsid w:val="00B22354"/>
    <w:rsid w:val="00B22615"/>
    <w:rsid w:val="00B226FB"/>
    <w:rsid w:val="00B2270B"/>
    <w:rsid w:val="00B228C7"/>
    <w:rsid w:val="00B22922"/>
    <w:rsid w:val="00B22A69"/>
    <w:rsid w:val="00B22AD6"/>
    <w:rsid w:val="00B22CAF"/>
    <w:rsid w:val="00B22D90"/>
    <w:rsid w:val="00B22E14"/>
    <w:rsid w:val="00B22E57"/>
    <w:rsid w:val="00B22E7D"/>
    <w:rsid w:val="00B22EF1"/>
    <w:rsid w:val="00B2308C"/>
    <w:rsid w:val="00B2310D"/>
    <w:rsid w:val="00B2311E"/>
    <w:rsid w:val="00B232F5"/>
    <w:rsid w:val="00B23341"/>
    <w:rsid w:val="00B233A7"/>
    <w:rsid w:val="00B23469"/>
    <w:rsid w:val="00B23534"/>
    <w:rsid w:val="00B23555"/>
    <w:rsid w:val="00B2355F"/>
    <w:rsid w:val="00B2367D"/>
    <w:rsid w:val="00B23775"/>
    <w:rsid w:val="00B237A3"/>
    <w:rsid w:val="00B23835"/>
    <w:rsid w:val="00B238AF"/>
    <w:rsid w:val="00B23928"/>
    <w:rsid w:val="00B2395A"/>
    <w:rsid w:val="00B23A26"/>
    <w:rsid w:val="00B23A77"/>
    <w:rsid w:val="00B23B31"/>
    <w:rsid w:val="00B23B6B"/>
    <w:rsid w:val="00B23BB1"/>
    <w:rsid w:val="00B23CB1"/>
    <w:rsid w:val="00B23D0A"/>
    <w:rsid w:val="00B23D34"/>
    <w:rsid w:val="00B23E64"/>
    <w:rsid w:val="00B23F20"/>
    <w:rsid w:val="00B2403F"/>
    <w:rsid w:val="00B24062"/>
    <w:rsid w:val="00B24133"/>
    <w:rsid w:val="00B242CC"/>
    <w:rsid w:val="00B2430A"/>
    <w:rsid w:val="00B24478"/>
    <w:rsid w:val="00B244C0"/>
    <w:rsid w:val="00B24663"/>
    <w:rsid w:val="00B24747"/>
    <w:rsid w:val="00B24749"/>
    <w:rsid w:val="00B2474B"/>
    <w:rsid w:val="00B249AC"/>
    <w:rsid w:val="00B24B97"/>
    <w:rsid w:val="00B24C3E"/>
    <w:rsid w:val="00B24D08"/>
    <w:rsid w:val="00B24DB2"/>
    <w:rsid w:val="00B24F85"/>
    <w:rsid w:val="00B24F99"/>
    <w:rsid w:val="00B24FDC"/>
    <w:rsid w:val="00B25133"/>
    <w:rsid w:val="00B2513B"/>
    <w:rsid w:val="00B25228"/>
    <w:rsid w:val="00B253A1"/>
    <w:rsid w:val="00B253C1"/>
    <w:rsid w:val="00B2544B"/>
    <w:rsid w:val="00B25579"/>
    <w:rsid w:val="00B25633"/>
    <w:rsid w:val="00B256CD"/>
    <w:rsid w:val="00B2580D"/>
    <w:rsid w:val="00B25838"/>
    <w:rsid w:val="00B25868"/>
    <w:rsid w:val="00B25B47"/>
    <w:rsid w:val="00B25CD9"/>
    <w:rsid w:val="00B25FAE"/>
    <w:rsid w:val="00B2600D"/>
    <w:rsid w:val="00B261CF"/>
    <w:rsid w:val="00B263C7"/>
    <w:rsid w:val="00B2642F"/>
    <w:rsid w:val="00B2647D"/>
    <w:rsid w:val="00B2657D"/>
    <w:rsid w:val="00B266B4"/>
    <w:rsid w:val="00B266E5"/>
    <w:rsid w:val="00B2677A"/>
    <w:rsid w:val="00B26816"/>
    <w:rsid w:val="00B2685D"/>
    <w:rsid w:val="00B26895"/>
    <w:rsid w:val="00B2693B"/>
    <w:rsid w:val="00B26AD1"/>
    <w:rsid w:val="00B26B82"/>
    <w:rsid w:val="00B26C66"/>
    <w:rsid w:val="00B26D90"/>
    <w:rsid w:val="00B26E12"/>
    <w:rsid w:val="00B26EA9"/>
    <w:rsid w:val="00B27092"/>
    <w:rsid w:val="00B27210"/>
    <w:rsid w:val="00B27410"/>
    <w:rsid w:val="00B27577"/>
    <w:rsid w:val="00B27619"/>
    <w:rsid w:val="00B2781D"/>
    <w:rsid w:val="00B278E2"/>
    <w:rsid w:val="00B27984"/>
    <w:rsid w:val="00B27A6E"/>
    <w:rsid w:val="00B27B17"/>
    <w:rsid w:val="00B27BCA"/>
    <w:rsid w:val="00B27C6A"/>
    <w:rsid w:val="00B27CBA"/>
    <w:rsid w:val="00B27E90"/>
    <w:rsid w:val="00B27F31"/>
    <w:rsid w:val="00B27F87"/>
    <w:rsid w:val="00B27FB8"/>
    <w:rsid w:val="00B30046"/>
    <w:rsid w:val="00B30102"/>
    <w:rsid w:val="00B30123"/>
    <w:rsid w:val="00B30129"/>
    <w:rsid w:val="00B3018F"/>
    <w:rsid w:val="00B301C2"/>
    <w:rsid w:val="00B302F5"/>
    <w:rsid w:val="00B3030F"/>
    <w:rsid w:val="00B30511"/>
    <w:rsid w:val="00B3056D"/>
    <w:rsid w:val="00B3070E"/>
    <w:rsid w:val="00B307CC"/>
    <w:rsid w:val="00B308EA"/>
    <w:rsid w:val="00B30956"/>
    <w:rsid w:val="00B3095B"/>
    <w:rsid w:val="00B30B17"/>
    <w:rsid w:val="00B30BE3"/>
    <w:rsid w:val="00B30CCA"/>
    <w:rsid w:val="00B30D08"/>
    <w:rsid w:val="00B30DC6"/>
    <w:rsid w:val="00B30EA6"/>
    <w:rsid w:val="00B30FBB"/>
    <w:rsid w:val="00B310E1"/>
    <w:rsid w:val="00B3110A"/>
    <w:rsid w:val="00B3113E"/>
    <w:rsid w:val="00B311AC"/>
    <w:rsid w:val="00B31297"/>
    <w:rsid w:val="00B31469"/>
    <w:rsid w:val="00B314ED"/>
    <w:rsid w:val="00B3151E"/>
    <w:rsid w:val="00B3156D"/>
    <w:rsid w:val="00B31578"/>
    <w:rsid w:val="00B315A1"/>
    <w:rsid w:val="00B3187D"/>
    <w:rsid w:val="00B318A9"/>
    <w:rsid w:val="00B318AB"/>
    <w:rsid w:val="00B31A9D"/>
    <w:rsid w:val="00B31B51"/>
    <w:rsid w:val="00B31BBD"/>
    <w:rsid w:val="00B31D0F"/>
    <w:rsid w:val="00B31D11"/>
    <w:rsid w:val="00B31D55"/>
    <w:rsid w:val="00B320F6"/>
    <w:rsid w:val="00B3221E"/>
    <w:rsid w:val="00B32221"/>
    <w:rsid w:val="00B3224D"/>
    <w:rsid w:val="00B322A9"/>
    <w:rsid w:val="00B32597"/>
    <w:rsid w:val="00B325A6"/>
    <w:rsid w:val="00B32701"/>
    <w:rsid w:val="00B32896"/>
    <w:rsid w:val="00B3293B"/>
    <w:rsid w:val="00B32942"/>
    <w:rsid w:val="00B32A59"/>
    <w:rsid w:val="00B32B18"/>
    <w:rsid w:val="00B32E55"/>
    <w:rsid w:val="00B32E7A"/>
    <w:rsid w:val="00B32FE0"/>
    <w:rsid w:val="00B33034"/>
    <w:rsid w:val="00B33109"/>
    <w:rsid w:val="00B331BF"/>
    <w:rsid w:val="00B3331E"/>
    <w:rsid w:val="00B3335B"/>
    <w:rsid w:val="00B3336F"/>
    <w:rsid w:val="00B333BA"/>
    <w:rsid w:val="00B333D7"/>
    <w:rsid w:val="00B333E6"/>
    <w:rsid w:val="00B33496"/>
    <w:rsid w:val="00B334FF"/>
    <w:rsid w:val="00B33525"/>
    <w:rsid w:val="00B33699"/>
    <w:rsid w:val="00B3371F"/>
    <w:rsid w:val="00B33738"/>
    <w:rsid w:val="00B3383E"/>
    <w:rsid w:val="00B338FB"/>
    <w:rsid w:val="00B339C6"/>
    <w:rsid w:val="00B339CD"/>
    <w:rsid w:val="00B33A2A"/>
    <w:rsid w:val="00B33A95"/>
    <w:rsid w:val="00B33A96"/>
    <w:rsid w:val="00B33B50"/>
    <w:rsid w:val="00B33BE7"/>
    <w:rsid w:val="00B33DC7"/>
    <w:rsid w:val="00B33DCE"/>
    <w:rsid w:val="00B33E9A"/>
    <w:rsid w:val="00B33FCC"/>
    <w:rsid w:val="00B34077"/>
    <w:rsid w:val="00B3410B"/>
    <w:rsid w:val="00B3415D"/>
    <w:rsid w:val="00B3427B"/>
    <w:rsid w:val="00B34330"/>
    <w:rsid w:val="00B34422"/>
    <w:rsid w:val="00B34442"/>
    <w:rsid w:val="00B34504"/>
    <w:rsid w:val="00B3451C"/>
    <w:rsid w:val="00B34523"/>
    <w:rsid w:val="00B34608"/>
    <w:rsid w:val="00B3468F"/>
    <w:rsid w:val="00B34761"/>
    <w:rsid w:val="00B34773"/>
    <w:rsid w:val="00B347F4"/>
    <w:rsid w:val="00B3482B"/>
    <w:rsid w:val="00B349A0"/>
    <w:rsid w:val="00B34A08"/>
    <w:rsid w:val="00B34AE4"/>
    <w:rsid w:val="00B34BDD"/>
    <w:rsid w:val="00B34BFC"/>
    <w:rsid w:val="00B34D1F"/>
    <w:rsid w:val="00B34D84"/>
    <w:rsid w:val="00B34DDC"/>
    <w:rsid w:val="00B34EB0"/>
    <w:rsid w:val="00B354CC"/>
    <w:rsid w:val="00B35640"/>
    <w:rsid w:val="00B35795"/>
    <w:rsid w:val="00B357CA"/>
    <w:rsid w:val="00B35A27"/>
    <w:rsid w:val="00B35BE3"/>
    <w:rsid w:val="00B35C2D"/>
    <w:rsid w:val="00B35CAB"/>
    <w:rsid w:val="00B35CED"/>
    <w:rsid w:val="00B36100"/>
    <w:rsid w:val="00B361DB"/>
    <w:rsid w:val="00B362DD"/>
    <w:rsid w:val="00B3646B"/>
    <w:rsid w:val="00B3652D"/>
    <w:rsid w:val="00B3655A"/>
    <w:rsid w:val="00B365C6"/>
    <w:rsid w:val="00B36613"/>
    <w:rsid w:val="00B36668"/>
    <w:rsid w:val="00B366F9"/>
    <w:rsid w:val="00B36861"/>
    <w:rsid w:val="00B36868"/>
    <w:rsid w:val="00B368B5"/>
    <w:rsid w:val="00B36942"/>
    <w:rsid w:val="00B3694A"/>
    <w:rsid w:val="00B36BD6"/>
    <w:rsid w:val="00B36C53"/>
    <w:rsid w:val="00B36C9C"/>
    <w:rsid w:val="00B36D01"/>
    <w:rsid w:val="00B36D14"/>
    <w:rsid w:val="00B37130"/>
    <w:rsid w:val="00B371D6"/>
    <w:rsid w:val="00B37248"/>
    <w:rsid w:val="00B37589"/>
    <w:rsid w:val="00B3767C"/>
    <w:rsid w:val="00B37680"/>
    <w:rsid w:val="00B37920"/>
    <w:rsid w:val="00B37D77"/>
    <w:rsid w:val="00B37E53"/>
    <w:rsid w:val="00B37EC9"/>
    <w:rsid w:val="00B400C8"/>
    <w:rsid w:val="00B403F3"/>
    <w:rsid w:val="00B40643"/>
    <w:rsid w:val="00B406A6"/>
    <w:rsid w:val="00B4072E"/>
    <w:rsid w:val="00B4098B"/>
    <w:rsid w:val="00B40A2E"/>
    <w:rsid w:val="00B40B3C"/>
    <w:rsid w:val="00B40D01"/>
    <w:rsid w:val="00B40D0A"/>
    <w:rsid w:val="00B40D5E"/>
    <w:rsid w:val="00B40DDC"/>
    <w:rsid w:val="00B40EA1"/>
    <w:rsid w:val="00B40F82"/>
    <w:rsid w:val="00B41024"/>
    <w:rsid w:val="00B410D6"/>
    <w:rsid w:val="00B410DD"/>
    <w:rsid w:val="00B41191"/>
    <w:rsid w:val="00B41261"/>
    <w:rsid w:val="00B412B9"/>
    <w:rsid w:val="00B413B0"/>
    <w:rsid w:val="00B4152C"/>
    <w:rsid w:val="00B415D5"/>
    <w:rsid w:val="00B415DA"/>
    <w:rsid w:val="00B415F4"/>
    <w:rsid w:val="00B41643"/>
    <w:rsid w:val="00B416B6"/>
    <w:rsid w:val="00B41700"/>
    <w:rsid w:val="00B417CB"/>
    <w:rsid w:val="00B418C7"/>
    <w:rsid w:val="00B41AE9"/>
    <w:rsid w:val="00B41B67"/>
    <w:rsid w:val="00B41DD4"/>
    <w:rsid w:val="00B41E66"/>
    <w:rsid w:val="00B41EA5"/>
    <w:rsid w:val="00B42027"/>
    <w:rsid w:val="00B42040"/>
    <w:rsid w:val="00B42138"/>
    <w:rsid w:val="00B421F5"/>
    <w:rsid w:val="00B422FA"/>
    <w:rsid w:val="00B423AE"/>
    <w:rsid w:val="00B423D4"/>
    <w:rsid w:val="00B42493"/>
    <w:rsid w:val="00B42556"/>
    <w:rsid w:val="00B42577"/>
    <w:rsid w:val="00B42584"/>
    <w:rsid w:val="00B427E6"/>
    <w:rsid w:val="00B42845"/>
    <w:rsid w:val="00B429F3"/>
    <w:rsid w:val="00B42C08"/>
    <w:rsid w:val="00B42CD8"/>
    <w:rsid w:val="00B42CEA"/>
    <w:rsid w:val="00B42D65"/>
    <w:rsid w:val="00B42DA1"/>
    <w:rsid w:val="00B42FA3"/>
    <w:rsid w:val="00B430FD"/>
    <w:rsid w:val="00B43265"/>
    <w:rsid w:val="00B4337A"/>
    <w:rsid w:val="00B43753"/>
    <w:rsid w:val="00B437FD"/>
    <w:rsid w:val="00B43884"/>
    <w:rsid w:val="00B438FF"/>
    <w:rsid w:val="00B43B5D"/>
    <w:rsid w:val="00B43BDF"/>
    <w:rsid w:val="00B43D67"/>
    <w:rsid w:val="00B43EC5"/>
    <w:rsid w:val="00B43F61"/>
    <w:rsid w:val="00B43FF1"/>
    <w:rsid w:val="00B44129"/>
    <w:rsid w:val="00B441D5"/>
    <w:rsid w:val="00B4430B"/>
    <w:rsid w:val="00B4432C"/>
    <w:rsid w:val="00B444AB"/>
    <w:rsid w:val="00B446BF"/>
    <w:rsid w:val="00B446DA"/>
    <w:rsid w:val="00B447C2"/>
    <w:rsid w:val="00B44802"/>
    <w:rsid w:val="00B448E5"/>
    <w:rsid w:val="00B44913"/>
    <w:rsid w:val="00B44B2A"/>
    <w:rsid w:val="00B44BEA"/>
    <w:rsid w:val="00B44CFC"/>
    <w:rsid w:val="00B44D2D"/>
    <w:rsid w:val="00B44F14"/>
    <w:rsid w:val="00B44F3A"/>
    <w:rsid w:val="00B44FAD"/>
    <w:rsid w:val="00B450C0"/>
    <w:rsid w:val="00B454B4"/>
    <w:rsid w:val="00B454B6"/>
    <w:rsid w:val="00B454EB"/>
    <w:rsid w:val="00B45539"/>
    <w:rsid w:val="00B45609"/>
    <w:rsid w:val="00B45909"/>
    <w:rsid w:val="00B45A21"/>
    <w:rsid w:val="00B45AA5"/>
    <w:rsid w:val="00B45D84"/>
    <w:rsid w:val="00B460B6"/>
    <w:rsid w:val="00B46117"/>
    <w:rsid w:val="00B46176"/>
    <w:rsid w:val="00B4621E"/>
    <w:rsid w:val="00B46655"/>
    <w:rsid w:val="00B46812"/>
    <w:rsid w:val="00B4696A"/>
    <w:rsid w:val="00B469CA"/>
    <w:rsid w:val="00B46A35"/>
    <w:rsid w:val="00B46A93"/>
    <w:rsid w:val="00B46B1E"/>
    <w:rsid w:val="00B46CAC"/>
    <w:rsid w:val="00B46CED"/>
    <w:rsid w:val="00B46D8E"/>
    <w:rsid w:val="00B46DBB"/>
    <w:rsid w:val="00B46DBE"/>
    <w:rsid w:val="00B470E8"/>
    <w:rsid w:val="00B47205"/>
    <w:rsid w:val="00B47264"/>
    <w:rsid w:val="00B473F3"/>
    <w:rsid w:val="00B4748C"/>
    <w:rsid w:val="00B47491"/>
    <w:rsid w:val="00B474BF"/>
    <w:rsid w:val="00B474D3"/>
    <w:rsid w:val="00B47605"/>
    <w:rsid w:val="00B4763A"/>
    <w:rsid w:val="00B4767D"/>
    <w:rsid w:val="00B476CE"/>
    <w:rsid w:val="00B47714"/>
    <w:rsid w:val="00B4782C"/>
    <w:rsid w:val="00B47A9E"/>
    <w:rsid w:val="00B47ACF"/>
    <w:rsid w:val="00B47CEA"/>
    <w:rsid w:val="00B47D9A"/>
    <w:rsid w:val="00B47DB3"/>
    <w:rsid w:val="00B47E50"/>
    <w:rsid w:val="00B47EAF"/>
    <w:rsid w:val="00B50123"/>
    <w:rsid w:val="00B50201"/>
    <w:rsid w:val="00B5027F"/>
    <w:rsid w:val="00B502AF"/>
    <w:rsid w:val="00B502DD"/>
    <w:rsid w:val="00B5030C"/>
    <w:rsid w:val="00B50324"/>
    <w:rsid w:val="00B50381"/>
    <w:rsid w:val="00B5055B"/>
    <w:rsid w:val="00B50567"/>
    <w:rsid w:val="00B505BD"/>
    <w:rsid w:val="00B505C4"/>
    <w:rsid w:val="00B505DA"/>
    <w:rsid w:val="00B5061D"/>
    <w:rsid w:val="00B50693"/>
    <w:rsid w:val="00B50840"/>
    <w:rsid w:val="00B50919"/>
    <w:rsid w:val="00B5099F"/>
    <w:rsid w:val="00B50DEE"/>
    <w:rsid w:val="00B50F87"/>
    <w:rsid w:val="00B50FF0"/>
    <w:rsid w:val="00B51007"/>
    <w:rsid w:val="00B510A9"/>
    <w:rsid w:val="00B5111F"/>
    <w:rsid w:val="00B512DF"/>
    <w:rsid w:val="00B51373"/>
    <w:rsid w:val="00B513D2"/>
    <w:rsid w:val="00B5149E"/>
    <w:rsid w:val="00B515E7"/>
    <w:rsid w:val="00B51743"/>
    <w:rsid w:val="00B517DF"/>
    <w:rsid w:val="00B51871"/>
    <w:rsid w:val="00B5188D"/>
    <w:rsid w:val="00B518C0"/>
    <w:rsid w:val="00B519AA"/>
    <w:rsid w:val="00B51A92"/>
    <w:rsid w:val="00B51AAF"/>
    <w:rsid w:val="00B51C39"/>
    <w:rsid w:val="00B51E77"/>
    <w:rsid w:val="00B51EC1"/>
    <w:rsid w:val="00B51F86"/>
    <w:rsid w:val="00B51FB2"/>
    <w:rsid w:val="00B52150"/>
    <w:rsid w:val="00B522AC"/>
    <w:rsid w:val="00B522D3"/>
    <w:rsid w:val="00B52325"/>
    <w:rsid w:val="00B523BE"/>
    <w:rsid w:val="00B5240A"/>
    <w:rsid w:val="00B52503"/>
    <w:rsid w:val="00B526A1"/>
    <w:rsid w:val="00B5274C"/>
    <w:rsid w:val="00B52A26"/>
    <w:rsid w:val="00B52DB6"/>
    <w:rsid w:val="00B52F30"/>
    <w:rsid w:val="00B531D9"/>
    <w:rsid w:val="00B53204"/>
    <w:rsid w:val="00B53209"/>
    <w:rsid w:val="00B53315"/>
    <w:rsid w:val="00B534A7"/>
    <w:rsid w:val="00B53552"/>
    <w:rsid w:val="00B535F4"/>
    <w:rsid w:val="00B53608"/>
    <w:rsid w:val="00B5374D"/>
    <w:rsid w:val="00B537B6"/>
    <w:rsid w:val="00B538E9"/>
    <w:rsid w:val="00B5392F"/>
    <w:rsid w:val="00B5396F"/>
    <w:rsid w:val="00B53ADC"/>
    <w:rsid w:val="00B53BCD"/>
    <w:rsid w:val="00B53BE5"/>
    <w:rsid w:val="00B53DE7"/>
    <w:rsid w:val="00B53E8F"/>
    <w:rsid w:val="00B53F00"/>
    <w:rsid w:val="00B53F94"/>
    <w:rsid w:val="00B53FC0"/>
    <w:rsid w:val="00B53FE4"/>
    <w:rsid w:val="00B5404F"/>
    <w:rsid w:val="00B540BD"/>
    <w:rsid w:val="00B5415D"/>
    <w:rsid w:val="00B5423A"/>
    <w:rsid w:val="00B54310"/>
    <w:rsid w:val="00B54471"/>
    <w:rsid w:val="00B5450A"/>
    <w:rsid w:val="00B545C0"/>
    <w:rsid w:val="00B5476D"/>
    <w:rsid w:val="00B547C0"/>
    <w:rsid w:val="00B547D5"/>
    <w:rsid w:val="00B54899"/>
    <w:rsid w:val="00B54A2D"/>
    <w:rsid w:val="00B54B59"/>
    <w:rsid w:val="00B54BEC"/>
    <w:rsid w:val="00B54C95"/>
    <w:rsid w:val="00B54CD0"/>
    <w:rsid w:val="00B54DF2"/>
    <w:rsid w:val="00B54E4F"/>
    <w:rsid w:val="00B54EC8"/>
    <w:rsid w:val="00B54FF0"/>
    <w:rsid w:val="00B550EC"/>
    <w:rsid w:val="00B551F1"/>
    <w:rsid w:val="00B555F8"/>
    <w:rsid w:val="00B5568C"/>
    <w:rsid w:val="00B556F6"/>
    <w:rsid w:val="00B5571E"/>
    <w:rsid w:val="00B55749"/>
    <w:rsid w:val="00B557B8"/>
    <w:rsid w:val="00B55917"/>
    <w:rsid w:val="00B5592D"/>
    <w:rsid w:val="00B55973"/>
    <w:rsid w:val="00B55A5B"/>
    <w:rsid w:val="00B55AD2"/>
    <w:rsid w:val="00B55B2C"/>
    <w:rsid w:val="00B55B3A"/>
    <w:rsid w:val="00B55B3C"/>
    <w:rsid w:val="00B55BBB"/>
    <w:rsid w:val="00B55BD9"/>
    <w:rsid w:val="00B55E28"/>
    <w:rsid w:val="00B55FCB"/>
    <w:rsid w:val="00B56110"/>
    <w:rsid w:val="00B561E2"/>
    <w:rsid w:val="00B56211"/>
    <w:rsid w:val="00B56219"/>
    <w:rsid w:val="00B5629A"/>
    <w:rsid w:val="00B564E6"/>
    <w:rsid w:val="00B56596"/>
    <w:rsid w:val="00B56645"/>
    <w:rsid w:val="00B56659"/>
    <w:rsid w:val="00B56679"/>
    <w:rsid w:val="00B566DB"/>
    <w:rsid w:val="00B56856"/>
    <w:rsid w:val="00B56882"/>
    <w:rsid w:val="00B568BC"/>
    <w:rsid w:val="00B56B46"/>
    <w:rsid w:val="00B56B4F"/>
    <w:rsid w:val="00B56B8F"/>
    <w:rsid w:val="00B56D43"/>
    <w:rsid w:val="00B56F15"/>
    <w:rsid w:val="00B57111"/>
    <w:rsid w:val="00B5717C"/>
    <w:rsid w:val="00B5720D"/>
    <w:rsid w:val="00B57254"/>
    <w:rsid w:val="00B573D5"/>
    <w:rsid w:val="00B575F4"/>
    <w:rsid w:val="00B57687"/>
    <w:rsid w:val="00B576C4"/>
    <w:rsid w:val="00B5776C"/>
    <w:rsid w:val="00B578C4"/>
    <w:rsid w:val="00B57942"/>
    <w:rsid w:val="00B57949"/>
    <w:rsid w:val="00B57A0B"/>
    <w:rsid w:val="00B57A28"/>
    <w:rsid w:val="00B57A51"/>
    <w:rsid w:val="00B57ABA"/>
    <w:rsid w:val="00B57D40"/>
    <w:rsid w:val="00B57D45"/>
    <w:rsid w:val="00B57E32"/>
    <w:rsid w:val="00B57EA6"/>
    <w:rsid w:val="00B57EC1"/>
    <w:rsid w:val="00B57F77"/>
    <w:rsid w:val="00B57FD3"/>
    <w:rsid w:val="00B57FE7"/>
    <w:rsid w:val="00B60007"/>
    <w:rsid w:val="00B60087"/>
    <w:rsid w:val="00B60205"/>
    <w:rsid w:val="00B602C5"/>
    <w:rsid w:val="00B60358"/>
    <w:rsid w:val="00B60431"/>
    <w:rsid w:val="00B6044B"/>
    <w:rsid w:val="00B60481"/>
    <w:rsid w:val="00B60556"/>
    <w:rsid w:val="00B6060B"/>
    <w:rsid w:val="00B60783"/>
    <w:rsid w:val="00B607E9"/>
    <w:rsid w:val="00B608B4"/>
    <w:rsid w:val="00B6094F"/>
    <w:rsid w:val="00B60B24"/>
    <w:rsid w:val="00B60CA4"/>
    <w:rsid w:val="00B60EC0"/>
    <w:rsid w:val="00B60F14"/>
    <w:rsid w:val="00B60F57"/>
    <w:rsid w:val="00B61102"/>
    <w:rsid w:val="00B61266"/>
    <w:rsid w:val="00B612D2"/>
    <w:rsid w:val="00B61356"/>
    <w:rsid w:val="00B613DE"/>
    <w:rsid w:val="00B61405"/>
    <w:rsid w:val="00B61450"/>
    <w:rsid w:val="00B614C6"/>
    <w:rsid w:val="00B614F0"/>
    <w:rsid w:val="00B61527"/>
    <w:rsid w:val="00B61535"/>
    <w:rsid w:val="00B6181F"/>
    <w:rsid w:val="00B61A29"/>
    <w:rsid w:val="00B61BEA"/>
    <w:rsid w:val="00B61C83"/>
    <w:rsid w:val="00B61D3F"/>
    <w:rsid w:val="00B61EB1"/>
    <w:rsid w:val="00B61F22"/>
    <w:rsid w:val="00B62189"/>
    <w:rsid w:val="00B621DE"/>
    <w:rsid w:val="00B621F7"/>
    <w:rsid w:val="00B6245E"/>
    <w:rsid w:val="00B625A7"/>
    <w:rsid w:val="00B625C5"/>
    <w:rsid w:val="00B62615"/>
    <w:rsid w:val="00B62744"/>
    <w:rsid w:val="00B6276C"/>
    <w:rsid w:val="00B62777"/>
    <w:rsid w:val="00B6278F"/>
    <w:rsid w:val="00B627AA"/>
    <w:rsid w:val="00B627B3"/>
    <w:rsid w:val="00B628D7"/>
    <w:rsid w:val="00B6293C"/>
    <w:rsid w:val="00B629ED"/>
    <w:rsid w:val="00B629FC"/>
    <w:rsid w:val="00B62A22"/>
    <w:rsid w:val="00B62A91"/>
    <w:rsid w:val="00B62AF3"/>
    <w:rsid w:val="00B62B58"/>
    <w:rsid w:val="00B62B78"/>
    <w:rsid w:val="00B62BB9"/>
    <w:rsid w:val="00B62BCC"/>
    <w:rsid w:val="00B62C68"/>
    <w:rsid w:val="00B62DAB"/>
    <w:rsid w:val="00B62DFE"/>
    <w:rsid w:val="00B62E0E"/>
    <w:rsid w:val="00B63054"/>
    <w:rsid w:val="00B630FB"/>
    <w:rsid w:val="00B63125"/>
    <w:rsid w:val="00B63158"/>
    <w:rsid w:val="00B6319D"/>
    <w:rsid w:val="00B63418"/>
    <w:rsid w:val="00B63503"/>
    <w:rsid w:val="00B63538"/>
    <w:rsid w:val="00B6353E"/>
    <w:rsid w:val="00B63546"/>
    <w:rsid w:val="00B63677"/>
    <w:rsid w:val="00B636C2"/>
    <w:rsid w:val="00B637A7"/>
    <w:rsid w:val="00B63832"/>
    <w:rsid w:val="00B6393F"/>
    <w:rsid w:val="00B63AB3"/>
    <w:rsid w:val="00B63BFA"/>
    <w:rsid w:val="00B63C98"/>
    <w:rsid w:val="00B6400B"/>
    <w:rsid w:val="00B64060"/>
    <w:rsid w:val="00B6406E"/>
    <w:rsid w:val="00B640FE"/>
    <w:rsid w:val="00B6420A"/>
    <w:rsid w:val="00B642CB"/>
    <w:rsid w:val="00B642F8"/>
    <w:rsid w:val="00B6432F"/>
    <w:rsid w:val="00B6439D"/>
    <w:rsid w:val="00B6440E"/>
    <w:rsid w:val="00B64451"/>
    <w:rsid w:val="00B645FC"/>
    <w:rsid w:val="00B6460D"/>
    <w:rsid w:val="00B64721"/>
    <w:rsid w:val="00B64875"/>
    <w:rsid w:val="00B64914"/>
    <w:rsid w:val="00B64951"/>
    <w:rsid w:val="00B64983"/>
    <w:rsid w:val="00B64B81"/>
    <w:rsid w:val="00B64B87"/>
    <w:rsid w:val="00B64BAE"/>
    <w:rsid w:val="00B64D7F"/>
    <w:rsid w:val="00B64E14"/>
    <w:rsid w:val="00B65171"/>
    <w:rsid w:val="00B65286"/>
    <w:rsid w:val="00B652D1"/>
    <w:rsid w:val="00B65402"/>
    <w:rsid w:val="00B6545E"/>
    <w:rsid w:val="00B65494"/>
    <w:rsid w:val="00B65596"/>
    <w:rsid w:val="00B65686"/>
    <w:rsid w:val="00B65825"/>
    <w:rsid w:val="00B658A1"/>
    <w:rsid w:val="00B659CE"/>
    <w:rsid w:val="00B65B5D"/>
    <w:rsid w:val="00B65BA4"/>
    <w:rsid w:val="00B65C22"/>
    <w:rsid w:val="00B65DB2"/>
    <w:rsid w:val="00B65E1A"/>
    <w:rsid w:val="00B65E87"/>
    <w:rsid w:val="00B65F67"/>
    <w:rsid w:val="00B65F8D"/>
    <w:rsid w:val="00B6605B"/>
    <w:rsid w:val="00B6608E"/>
    <w:rsid w:val="00B660B5"/>
    <w:rsid w:val="00B660D3"/>
    <w:rsid w:val="00B660DF"/>
    <w:rsid w:val="00B66172"/>
    <w:rsid w:val="00B6622E"/>
    <w:rsid w:val="00B6645F"/>
    <w:rsid w:val="00B664AD"/>
    <w:rsid w:val="00B664B7"/>
    <w:rsid w:val="00B664F2"/>
    <w:rsid w:val="00B664F4"/>
    <w:rsid w:val="00B665D3"/>
    <w:rsid w:val="00B667B1"/>
    <w:rsid w:val="00B6692A"/>
    <w:rsid w:val="00B66955"/>
    <w:rsid w:val="00B66B57"/>
    <w:rsid w:val="00B66B83"/>
    <w:rsid w:val="00B66CBE"/>
    <w:rsid w:val="00B66D21"/>
    <w:rsid w:val="00B66E86"/>
    <w:rsid w:val="00B66EB7"/>
    <w:rsid w:val="00B67044"/>
    <w:rsid w:val="00B671BC"/>
    <w:rsid w:val="00B671CE"/>
    <w:rsid w:val="00B67269"/>
    <w:rsid w:val="00B672E1"/>
    <w:rsid w:val="00B672EE"/>
    <w:rsid w:val="00B67308"/>
    <w:rsid w:val="00B67339"/>
    <w:rsid w:val="00B673E8"/>
    <w:rsid w:val="00B673FC"/>
    <w:rsid w:val="00B67442"/>
    <w:rsid w:val="00B67618"/>
    <w:rsid w:val="00B6767D"/>
    <w:rsid w:val="00B67707"/>
    <w:rsid w:val="00B6772E"/>
    <w:rsid w:val="00B677A7"/>
    <w:rsid w:val="00B678AB"/>
    <w:rsid w:val="00B679CF"/>
    <w:rsid w:val="00B67A98"/>
    <w:rsid w:val="00B67C58"/>
    <w:rsid w:val="00B67D1D"/>
    <w:rsid w:val="00B67F0A"/>
    <w:rsid w:val="00B67F97"/>
    <w:rsid w:val="00B67FD9"/>
    <w:rsid w:val="00B70023"/>
    <w:rsid w:val="00B700A3"/>
    <w:rsid w:val="00B70197"/>
    <w:rsid w:val="00B7025E"/>
    <w:rsid w:val="00B70347"/>
    <w:rsid w:val="00B70489"/>
    <w:rsid w:val="00B705F5"/>
    <w:rsid w:val="00B706BA"/>
    <w:rsid w:val="00B706E5"/>
    <w:rsid w:val="00B7078C"/>
    <w:rsid w:val="00B7094E"/>
    <w:rsid w:val="00B709C2"/>
    <w:rsid w:val="00B70A5C"/>
    <w:rsid w:val="00B70BB1"/>
    <w:rsid w:val="00B70C85"/>
    <w:rsid w:val="00B70D35"/>
    <w:rsid w:val="00B70F04"/>
    <w:rsid w:val="00B70F61"/>
    <w:rsid w:val="00B70FA8"/>
    <w:rsid w:val="00B71132"/>
    <w:rsid w:val="00B7115B"/>
    <w:rsid w:val="00B7120D"/>
    <w:rsid w:val="00B714F1"/>
    <w:rsid w:val="00B7174D"/>
    <w:rsid w:val="00B71850"/>
    <w:rsid w:val="00B71A35"/>
    <w:rsid w:val="00B71AC3"/>
    <w:rsid w:val="00B71B77"/>
    <w:rsid w:val="00B71C57"/>
    <w:rsid w:val="00B71F73"/>
    <w:rsid w:val="00B71FA5"/>
    <w:rsid w:val="00B71FCF"/>
    <w:rsid w:val="00B72059"/>
    <w:rsid w:val="00B721DB"/>
    <w:rsid w:val="00B7224F"/>
    <w:rsid w:val="00B72277"/>
    <w:rsid w:val="00B72297"/>
    <w:rsid w:val="00B7244E"/>
    <w:rsid w:val="00B725B7"/>
    <w:rsid w:val="00B725C5"/>
    <w:rsid w:val="00B726EA"/>
    <w:rsid w:val="00B728D6"/>
    <w:rsid w:val="00B72A7F"/>
    <w:rsid w:val="00B72AFE"/>
    <w:rsid w:val="00B72B02"/>
    <w:rsid w:val="00B72C04"/>
    <w:rsid w:val="00B72C9D"/>
    <w:rsid w:val="00B72CE6"/>
    <w:rsid w:val="00B73044"/>
    <w:rsid w:val="00B7309D"/>
    <w:rsid w:val="00B731B0"/>
    <w:rsid w:val="00B731D0"/>
    <w:rsid w:val="00B7341D"/>
    <w:rsid w:val="00B73458"/>
    <w:rsid w:val="00B7367E"/>
    <w:rsid w:val="00B736A1"/>
    <w:rsid w:val="00B737DC"/>
    <w:rsid w:val="00B737DE"/>
    <w:rsid w:val="00B7386B"/>
    <w:rsid w:val="00B73937"/>
    <w:rsid w:val="00B73A6B"/>
    <w:rsid w:val="00B73B64"/>
    <w:rsid w:val="00B73BDD"/>
    <w:rsid w:val="00B73C34"/>
    <w:rsid w:val="00B73FA1"/>
    <w:rsid w:val="00B73FF4"/>
    <w:rsid w:val="00B740E0"/>
    <w:rsid w:val="00B741F9"/>
    <w:rsid w:val="00B74245"/>
    <w:rsid w:val="00B74328"/>
    <w:rsid w:val="00B74366"/>
    <w:rsid w:val="00B74479"/>
    <w:rsid w:val="00B744AD"/>
    <w:rsid w:val="00B744BF"/>
    <w:rsid w:val="00B7451F"/>
    <w:rsid w:val="00B74593"/>
    <w:rsid w:val="00B745E1"/>
    <w:rsid w:val="00B746B0"/>
    <w:rsid w:val="00B74A40"/>
    <w:rsid w:val="00B74ABA"/>
    <w:rsid w:val="00B74B8D"/>
    <w:rsid w:val="00B74C80"/>
    <w:rsid w:val="00B74CEF"/>
    <w:rsid w:val="00B74F92"/>
    <w:rsid w:val="00B74FFF"/>
    <w:rsid w:val="00B750B7"/>
    <w:rsid w:val="00B750D9"/>
    <w:rsid w:val="00B75159"/>
    <w:rsid w:val="00B75331"/>
    <w:rsid w:val="00B754C1"/>
    <w:rsid w:val="00B755D6"/>
    <w:rsid w:val="00B756FF"/>
    <w:rsid w:val="00B75710"/>
    <w:rsid w:val="00B7571A"/>
    <w:rsid w:val="00B7575C"/>
    <w:rsid w:val="00B757EE"/>
    <w:rsid w:val="00B757FA"/>
    <w:rsid w:val="00B758F9"/>
    <w:rsid w:val="00B7596A"/>
    <w:rsid w:val="00B759EB"/>
    <w:rsid w:val="00B75A40"/>
    <w:rsid w:val="00B75A70"/>
    <w:rsid w:val="00B75BA4"/>
    <w:rsid w:val="00B75C69"/>
    <w:rsid w:val="00B75E6E"/>
    <w:rsid w:val="00B75ECC"/>
    <w:rsid w:val="00B760B7"/>
    <w:rsid w:val="00B76176"/>
    <w:rsid w:val="00B7625E"/>
    <w:rsid w:val="00B762EA"/>
    <w:rsid w:val="00B76301"/>
    <w:rsid w:val="00B76315"/>
    <w:rsid w:val="00B7631F"/>
    <w:rsid w:val="00B76341"/>
    <w:rsid w:val="00B7642F"/>
    <w:rsid w:val="00B7656C"/>
    <w:rsid w:val="00B765A0"/>
    <w:rsid w:val="00B76600"/>
    <w:rsid w:val="00B76623"/>
    <w:rsid w:val="00B7662E"/>
    <w:rsid w:val="00B7664E"/>
    <w:rsid w:val="00B76735"/>
    <w:rsid w:val="00B76814"/>
    <w:rsid w:val="00B7694A"/>
    <w:rsid w:val="00B769B8"/>
    <w:rsid w:val="00B76AA6"/>
    <w:rsid w:val="00B76ACB"/>
    <w:rsid w:val="00B76B25"/>
    <w:rsid w:val="00B76B9C"/>
    <w:rsid w:val="00B76CD5"/>
    <w:rsid w:val="00B76EAD"/>
    <w:rsid w:val="00B7704F"/>
    <w:rsid w:val="00B7707D"/>
    <w:rsid w:val="00B7733A"/>
    <w:rsid w:val="00B7746E"/>
    <w:rsid w:val="00B775E9"/>
    <w:rsid w:val="00B776F9"/>
    <w:rsid w:val="00B77985"/>
    <w:rsid w:val="00B77A14"/>
    <w:rsid w:val="00B77A53"/>
    <w:rsid w:val="00B77B03"/>
    <w:rsid w:val="00B77BBD"/>
    <w:rsid w:val="00B77C5D"/>
    <w:rsid w:val="00B77D86"/>
    <w:rsid w:val="00B77DA3"/>
    <w:rsid w:val="00B77DAB"/>
    <w:rsid w:val="00B77E1E"/>
    <w:rsid w:val="00B77F07"/>
    <w:rsid w:val="00B8005F"/>
    <w:rsid w:val="00B800F8"/>
    <w:rsid w:val="00B80107"/>
    <w:rsid w:val="00B8014A"/>
    <w:rsid w:val="00B80233"/>
    <w:rsid w:val="00B80251"/>
    <w:rsid w:val="00B802E1"/>
    <w:rsid w:val="00B80321"/>
    <w:rsid w:val="00B80397"/>
    <w:rsid w:val="00B803C3"/>
    <w:rsid w:val="00B80412"/>
    <w:rsid w:val="00B80531"/>
    <w:rsid w:val="00B806E0"/>
    <w:rsid w:val="00B806FF"/>
    <w:rsid w:val="00B807D4"/>
    <w:rsid w:val="00B80891"/>
    <w:rsid w:val="00B809A8"/>
    <w:rsid w:val="00B809C4"/>
    <w:rsid w:val="00B80AE4"/>
    <w:rsid w:val="00B80C40"/>
    <w:rsid w:val="00B80CB4"/>
    <w:rsid w:val="00B80E03"/>
    <w:rsid w:val="00B80E10"/>
    <w:rsid w:val="00B8123B"/>
    <w:rsid w:val="00B81498"/>
    <w:rsid w:val="00B816F2"/>
    <w:rsid w:val="00B81867"/>
    <w:rsid w:val="00B81891"/>
    <w:rsid w:val="00B818B0"/>
    <w:rsid w:val="00B8191C"/>
    <w:rsid w:val="00B81998"/>
    <w:rsid w:val="00B81BBA"/>
    <w:rsid w:val="00B81D1B"/>
    <w:rsid w:val="00B81D4F"/>
    <w:rsid w:val="00B81DAB"/>
    <w:rsid w:val="00B81E08"/>
    <w:rsid w:val="00B81E10"/>
    <w:rsid w:val="00B81E1B"/>
    <w:rsid w:val="00B81E3E"/>
    <w:rsid w:val="00B81F39"/>
    <w:rsid w:val="00B81F59"/>
    <w:rsid w:val="00B81FD9"/>
    <w:rsid w:val="00B821A4"/>
    <w:rsid w:val="00B82261"/>
    <w:rsid w:val="00B82279"/>
    <w:rsid w:val="00B823CD"/>
    <w:rsid w:val="00B82453"/>
    <w:rsid w:val="00B82524"/>
    <w:rsid w:val="00B82641"/>
    <w:rsid w:val="00B82739"/>
    <w:rsid w:val="00B82776"/>
    <w:rsid w:val="00B82A4B"/>
    <w:rsid w:val="00B82B07"/>
    <w:rsid w:val="00B82BED"/>
    <w:rsid w:val="00B82C56"/>
    <w:rsid w:val="00B82C76"/>
    <w:rsid w:val="00B82D28"/>
    <w:rsid w:val="00B82D8B"/>
    <w:rsid w:val="00B82DC8"/>
    <w:rsid w:val="00B82FC6"/>
    <w:rsid w:val="00B8300C"/>
    <w:rsid w:val="00B83042"/>
    <w:rsid w:val="00B8318A"/>
    <w:rsid w:val="00B831A4"/>
    <w:rsid w:val="00B831A8"/>
    <w:rsid w:val="00B83251"/>
    <w:rsid w:val="00B83292"/>
    <w:rsid w:val="00B8331A"/>
    <w:rsid w:val="00B833BB"/>
    <w:rsid w:val="00B8347B"/>
    <w:rsid w:val="00B835B3"/>
    <w:rsid w:val="00B836EF"/>
    <w:rsid w:val="00B83837"/>
    <w:rsid w:val="00B8388C"/>
    <w:rsid w:val="00B8390B"/>
    <w:rsid w:val="00B83B94"/>
    <w:rsid w:val="00B83D7E"/>
    <w:rsid w:val="00B83F68"/>
    <w:rsid w:val="00B84246"/>
    <w:rsid w:val="00B8429A"/>
    <w:rsid w:val="00B8433B"/>
    <w:rsid w:val="00B8438D"/>
    <w:rsid w:val="00B8438F"/>
    <w:rsid w:val="00B843D6"/>
    <w:rsid w:val="00B84411"/>
    <w:rsid w:val="00B8445C"/>
    <w:rsid w:val="00B8448F"/>
    <w:rsid w:val="00B8449C"/>
    <w:rsid w:val="00B844B8"/>
    <w:rsid w:val="00B84527"/>
    <w:rsid w:val="00B84585"/>
    <w:rsid w:val="00B8463F"/>
    <w:rsid w:val="00B84721"/>
    <w:rsid w:val="00B847C3"/>
    <w:rsid w:val="00B84822"/>
    <w:rsid w:val="00B84866"/>
    <w:rsid w:val="00B848BE"/>
    <w:rsid w:val="00B84964"/>
    <w:rsid w:val="00B84A1E"/>
    <w:rsid w:val="00B84B40"/>
    <w:rsid w:val="00B84C3E"/>
    <w:rsid w:val="00B84DA9"/>
    <w:rsid w:val="00B84E54"/>
    <w:rsid w:val="00B84E72"/>
    <w:rsid w:val="00B84F1D"/>
    <w:rsid w:val="00B84F3A"/>
    <w:rsid w:val="00B84F81"/>
    <w:rsid w:val="00B84FB9"/>
    <w:rsid w:val="00B8511D"/>
    <w:rsid w:val="00B8518E"/>
    <w:rsid w:val="00B85323"/>
    <w:rsid w:val="00B8549E"/>
    <w:rsid w:val="00B85528"/>
    <w:rsid w:val="00B855EB"/>
    <w:rsid w:val="00B8571F"/>
    <w:rsid w:val="00B857BD"/>
    <w:rsid w:val="00B85983"/>
    <w:rsid w:val="00B859AA"/>
    <w:rsid w:val="00B859C4"/>
    <w:rsid w:val="00B85A82"/>
    <w:rsid w:val="00B85A9C"/>
    <w:rsid w:val="00B85BBD"/>
    <w:rsid w:val="00B85BE7"/>
    <w:rsid w:val="00B85D15"/>
    <w:rsid w:val="00B85D1A"/>
    <w:rsid w:val="00B85D24"/>
    <w:rsid w:val="00B85F5A"/>
    <w:rsid w:val="00B85F76"/>
    <w:rsid w:val="00B86023"/>
    <w:rsid w:val="00B860C2"/>
    <w:rsid w:val="00B860C7"/>
    <w:rsid w:val="00B8623D"/>
    <w:rsid w:val="00B863B0"/>
    <w:rsid w:val="00B86535"/>
    <w:rsid w:val="00B86574"/>
    <w:rsid w:val="00B86633"/>
    <w:rsid w:val="00B86663"/>
    <w:rsid w:val="00B866BF"/>
    <w:rsid w:val="00B86952"/>
    <w:rsid w:val="00B869E7"/>
    <w:rsid w:val="00B86A7F"/>
    <w:rsid w:val="00B86AC7"/>
    <w:rsid w:val="00B86B0D"/>
    <w:rsid w:val="00B86C1E"/>
    <w:rsid w:val="00B86E7A"/>
    <w:rsid w:val="00B86EA5"/>
    <w:rsid w:val="00B871F4"/>
    <w:rsid w:val="00B872AF"/>
    <w:rsid w:val="00B872C3"/>
    <w:rsid w:val="00B87300"/>
    <w:rsid w:val="00B87469"/>
    <w:rsid w:val="00B87614"/>
    <w:rsid w:val="00B877A9"/>
    <w:rsid w:val="00B8780B"/>
    <w:rsid w:val="00B87A4A"/>
    <w:rsid w:val="00B87DA2"/>
    <w:rsid w:val="00B87E01"/>
    <w:rsid w:val="00B90008"/>
    <w:rsid w:val="00B9000C"/>
    <w:rsid w:val="00B90049"/>
    <w:rsid w:val="00B90143"/>
    <w:rsid w:val="00B9029A"/>
    <w:rsid w:val="00B902B1"/>
    <w:rsid w:val="00B902F2"/>
    <w:rsid w:val="00B905D1"/>
    <w:rsid w:val="00B9068A"/>
    <w:rsid w:val="00B907B2"/>
    <w:rsid w:val="00B907DD"/>
    <w:rsid w:val="00B9081B"/>
    <w:rsid w:val="00B90864"/>
    <w:rsid w:val="00B90941"/>
    <w:rsid w:val="00B90AE1"/>
    <w:rsid w:val="00B90BC5"/>
    <w:rsid w:val="00B90BD6"/>
    <w:rsid w:val="00B90C00"/>
    <w:rsid w:val="00B90C1B"/>
    <w:rsid w:val="00B90C8B"/>
    <w:rsid w:val="00B90E2D"/>
    <w:rsid w:val="00B90EDA"/>
    <w:rsid w:val="00B90EFE"/>
    <w:rsid w:val="00B90F21"/>
    <w:rsid w:val="00B90F22"/>
    <w:rsid w:val="00B90F2E"/>
    <w:rsid w:val="00B91033"/>
    <w:rsid w:val="00B912E9"/>
    <w:rsid w:val="00B913D9"/>
    <w:rsid w:val="00B913FE"/>
    <w:rsid w:val="00B91478"/>
    <w:rsid w:val="00B914A6"/>
    <w:rsid w:val="00B914D9"/>
    <w:rsid w:val="00B9175F"/>
    <w:rsid w:val="00B917F7"/>
    <w:rsid w:val="00B91AC5"/>
    <w:rsid w:val="00B91C02"/>
    <w:rsid w:val="00B920AF"/>
    <w:rsid w:val="00B92296"/>
    <w:rsid w:val="00B923C9"/>
    <w:rsid w:val="00B92507"/>
    <w:rsid w:val="00B9261C"/>
    <w:rsid w:val="00B92690"/>
    <w:rsid w:val="00B926A7"/>
    <w:rsid w:val="00B9279A"/>
    <w:rsid w:val="00B92B0C"/>
    <w:rsid w:val="00B92B62"/>
    <w:rsid w:val="00B92C4C"/>
    <w:rsid w:val="00B92C63"/>
    <w:rsid w:val="00B92DBB"/>
    <w:rsid w:val="00B92E28"/>
    <w:rsid w:val="00B92E3B"/>
    <w:rsid w:val="00B92E6F"/>
    <w:rsid w:val="00B92E7A"/>
    <w:rsid w:val="00B92F10"/>
    <w:rsid w:val="00B92F59"/>
    <w:rsid w:val="00B92F9F"/>
    <w:rsid w:val="00B9302B"/>
    <w:rsid w:val="00B930D5"/>
    <w:rsid w:val="00B9318F"/>
    <w:rsid w:val="00B9319A"/>
    <w:rsid w:val="00B931E8"/>
    <w:rsid w:val="00B932C9"/>
    <w:rsid w:val="00B93435"/>
    <w:rsid w:val="00B934B5"/>
    <w:rsid w:val="00B93503"/>
    <w:rsid w:val="00B93592"/>
    <w:rsid w:val="00B935D8"/>
    <w:rsid w:val="00B93648"/>
    <w:rsid w:val="00B938AB"/>
    <w:rsid w:val="00B938F1"/>
    <w:rsid w:val="00B93A4E"/>
    <w:rsid w:val="00B93C2E"/>
    <w:rsid w:val="00B93D07"/>
    <w:rsid w:val="00B93EF0"/>
    <w:rsid w:val="00B94154"/>
    <w:rsid w:val="00B94213"/>
    <w:rsid w:val="00B942AF"/>
    <w:rsid w:val="00B942D3"/>
    <w:rsid w:val="00B9430F"/>
    <w:rsid w:val="00B94451"/>
    <w:rsid w:val="00B944C0"/>
    <w:rsid w:val="00B944D4"/>
    <w:rsid w:val="00B94526"/>
    <w:rsid w:val="00B945B2"/>
    <w:rsid w:val="00B9463B"/>
    <w:rsid w:val="00B94777"/>
    <w:rsid w:val="00B94847"/>
    <w:rsid w:val="00B94969"/>
    <w:rsid w:val="00B94976"/>
    <w:rsid w:val="00B949EF"/>
    <w:rsid w:val="00B94D35"/>
    <w:rsid w:val="00B94DB9"/>
    <w:rsid w:val="00B94F2E"/>
    <w:rsid w:val="00B94FBD"/>
    <w:rsid w:val="00B950AA"/>
    <w:rsid w:val="00B950EA"/>
    <w:rsid w:val="00B9529D"/>
    <w:rsid w:val="00B9547E"/>
    <w:rsid w:val="00B95485"/>
    <w:rsid w:val="00B95787"/>
    <w:rsid w:val="00B95A7C"/>
    <w:rsid w:val="00B95AFA"/>
    <w:rsid w:val="00B95C62"/>
    <w:rsid w:val="00B95D7D"/>
    <w:rsid w:val="00B95F2A"/>
    <w:rsid w:val="00B960E1"/>
    <w:rsid w:val="00B960E2"/>
    <w:rsid w:val="00B962CA"/>
    <w:rsid w:val="00B96357"/>
    <w:rsid w:val="00B96364"/>
    <w:rsid w:val="00B96439"/>
    <w:rsid w:val="00B96493"/>
    <w:rsid w:val="00B964CA"/>
    <w:rsid w:val="00B9663A"/>
    <w:rsid w:val="00B96752"/>
    <w:rsid w:val="00B969A7"/>
    <w:rsid w:val="00B96A39"/>
    <w:rsid w:val="00B96AB7"/>
    <w:rsid w:val="00B96AE8"/>
    <w:rsid w:val="00B96B7E"/>
    <w:rsid w:val="00B96BB3"/>
    <w:rsid w:val="00B96BE1"/>
    <w:rsid w:val="00B96BE3"/>
    <w:rsid w:val="00B96BED"/>
    <w:rsid w:val="00B96D2E"/>
    <w:rsid w:val="00B96F58"/>
    <w:rsid w:val="00B97099"/>
    <w:rsid w:val="00B970D5"/>
    <w:rsid w:val="00B9711F"/>
    <w:rsid w:val="00B97349"/>
    <w:rsid w:val="00B97357"/>
    <w:rsid w:val="00B973A8"/>
    <w:rsid w:val="00B975F0"/>
    <w:rsid w:val="00B97817"/>
    <w:rsid w:val="00B97A0A"/>
    <w:rsid w:val="00B97A8A"/>
    <w:rsid w:val="00B97B0A"/>
    <w:rsid w:val="00B97B1B"/>
    <w:rsid w:val="00B97BF7"/>
    <w:rsid w:val="00B97DA1"/>
    <w:rsid w:val="00B97DF8"/>
    <w:rsid w:val="00B97DF9"/>
    <w:rsid w:val="00B97E23"/>
    <w:rsid w:val="00B97E55"/>
    <w:rsid w:val="00BA014C"/>
    <w:rsid w:val="00BA015B"/>
    <w:rsid w:val="00BA0276"/>
    <w:rsid w:val="00BA048D"/>
    <w:rsid w:val="00BA04C1"/>
    <w:rsid w:val="00BA053D"/>
    <w:rsid w:val="00BA0564"/>
    <w:rsid w:val="00BA059F"/>
    <w:rsid w:val="00BA05A3"/>
    <w:rsid w:val="00BA06BC"/>
    <w:rsid w:val="00BA06DD"/>
    <w:rsid w:val="00BA072E"/>
    <w:rsid w:val="00BA0A46"/>
    <w:rsid w:val="00BA0BE0"/>
    <w:rsid w:val="00BA0C1A"/>
    <w:rsid w:val="00BA0CB2"/>
    <w:rsid w:val="00BA0D05"/>
    <w:rsid w:val="00BA0ED6"/>
    <w:rsid w:val="00BA103F"/>
    <w:rsid w:val="00BA1206"/>
    <w:rsid w:val="00BA122C"/>
    <w:rsid w:val="00BA1352"/>
    <w:rsid w:val="00BA13E8"/>
    <w:rsid w:val="00BA1499"/>
    <w:rsid w:val="00BA154F"/>
    <w:rsid w:val="00BA15A2"/>
    <w:rsid w:val="00BA16FE"/>
    <w:rsid w:val="00BA175D"/>
    <w:rsid w:val="00BA176C"/>
    <w:rsid w:val="00BA18AA"/>
    <w:rsid w:val="00BA1A8E"/>
    <w:rsid w:val="00BA1BE3"/>
    <w:rsid w:val="00BA1CD0"/>
    <w:rsid w:val="00BA1D50"/>
    <w:rsid w:val="00BA1EDE"/>
    <w:rsid w:val="00BA1F11"/>
    <w:rsid w:val="00BA1F37"/>
    <w:rsid w:val="00BA1F6A"/>
    <w:rsid w:val="00BA1F7A"/>
    <w:rsid w:val="00BA1FD2"/>
    <w:rsid w:val="00BA1FFF"/>
    <w:rsid w:val="00BA2071"/>
    <w:rsid w:val="00BA213B"/>
    <w:rsid w:val="00BA214A"/>
    <w:rsid w:val="00BA2390"/>
    <w:rsid w:val="00BA23DE"/>
    <w:rsid w:val="00BA2681"/>
    <w:rsid w:val="00BA2750"/>
    <w:rsid w:val="00BA27E9"/>
    <w:rsid w:val="00BA289A"/>
    <w:rsid w:val="00BA28CF"/>
    <w:rsid w:val="00BA28D9"/>
    <w:rsid w:val="00BA2A0B"/>
    <w:rsid w:val="00BA2B23"/>
    <w:rsid w:val="00BA2BF6"/>
    <w:rsid w:val="00BA2D8A"/>
    <w:rsid w:val="00BA2D99"/>
    <w:rsid w:val="00BA2E00"/>
    <w:rsid w:val="00BA2E3A"/>
    <w:rsid w:val="00BA3028"/>
    <w:rsid w:val="00BA3096"/>
    <w:rsid w:val="00BA3131"/>
    <w:rsid w:val="00BA3425"/>
    <w:rsid w:val="00BA347E"/>
    <w:rsid w:val="00BA36E3"/>
    <w:rsid w:val="00BA37F3"/>
    <w:rsid w:val="00BA38A1"/>
    <w:rsid w:val="00BA3902"/>
    <w:rsid w:val="00BA3984"/>
    <w:rsid w:val="00BA3C12"/>
    <w:rsid w:val="00BA3E9C"/>
    <w:rsid w:val="00BA3F68"/>
    <w:rsid w:val="00BA42F0"/>
    <w:rsid w:val="00BA44A4"/>
    <w:rsid w:val="00BA44F9"/>
    <w:rsid w:val="00BA4522"/>
    <w:rsid w:val="00BA4525"/>
    <w:rsid w:val="00BA4587"/>
    <w:rsid w:val="00BA45AD"/>
    <w:rsid w:val="00BA46A4"/>
    <w:rsid w:val="00BA4945"/>
    <w:rsid w:val="00BA4A2E"/>
    <w:rsid w:val="00BA4A6D"/>
    <w:rsid w:val="00BA4C4E"/>
    <w:rsid w:val="00BA4D5B"/>
    <w:rsid w:val="00BA4EB1"/>
    <w:rsid w:val="00BA5121"/>
    <w:rsid w:val="00BA5273"/>
    <w:rsid w:val="00BA53E4"/>
    <w:rsid w:val="00BA5474"/>
    <w:rsid w:val="00BA5478"/>
    <w:rsid w:val="00BA550E"/>
    <w:rsid w:val="00BA552D"/>
    <w:rsid w:val="00BA5643"/>
    <w:rsid w:val="00BA592B"/>
    <w:rsid w:val="00BA592C"/>
    <w:rsid w:val="00BA59C6"/>
    <w:rsid w:val="00BA5A5F"/>
    <w:rsid w:val="00BA5AE2"/>
    <w:rsid w:val="00BA5DB5"/>
    <w:rsid w:val="00BA5F02"/>
    <w:rsid w:val="00BA5F8E"/>
    <w:rsid w:val="00BA60F6"/>
    <w:rsid w:val="00BA62AE"/>
    <w:rsid w:val="00BA6433"/>
    <w:rsid w:val="00BA643A"/>
    <w:rsid w:val="00BA64E7"/>
    <w:rsid w:val="00BA65FE"/>
    <w:rsid w:val="00BA668A"/>
    <w:rsid w:val="00BA671D"/>
    <w:rsid w:val="00BA68AE"/>
    <w:rsid w:val="00BA694E"/>
    <w:rsid w:val="00BA6985"/>
    <w:rsid w:val="00BA69D8"/>
    <w:rsid w:val="00BA6A07"/>
    <w:rsid w:val="00BA6A43"/>
    <w:rsid w:val="00BA6A79"/>
    <w:rsid w:val="00BA6AD0"/>
    <w:rsid w:val="00BA6B42"/>
    <w:rsid w:val="00BA6B94"/>
    <w:rsid w:val="00BA6BBF"/>
    <w:rsid w:val="00BA6C99"/>
    <w:rsid w:val="00BA6CC4"/>
    <w:rsid w:val="00BA6CFC"/>
    <w:rsid w:val="00BA6EBA"/>
    <w:rsid w:val="00BA6F62"/>
    <w:rsid w:val="00BA70C8"/>
    <w:rsid w:val="00BA723E"/>
    <w:rsid w:val="00BA7258"/>
    <w:rsid w:val="00BA72F3"/>
    <w:rsid w:val="00BA73A8"/>
    <w:rsid w:val="00BA7482"/>
    <w:rsid w:val="00BA7973"/>
    <w:rsid w:val="00BA7A7F"/>
    <w:rsid w:val="00BA7A87"/>
    <w:rsid w:val="00BA7A90"/>
    <w:rsid w:val="00BA7AA0"/>
    <w:rsid w:val="00BA7AC1"/>
    <w:rsid w:val="00BA7AE4"/>
    <w:rsid w:val="00BA7B57"/>
    <w:rsid w:val="00BA7C04"/>
    <w:rsid w:val="00BA7C2B"/>
    <w:rsid w:val="00BA7C74"/>
    <w:rsid w:val="00BA7E18"/>
    <w:rsid w:val="00BA7F4B"/>
    <w:rsid w:val="00BA7FE1"/>
    <w:rsid w:val="00BB00ED"/>
    <w:rsid w:val="00BB0205"/>
    <w:rsid w:val="00BB029F"/>
    <w:rsid w:val="00BB04C3"/>
    <w:rsid w:val="00BB06E4"/>
    <w:rsid w:val="00BB0781"/>
    <w:rsid w:val="00BB08A0"/>
    <w:rsid w:val="00BB0A59"/>
    <w:rsid w:val="00BB0AC7"/>
    <w:rsid w:val="00BB0BA7"/>
    <w:rsid w:val="00BB0C98"/>
    <w:rsid w:val="00BB0CAC"/>
    <w:rsid w:val="00BB0CB7"/>
    <w:rsid w:val="00BB0E4E"/>
    <w:rsid w:val="00BB0EBC"/>
    <w:rsid w:val="00BB0FC3"/>
    <w:rsid w:val="00BB101F"/>
    <w:rsid w:val="00BB102C"/>
    <w:rsid w:val="00BB117B"/>
    <w:rsid w:val="00BB1398"/>
    <w:rsid w:val="00BB14FD"/>
    <w:rsid w:val="00BB154D"/>
    <w:rsid w:val="00BB1649"/>
    <w:rsid w:val="00BB1705"/>
    <w:rsid w:val="00BB1768"/>
    <w:rsid w:val="00BB1795"/>
    <w:rsid w:val="00BB17C3"/>
    <w:rsid w:val="00BB1843"/>
    <w:rsid w:val="00BB189B"/>
    <w:rsid w:val="00BB1965"/>
    <w:rsid w:val="00BB1998"/>
    <w:rsid w:val="00BB1AE2"/>
    <w:rsid w:val="00BB1AEC"/>
    <w:rsid w:val="00BB1D84"/>
    <w:rsid w:val="00BB1DE4"/>
    <w:rsid w:val="00BB1E1F"/>
    <w:rsid w:val="00BB1EE4"/>
    <w:rsid w:val="00BB2087"/>
    <w:rsid w:val="00BB20BD"/>
    <w:rsid w:val="00BB2197"/>
    <w:rsid w:val="00BB21C6"/>
    <w:rsid w:val="00BB235B"/>
    <w:rsid w:val="00BB2381"/>
    <w:rsid w:val="00BB23AE"/>
    <w:rsid w:val="00BB247E"/>
    <w:rsid w:val="00BB2572"/>
    <w:rsid w:val="00BB2640"/>
    <w:rsid w:val="00BB27FF"/>
    <w:rsid w:val="00BB2826"/>
    <w:rsid w:val="00BB296B"/>
    <w:rsid w:val="00BB29EF"/>
    <w:rsid w:val="00BB2B18"/>
    <w:rsid w:val="00BB2B41"/>
    <w:rsid w:val="00BB2C98"/>
    <w:rsid w:val="00BB2DBE"/>
    <w:rsid w:val="00BB2FF8"/>
    <w:rsid w:val="00BB305B"/>
    <w:rsid w:val="00BB30AB"/>
    <w:rsid w:val="00BB30D4"/>
    <w:rsid w:val="00BB3148"/>
    <w:rsid w:val="00BB3402"/>
    <w:rsid w:val="00BB3415"/>
    <w:rsid w:val="00BB3429"/>
    <w:rsid w:val="00BB3691"/>
    <w:rsid w:val="00BB36C2"/>
    <w:rsid w:val="00BB374E"/>
    <w:rsid w:val="00BB3C61"/>
    <w:rsid w:val="00BB3CB5"/>
    <w:rsid w:val="00BB3DA7"/>
    <w:rsid w:val="00BB3E44"/>
    <w:rsid w:val="00BB3E72"/>
    <w:rsid w:val="00BB3F3A"/>
    <w:rsid w:val="00BB3FA1"/>
    <w:rsid w:val="00BB45F3"/>
    <w:rsid w:val="00BB462C"/>
    <w:rsid w:val="00BB48E5"/>
    <w:rsid w:val="00BB49C1"/>
    <w:rsid w:val="00BB4BA7"/>
    <w:rsid w:val="00BB4C5D"/>
    <w:rsid w:val="00BB4DB5"/>
    <w:rsid w:val="00BB4DE9"/>
    <w:rsid w:val="00BB4DF1"/>
    <w:rsid w:val="00BB4E3D"/>
    <w:rsid w:val="00BB4EF4"/>
    <w:rsid w:val="00BB502F"/>
    <w:rsid w:val="00BB50BF"/>
    <w:rsid w:val="00BB5322"/>
    <w:rsid w:val="00BB5391"/>
    <w:rsid w:val="00BB56F2"/>
    <w:rsid w:val="00BB57CC"/>
    <w:rsid w:val="00BB5804"/>
    <w:rsid w:val="00BB5C6C"/>
    <w:rsid w:val="00BB5D2A"/>
    <w:rsid w:val="00BB5E77"/>
    <w:rsid w:val="00BB5F08"/>
    <w:rsid w:val="00BB5F1C"/>
    <w:rsid w:val="00BB6237"/>
    <w:rsid w:val="00BB62BB"/>
    <w:rsid w:val="00BB63A1"/>
    <w:rsid w:val="00BB64C9"/>
    <w:rsid w:val="00BB6536"/>
    <w:rsid w:val="00BB65EE"/>
    <w:rsid w:val="00BB66AB"/>
    <w:rsid w:val="00BB66DC"/>
    <w:rsid w:val="00BB6714"/>
    <w:rsid w:val="00BB6768"/>
    <w:rsid w:val="00BB6868"/>
    <w:rsid w:val="00BB688D"/>
    <w:rsid w:val="00BB6B36"/>
    <w:rsid w:val="00BB6E1D"/>
    <w:rsid w:val="00BB6EAB"/>
    <w:rsid w:val="00BB6EAF"/>
    <w:rsid w:val="00BB6F03"/>
    <w:rsid w:val="00BB6F2E"/>
    <w:rsid w:val="00BB7022"/>
    <w:rsid w:val="00BB703C"/>
    <w:rsid w:val="00BB7182"/>
    <w:rsid w:val="00BB71A2"/>
    <w:rsid w:val="00BB71FD"/>
    <w:rsid w:val="00BB7259"/>
    <w:rsid w:val="00BB72BE"/>
    <w:rsid w:val="00BB72C6"/>
    <w:rsid w:val="00BB7562"/>
    <w:rsid w:val="00BB7648"/>
    <w:rsid w:val="00BB77F1"/>
    <w:rsid w:val="00BB782A"/>
    <w:rsid w:val="00BB7AFD"/>
    <w:rsid w:val="00BB7BE1"/>
    <w:rsid w:val="00BB7BF9"/>
    <w:rsid w:val="00BB7D79"/>
    <w:rsid w:val="00BB7DBB"/>
    <w:rsid w:val="00BB7DE8"/>
    <w:rsid w:val="00BB7EE2"/>
    <w:rsid w:val="00BB7F52"/>
    <w:rsid w:val="00BC00C2"/>
    <w:rsid w:val="00BC0133"/>
    <w:rsid w:val="00BC02C9"/>
    <w:rsid w:val="00BC0313"/>
    <w:rsid w:val="00BC0359"/>
    <w:rsid w:val="00BC0439"/>
    <w:rsid w:val="00BC04BE"/>
    <w:rsid w:val="00BC052F"/>
    <w:rsid w:val="00BC0665"/>
    <w:rsid w:val="00BC06E0"/>
    <w:rsid w:val="00BC075A"/>
    <w:rsid w:val="00BC0773"/>
    <w:rsid w:val="00BC0865"/>
    <w:rsid w:val="00BC08BC"/>
    <w:rsid w:val="00BC08FC"/>
    <w:rsid w:val="00BC0C23"/>
    <w:rsid w:val="00BC0D40"/>
    <w:rsid w:val="00BC0E3C"/>
    <w:rsid w:val="00BC0E42"/>
    <w:rsid w:val="00BC0E6D"/>
    <w:rsid w:val="00BC0F9F"/>
    <w:rsid w:val="00BC0FBE"/>
    <w:rsid w:val="00BC0FDB"/>
    <w:rsid w:val="00BC10C2"/>
    <w:rsid w:val="00BC11B1"/>
    <w:rsid w:val="00BC12CA"/>
    <w:rsid w:val="00BC1349"/>
    <w:rsid w:val="00BC1383"/>
    <w:rsid w:val="00BC145C"/>
    <w:rsid w:val="00BC1470"/>
    <w:rsid w:val="00BC1481"/>
    <w:rsid w:val="00BC163C"/>
    <w:rsid w:val="00BC1A5D"/>
    <w:rsid w:val="00BC1C9E"/>
    <w:rsid w:val="00BC1DB0"/>
    <w:rsid w:val="00BC1DB6"/>
    <w:rsid w:val="00BC1E69"/>
    <w:rsid w:val="00BC1F03"/>
    <w:rsid w:val="00BC2096"/>
    <w:rsid w:val="00BC20A6"/>
    <w:rsid w:val="00BC20ED"/>
    <w:rsid w:val="00BC21A5"/>
    <w:rsid w:val="00BC21E4"/>
    <w:rsid w:val="00BC25A8"/>
    <w:rsid w:val="00BC25D9"/>
    <w:rsid w:val="00BC25EB"/>
    <w:rsid w:val="00BC2647"/>
    <w:rsid w:val="00BC2655"/>
    <w:rsid w:val="00BC26AC"/>
    <w:rsid w:val="00BC2721"/>
    <w:rsid w:val="00BC2757"/>
    <w:rsid w:val="00BC27A1"/>
    <w:rsid w:val="00BC28B6"/>
    <w:rsid w:val="00BC2A80"/>
    <w:rsid w:val="00BC2AD2"/>
    <w:rsid w:val="00BC2B3D"/>
    <w:rsid w:val="00BC2BE4"/>
    <w:rsid w:val="00BC2C61"/>
    <w:rsid w:val="00BC2DA0"/>
    <w:rsid w:val="00BC2E0E"/>
    <w:rsid w:val="00BC2EC5"/>
    <w:rsid w:val="00BC3317"/>
    <w:rsid w:val="00BC3347"/>
    <w:rsid w:val="00BC33AD"/>
    <w:rsid w:val="00BC344F"/>
    <w:rsid w:val="00BC36B3"/>
    <w:rsid w:val="00BC370E"/>
    <w:rsid w:val="00BC3730"/>
    <w:rsid w:val="00BC396B"/>
    <w:rsid w:val="00BC3ABB"/>
    <w:rsid w:val="00BC3BA6"/>
    <w:rsid w:val="00BC3BCB"/>
    <w:rsid w:val="00BC3C16"/>
    <w:rsid w:val="00BC3CF1"/>
    <w:rsid w:val="00BC3DCD"/>
    <w:rsid w:val="00BC3DE6"/>
    <w:rsid w:val="00BC3E4C"/>
    <w:rsid w:val="00BC4032"/>
    <w:rsid w:val="00BC40D3"/>
    <w:rsid w:val="00BC419D"/>
    <w:rsid w:val="00BC41EE"/>
    <w:rsid w:val="00BC43EF"/>
    <w:rsid w:val="00BC47BF"/>
    <w:rsid w:val="00BC47F6"/>
    <w:rsid w:val="00BC495D"/>
    <w:rsid w:val="00BC49D3"/>
    <w:rsid w:val="00BC49FB"/>
    <w:rsid w:val="00BC4B42"/>
    <w:rsid w:val="00BC4B8B"/>
    <w:rsid w:val="00BC4C42"/>
    <w:rsid w:val="00BC4D76"/>
    <w:rsid w:val="00BC4E77"/>
    <w:rsid w:val="00BC504E"/>
    <w:rsid w:val="00BC506E"/>
    <w:rsid w:val="00BC515F"/>
    <w:rsid w:val="00BC5167"/>
    <w:rsid w:val="00BC51FA"/>
    <w:rsid w:val="00BC532D"/>
    <w:rsid w:val="00BC5369"/>
    <w:rsid w:val="00BC53FC"/>
    <w:rsid w:val="00BC54C0"/>
    <w:rsid w:val="00BC54D4"/>
    <w:rsid w:val="00BC558A"/>
    <w:rsid w:val="00BC55D0"/>
    <w:rsid w:val="00BC55D2"/>
    <w:rsid w:val="00BC5673"/>
    <w:rsid w:val="00BC581F"/>
    <w:rsid w:val="00BC582D"/>
    <w:rsid w:val="00BC5859"/>
    <w:rsid w:val="00BC58E2"/>
    <w:rsid w:val="00BC591E"/>
    <w:rsid w:val="00BC5926"/>
    <w:rsid w:val="00BC59F5"/>
    <w:rsid w:val="00BC5ABE"/>
    <w:rsid w:val="00BC5AFB"/>
    <w:rsid w:val="00BC5B3D"/>
    <w:rsid w:val="00BC5B55"/>
    <w:rsid w:val="00BC5B7E"/>
    <w:rsid w:val="00BC5C7A"/>
    <w:rsid w:val="00BC5CAB"/>
    <w:rsid w:val="00BC5DCB"/>
    <w:rsid w:val="00BC5E1B"/>
    <w:rsid w:val="00BC5EC2"/>
    <w:rsid w:val="00BC6067"/>
    <w:rsid w:val="00BC609C"/>
    <w:rsid w:val="00BC60A4"/>
    <w:rsid w:val="00BC6227"/>
    <w:rsid w:val="00BC6278"/>
    <w:rsid w:val="00BC6339"/>
    <w:rsid w:val="00BC6502"/>
    <w:rsid w:val="00BC6551"/>
    <w:rsid w:val="00BC655D"/>
    <w:rsid w:val="00BC65FA"/>
    <w:rsid w:val="00BC6735"/>
    <w:rsid w:val="00BC67E8"/>
    <w:rsid w:val="00BC6904"/>
    <w:rsid w:val="00BC6966"/>
    <w:rsid w:val="00BC6991"/>
    <w:rsid w:val="00BC6B0E"/>
    <w:rsid w:val="00BC6BCB"/>
    <w:rsid w:val="00BC6C8B"/>
    <w:rsid w:val="00BC6EA0"/>
    <w:rsid w:val="00BC6F36"/>
    <w:rsid w:val="00BC6FD7"/>
    <w:rsid w:val="00BC7097"/>
    <w:rsid w:val="00BC70E8"/>
    <w:rsid w:val="00BC7132"/>
    <w:rsid w:val="00BC71FA"/>
    <w:rsid w:val="00BC72ED"/>
    <w:rsid w:val="00BC72FA"/>
    <w:rsid w:val="00BC7381"/>
    <w:rsid w:val="00BC7422"/>
    <w:rsid w:val="00BC7433"/>
    <w:rsid w:val="00BC743C"/>
    <w:rsid w:val="00BC74C3"/>
    <w:rsid w:val="00BC74CC"/>
    <w:rsid w:val="00BC7502"/>
    <w:rsid w:val="00BC75AA"/>
    <w:rsid w:val="00BC76B6"/>
    <w:rsid w:val="00BC76E6"/>
    <w:rsid w:val="00BC799E"/>
    <w:rsid w:val="00BC79B3"/>
    <w:rsid w:val="00BC7A54"/>
    <w:rsid w:val="00BC7BD6"/>
    <w:rsid w:val="00BC7C7E"/>
    <w:rsid w:val="00BC7CBD"/>
    <w:rsid w:val="00BC7EC1"/>
    <w:rsid w:val="00BD0466"/>
    <w:rsid w:val="00BD0565"/>
    <w:rsid w:val="00BD0607"/>
    <w:rsid w:val="00BD062D"/>
    <w:rsid w:val="00BD066B"/>
    <w:rsid w:val="00BD06E8"/>
    <w:rsid w:val="00BD071B"/>
    <w:rsid w:val="00BD07C2"/>
    <w:rsid w:val="00BD0822"/>
    <w:rsid w:val="00BD0885"/>
    <w:rsid w:val="00BD09AB"/>
    <w:rsid w:val="00BD0A3C"/>
    <w:rsid w:val="00BD0C7E"/>
    <w:rsid w:val="00BD0CF9"/>
    <w:rsid w:val="00BD0DAD"/>
    <w:rsid w:val="00BD0E39"/>
    <w:rsid w:val="00BD0ED2"/>
    <w:rsid w:val="00BD1161"/>
    <w:rsid w:val="00BD118F"/>
    <w:rsid w:val="00BD11D2"/>
    <w:rsid w:val="00BD11D3"/>
    <w:rsid w:val="00BD1477"/>
    <w:rsid w:val="00BD1482"/>
    <w:rsid w:val="00BD1483"/>
    <w:rsid w:val="00BD14E9"/>
    <w:rsid w:val="00BD15BC"/>
    <w:rsid w:val="00BD15EF"/>
    <w:rsid w:val="00BD16AC"/>
    <w:rsid w:val="00BD1730"/>
    <w:rsid w:val="00BD18E1"/>
    <w:rsid w:val="00BD1B58"/>
    <w:rsid w:val="00BD1B93"/>
    <w:rsid w:val="00BD1BB9"/>
    <w:rsid w:val="00BD1C8B"/>
    <w:rsid w:val="00BD1CAC"/>
    <w:rsid w:val="00BD1EED"/>
    <w:rsid w:val="00BD201F"/>
    <w:rsid w:val="00BD2055"/>
    <w:rsid w:val="00BD220F"/>
    <w:rsid w:val="00BD226A"/>
    <w:rsid w:val="00BD227C"/>
    <w:rsid w:val="00BD2591"/>
    <w:rsid w:val="00BD259B"/>
    <w:rsid w:val="00BD25FF"/>
    <w:rsid w:val="00BD261B"/>
    <w:rsid w:val="00BD2656"/>
    <w:rsid w:val="00BD26D8"/>
    <w:rsid w:val="00BD27AD"/>
    <w:rsid w:val="00BD2823"/>
    <w:rsid w:val="00BD287F"/>
    <w:rsid w:val="00BD2983"/>
    <w:rsid w:val="00BD2B02"/>
    <w:rsid w:val="00BD2B67"/>
    <w:rsid w:val="00BD2C8A"/>
    <w:rsid w:val="00BD2CC1"/>
    <w:rsid w:val="00BD2D30"/>
    <w:rsid w:val="00BD2D36"/>
    <w:rsid w:val="00BD2D7F"/>
    <w:rsid w:val="00BD2F26"/>
    <w:rsid w:val="00BD2F4C"/>
    <w:rsid w:val="00BD2F62"/>
    <w:rsid w:val="00BD2FB1"/>
    <w:rsid w:val="00BD2FD8"/>
    <w:rsid w:val="00BD31F5"/>
    <w:rsid w:val="00BD3357"/>
    <w:rsid w:val="00BD344D"/>
    <w:rsid w:val="00BD3465"/>
    <w:rsid w:val="00BD35F3"/>
    <w:rsid w:val="00BD368B"/>
    <w:rsid w:val="00BD3711"/>
    <w:rsid w:val="00BD397C"/>
    <w:rsid w:val="00BD3A78"/>
    <w:rsid w:val="00BD3B3F"/>
    <w:rsid w:val="00BD3B68"/>
    <w:rsid w:val="00BD3BA7"/>
    <w:rsid w:val="00BD3C53"/>
    <w:rsid w:val="00BD3D70"/>
    <w:rsid w:val="00BD3F45"/>
    <w:rsid w:val="00BD4075"/>
    <w:rsid w:val="00BD4137"/>
    <w:rsid w:val="00BD41EA"/>
    <w:rsid w:val="00BD41EF"/>
    <w:rsid w:val="00BD4207"/>
    <w:rsid w:val="00BD436B"/>
    <w:rsid w:val="00BD447B"/>
    <w:rsid w:val="00BD4528"/>
    <w:rsid w:val="00BD4559"/>
    <w:rsid w:val="00BD458D"/>
    <w:rsid w:val="00BD45CE"/>
    <w:rsid w:val="00BD45FE"/>
    <w:rsid w:val="00BD461E"/>
    <w:rsid w:val="00BD4627"/>
    <w:rsid w:val="00BD470C"/>
    <w:rsid w:val="00BD4806"/>
    <w:rsid w:val="00BD48F7"/>
    <w:rsid w:val="00BD48FE"/>
    <w:rsid w:val="00BD4917"/>
    <w:rsid w:val="00BD4AC4"/>
    <w:rsid w:val="00BD4C17"/>
    <w:rsid w:val="00BD4C50"/>
    <w:rsid w:val="00BD4C6D"/>
    <w:rsid w:val="00BD4DAD"/>
    <w:rsid w:val="00BD4FFD"/>
    <w:rsid w:val="00BD5049"/>
    <w:rsid w:val="00BD511E"/>
    <w:rsid w:val="00BD5194"/>
    <w:rsid w:val="00BD51C3"/>
    <w:rsid w:val="00BD52E4"/>
    <w:rsid w:val="00BD535B"/>
    <w:rsid w:val="00BD53BF"/>
    <w:rsid w:val="00BD53F3"/>
    <w:rsid w:val="00BD54AD"/>
    <w:rsid w:val="00BD54F8"/>
    <w:rsid w:val="00BD5571"/>
    <w:rsid w:val="00BD5768"/>
    <w:rsid w:val="00BD58B0"/>
    <w:rsid w:val="00BD59A8"/>
    <w:rsid w:val="00BD5A0E"/>
    <w:rsid w:val="00BD5BDB"/>
    <w:rsid w:val="00BD5CE9"/>
    <w:rsid w:val="00BD5CF1"/>
    <w:rsid w:val="00BD5E4A"/>
    <w:rsid w:val="00BD5EE6"/>
    <w:rsid w:val="00BD5F29"/>
    <w:rsid w:val="00BD5FC7"/>
    <w:rsid w:val="00BD62B1"/>
    <w:rsid w:val="00BD6392"/>
    <w:rsid w:val="00BD63E5"/>
    <w:rsid w:val="00BD64F1"/>
    <w:rsid w:val="00BD6516"/>
    <w:rsid w:val="00BD6540"/>
    <w:rsid w:val="00BD6A35"/>
    <w:rsid w:val="00BD6AA4"/>
    <w:rsid w:val="00BD6AAD"/>
    <w:rsid w:val="00BD6B50"/>
    <w:rsid w:val="00BD6C8B"/>
    <w:rsid w:val="00BD6D0C"/>
    <w:rsid w:val="00BD6D2E"/>
    <w:rsid w:val="00BD6E87"/>
    <w:rsid w:val="00BD6EB3"/>
    <w:rsid w:val="00BD6EF9"/>
    <w:rsid w:val="00BD6F69"/>
    <w:rsid w:val="00BD70CC"/>
    <w:rsid w:val="00BD72B0"/>
    <w:rsid w:val="00BD72C6"/>
    <w:rsid w:val="00BD7350"/>
    <w:rsid w:val="00BD7414"/>
    <w:rsid w:val="00BD7437"/>
    <w:rsid w:val="00BD75A1"/>
    <w:rsid w:val="00BD7654"/>
    <w:rsid w:val="00BD768A"/>
    <w:rsid w:val="00BD7693"/>
    <w:rsid w:val="00BD7745"/>
    <w:rsid w:val="00BD77B5"/>
    <w:rsid w:val="00BD79EC"/>
    <w:rsid w:val="00BD7A13"/>
    <w:rsid w:val="00BD7BAF"/>
    <w:rsid w:val="00BD7E20"/>
    <w:rsid w:val="00BD7F91"/>
    <w:rsid w:val="00BE0025"/>
    <w:rsid w:val="00BE00CB"/>
    <w:rsid w:val="00BE0125"/>
    <w:rsid w:val="00BE01F7"/>
    <w:rsid w:val="00BE03D1"/>
    <w:rsid w:val="00BE0545"/>
    <w:rsid w:val="00BE0583"/>
    <w:rsid w:val="00BE05AC"/>
    <w:rsid w:val="00BE05AF"/>
    <w:rsid w:val="00BE064B"/>
    <w:rsid w:val="00BE06E4"/>
    <w:rsid w:val="00BE0762"/>
    <w:rsid w:val="00BE07D2"/>
    <w:rsid w:val="00BE08B9"/>
    <w:rsid w:val="00BE0960"/>
    <w:rsid w:val="00BE0BED"/>
    <w:rsid w:val="00BE0C2C"/>
    <w:rsid w:val="00BE0C5F"/>
    <w:rsid w:val="00BE0C8E"/>
    <w:rsid w:val="00BE0D1E"/>
    <w:rsid w:val="00BE0D67"/>
    <w:rsid w:val="00BE0DD6"/>
    <w:rsid w:val="00BE0DED"/>
    <w:rsid w:val="00BE0E2B"/>
    <w:rsid w:val="00BE0E97"/>
    <w:rsid w:val="00BE0F28"/>
    <w:rsid w:val="00BE0F3A"/>
    <w:rsid w:val="00BE0FAA"/>
    <w:rsid w:val="00BE1067"/>
    <w:rsid w:val="00BE1097"/>
    <w:rsid w:val="00BE1115"/>
    <w:rsid w:val="00BE133B"/>
    <w:rsid w:val="00BE1458"/>
    <w:rsid w:val="00BE14F4"/>
    <w:rsid w:val="00BE153E"/>
    <w:rsid w:val="00BE1604"/>
    <w:rsid w:val="00BE173F"/>
    <w:rsid w:val="00BE181A"/>
    <w:rsid w:val="00BE184A"/>
    <w:rsid w:val="00BE1A1E"/>
    <w:rsid w:val="00BE1A27"/>
    <w:rsid w:val="00BE1A30"/>
    <w:rsid w:val="00BE1A37"/>
    <w:rsid w:val="00BE1A40"/>
    <w:rsid w:val="00BE1B9C"/>
    <w:rsid w:val="00BE1D40"/>
    <w:rsid w:val="00BE1E19"/>
    <w:rsid w:val="00BE1E78"/>
    <w:rsid w:val="00BE1E85"/>
    <w:rsid w:val="00BE2110"/>
    <w:rsid w:val="00BE2208"/>
    <w:rsid w:val="00BE2245"/>
    <w:rsid w:val="00BE2271"/>
    <w:rsid w:val="00BE23F8"/>
    <w:rsid w:val="00BE2544"/>
    <w:rsid w:val="00BE25B9"/>
    <w:rsid w:val="00BE26DC"/>
    <w:rsid w:val="00BE2926"/>
    <w:rsid w:val="00BE2981"/>
    <w:rsid w:val="00BE2A89"/>
    <w:rsid w:val="00BE2AA8"/>
    <w:rsid w:val="00BE2ABA"/>
    <w:rsid w:val="00BE2BC8"/>
    <w:rsid w:val="00BE2FA3"/>
    <w:rsid w:val="00BE3008"/>
    <w:rsid w:val="00BE3096"/>
    <w:rsid w:val="00BE30A1"/>
    <w:rsid w:val="00BE326A"/>
    <w:rsid w:val="00BE3330"/>
    <w:rsid w:val="00BE335B"/>
    <w:rsid w:val="00BE33E9"/>
    <w:rsid w:val="00BE3594"/>
    <w:rsid w:val="00BE35C3"/>
    <w:rsid w:val="00BE35C8"/>
    <w:rsid w:val="00BE38BA"/>
    <w:rsid w:val="00BE39F6"/>
    <w:rsid w:val="00BE3AA0"/>
    <w:rsid w:val="00BE3B1D"/>
    <w:rsid w:val="00BE3C0F"/>
    <w:rsid w:val="00BE3C7A"/>
    <w:rsid w:val="00BE3EA0"/>
    <w:rsid w:val="00BE3EF0"/>
    <w:rsid w:val="00BE40C8"/>
    <w:rsid w:val="00BE4254"/>
    <w:rsid w:val="00BE4340"/>
    <w:rsid w:val="00BE439A"/>
    <w:rsid w:val="00BE44EB"/>
    <w:rsid w:val="00BE4951"/>
    <w:rsid w:val="00BE4974"/>
    <w:rsid w:val="00BE4A68"/>
    <w:rsid w:val="00BE4C14"/>
    <w:rsid w:val="00BE4E6B"/>
    <w:rsid w:val="00BE4EAB"/>
    <w:rsid w:val="00BE4EED"/>
    <w:rsid w:val="00BE4F26"/>
    <w:rsid w:val="00BE4F65"/>
    <w:rsid w:val="00BE50BF"/>
    <w:rsid w:val="00BE5189"/>
    <w:rsid w:val="00BE51BE"/>
    <w:rsid w:val="00BE520B"/>
    <w:rsid w:val="00BE5223"/>
    <w:rsid w:val="00BE529C"/>
    <w:rsid w:val="00BE52AF"/>
    <w:rsid w:val="00BE5425"/>
    <w:rsid w:val="00BE5474"/>
    <w:rsid w:val="00BE549E"/>
    <w:rsid w:val="00BE5506"/>
    <w:rsid w:val="00BE5853"/>
    <w:rsid w:val="00BE588E"/>
    <w:rsid w:val="00BE58A5"/>
    <w:rsid w:val="00BE58F6"/>
    <w:rsid w:val="00BE5AC5"/>
    <w:rsid w:val="00BE5D76"/>
    <w:rsid w:val="00BE5D99"/>
    <w:rsid w:val="00BE5EA4"/>
    <w:rsid w:val="00BE5F02"/>
    <w:rsid w:val="00BE5FA5"/>
    <w:rsid w:val="00BE5FA8"/>
    <w:rsid w:val="00BE5FB2"/>
    <w:rsid w:val="00BE600D"/>
    <w:rsid w:val="00BE629E"/>
    <w:rsid w:val="00BE6313"/>
    <w:rsid w:val="00BE65FB"/>
    <w:rsid w:val="00BE674D"/>
    <w:rsid w:val="00BE68B6"/>
    <w:rsid w:val="00BE68F4"/>
    <w:rsid w:val="00BE6984"/>
    <w:rsid w:val="00BE6A3C"/>
    <w:rsid w:val="00BE6AAC"/>
    <w:rsid w:val="00BE6BA4"/>
    <w:rsid w:val="00BE6BEF"/>
    <w:rsid w:val="00BE6C40"/>
    <w:rsid w:val="00BE6C5C"/>
    <w:rsid w:val="00BE6E4A"/>
    <w:rsid w:val="00BE701E"/>
    <w:rsid w:val="00BE7110"/>
    <w:rsid w:val="00BE714D"/>
    <w:rsid w:val="00BE733B"/>
    <w:rsid w:val="00BE757B"/>
    <w:rsid w:val="00BE75D8"/>
    <w:rsid w:val="00BE767C"/>
    <w:rsid w:val="00BE77B0"/>
    <w:rsid w:val="00BE77BD"/>
    <w:rsid w:val="00BE78DE"/>
    <w:rsid w:val="00BE798B"/>
    <w:rsid w:val="00BE79E4"/>
    <w:rsid w:val="00BE7A70"/>
    <w:rsid w:val="00BE7B42"/>
    <w:rsid w:val="00BE7C6B"/>
    <w:rsid w:val="00BE7DF2"/>
    <w:rsid w:val="00BE7E3F"/>
    <w:rsid w:val="00BE7E7B"/>
    <w:rsid w:val="00BE7EB7"/>
    <w:rsid w:val="00BE7F2A"/>
    <w:rsid w:val="00BE7FD5"/>
    <w:rsid w:val="00BF007C"/>
    <w:rsid w:val="00BF0258"/>
    <w:rsid w:val="00BF026C"/>
    <w:rsid w:val="00BF0310"/>
    <w:rsid w:val="00BF0355"/>
    <w:rsid w:val="00BF0405"/>
    <w:rsid w:val="00BF046B"/>
    <w:rsid w:val="00BF0513"/>
    <w:rsid w:val="00BF059E"/>
    <w:rsid w:val="00BF06B4"/>
    <w:rsid w:val="00BF06E0"/>
    <w:rsid w:val="00BF0758"/>
    <w:rsid w:val="00BF07BA"/>
    <w:rsid w:val="00BF0876"/>
    <w:rsid w:val="00BF0939"/>
    <w:rsid w:val="00BF09FC"/>
    <w:rsid w:val="00BF0B49"/>
    <w:rsid w:val="00BF0B81"/>
    <w:rsid w:val="00BF0C57"/>
    <w:rsid w:val="00BF0DC9"/>
    <w:rsid w:val="00BF0F80"/>
    <w:rsid w:val="00BF0F97"/>
    <w:rsid w:val="00BF0FCA"/>
    <w:rsid w:val="00BF12E8"/>
    <w:rsid w:val="00BF13D4"/>
    <w:rsid w:val="00BF1458"/>
    <w:rsid w:val="00BF15C9"/>
    <w:rsid w:val="00BF164D"/>
    <w:rsid w:val="00BF1744"/>
    <w:rsid w:val="00BF1765"/>
    <w:rsid w:val="00BF17C4"/>
    <w:rsid w:val="00BF183F"/>
    <w:rsid w:val="00BF18D2"/>
    <w:rsid w:val="00BF193F"/>
    <w:rsid w:val="00BF1A59"/>
    <w:rsid w:val="00BF1DCB"/>
    <w:rsid w:val="00BF1E44"/>
    <w:rsid w:val="00BF1F8A"/>
    <w:rsid w:val="00BF2376"/>
    <w:rsid w:val="00BF237F"/>
    <w:rsid w:val="00BF2390"/>
    <w:rsid w:val="00BF23B8"/>
    <w:rsid w:val="00BF2590"/>
    <w:rsid w:val="00BF25F8"/>
    <w:rsid w:val="00BF284E"/>
    <w:rsid w:val="00BF286C"/>
    <w:rsid w:val="00BF2915"/>
    <w:rsid w:val="00BF2974"/>
    <w:rsid w:val="00BF2A0A"/>
    <w:rsid w:val="00BF2A0C"/>
    <w:rsid w:val="00BF2AAD"/>
    <w:rsid w:val="00BF2CE4"/>
    <w:rsid w:val="00BF2F1A"/>
    <w:rsid w:val="00BF2F24"/>
    <w:rsid w:val="00BF3251"/>
    <w:rsid w:val="00BF326E"/>
    <w:rsid w:val="00BF337B"/>
    <w:rsid w:val="00BF33A3"/>
    <w:rsid w:val="00BF3743"/>
    <w:rsid w:val="00BF37C1"/>
    <w:rsid w:val="00BF37CA"/>
    <w:rsid w:val="00BF37D4"/>
    <w:rsid w:val="00BF382D"/>
    <w:rsid w:val="00BF39CA"/>
    <w:rsid w:val="00BF3AD6"/>
    <w:rsid w:val="00BF3BE1"/>
    <w:rsid w:val="00BF3C3A"/>
    <w:rsid w:val="00BF3EE6"/>
    <w:rsid w:val="00BF3FED"/>
    <w:rsid w:val="00BF401E"/>
    <w:rsid w:val="00BF403A"/>
    <w:rsid w:val="00BF40B1"/>
    <w:rsid w:val="00BF42AD"/>
    <w:rsid w:val="00BF430E"/>
    <w:rsid w:val="00BF43D1"/>
    <w:rsid w:val="00BF44F6"/>
    <w:rsid w:val="00BF451A"/>
    <w:rsid w:val="00BF45DE"/>
    <w:rsid w:val="00BF4672"/>
    <w:rsid w:val="00BF46DA"/>
    <w:rsid w:val="00BF48CE"/>
    <w:rsid w:val="00BF48F8"/>
    <w:rsid w:val="00BF4B76"/>
    <w:rsid w:val="00BF4B8F"/>
    <w:rsid w:val="00BF4BDF"/>
    <w:rsid w:val="00BF4D6A"/>
    <w:rsid w:val="00BF4E17"/>
    <w:rsid w:val="00BF4EBD"/>
    <w:rsid w:val="00BF4EE9"/>
    <w:rsid w:val="00BF5138"/>
    <w:rsid w:val="00BF51FB"/>
    <w:rsid w:val="00BF52C8"/>
    <w:rsid w:val="00BF53C5"/>
    <w:rsid w:val="00BF53FF"/>
    <w:rsid w:val="00BF5423"/>
    <w:rsid w:val="00BF5467"/>
    <w:rsid w:val="00BF55A9"/>
    <w:rsid w:val="00BF55F3"/>
    <w:rsid w:val="00BF57B4"/>
    <w:rsid w:val="00BF59BF"/>
    <w:rsid w:val="00BF5B42"/>
    <w:rsid w:val="00BF5B65"/>
    <w:rsid w:val="00BF5BEB"/>
    <w:rsid w:val="00BF5C06"/>
    <w:rsid w:val="00BF5C81"/>
    <w:rsid w:val="00BF5D36"/>
    <w:rsid w:val="00BF5D49"/>
    <w:rsid w:val="00BF5E56"/>
    <w:rsid w:val="00BF5EF3"/>
    <w:rsid w:val="00BF6116"/>
    <w:rsid w:val="00BF6122"/>
    <w:rsid w:val="00BF6143"/>
    <w:rsid w:val="00BF61A1"/>
    <w:rsid w:val="00BF6275"/>
    <w:rsid w:val="00BF62DA"/>
    <w:rsid w:val="00BF63D6"/>
    <w:rsid w:val="00BF6706"/>
    <w:rsid w:val="00BF6788"/>
    <w:rsid w:val="00BF6904"/>
    <w:rsid w:val="00BF69F4"/>
    <w:rsid w:val="00BF6ABF"/>
    <w:rsid w:val="00BF6BA0"/>
    <w:rsid w:val="00BF6C0E"/>
    <w:rsid w:val="00BF6C97"/>
    <w:rsid w:val="00BF6D66"/>
    <w:rsid w:val="00BF6E7B"/>
    <w:rsid w:val="00BF6F29"/>
    <w:rsid w:val="00BF6F59"/>
    <w:rsid w:val="00BF70C0"/>
    <w:rsid w:val="00BF7108"/>
    <w:rsid w:val="00BF7132"/>
    <w:rsid w:val="00BF716B"/>
    <w:rsid w:val="00BF71BA"/>
    <w:rsid w:val="00BF721C"/>
    <w:rsid w:val="00BF738F"/>
    <w:rsid w:val="00BF7480"/>
    <w:rsid w:val="00BF75CD"/>
    <w:rsid w:val="00BF7669"/>
    <w:rsid w:val="00BF7688"/>
    <w:rsid w:val="00BF76AE"/>
    <w:rsid w:val="00BF76CC"/>
    <w:rsid w:val="00BF76D6"/>
    <w:rsid w:val="00BF7870"/>
    <w:rsid w:val="00BF79EC"/>
    <w:rsid w:val="00BF7A2E"/>
    <w:rsid w:val="00BF7D04"/>
    <w:rsid w:val="00BF7D1D"/>
    <w:rsid w:val="00BF7E82"/>
    <w:rsid w:val="00BF7EBE"/>
    <w:rsid w:val="00BF7F91"/>
    <w:rsid w:val="00BF7FE3"/>
    <w:rsid w:val="00C00017"/>
    <w:rsid w:val="00C000E1"/>
    <w:rsid w:val="00C00239"/>
    <w:rsid w:val="00C0039F"/>
    <w:rsid w:val="00C0046B"/>
    <w:rsid w:val="00C004E3"/>
    <w:rsid w:val="00C005A1"/>
    <w:rsid w:val="00C005AC"/>
    <w:rsid w:val="00C00662"/>
    <w:rsid w:val="00C00726"/>
    <w:rsid w:val="00C0072B"/>
    <w:rsid w:val="00C007AB"/>
    <w:rsid w:val="00C007FA"/>
    <w:rsid w:val="00C008A7"/>
    <w:rsid w:val="00C00909"/>
    <w:rsid w:val="00C009E1"/>
    <w:rsid w:val="00C00C4E"/>
    <w:rsid w:val="00C00E40"/>
    <w:rsid w:val="00C00EB7"/>
    <w:rsid w:val="00C00EDE"/>
    <w:rsid w:val="00C00F06"/>
    <w:rsid w:val="00C00F69"/>
    <w:rsid w:val="00C00FD5"/>
    <w:rsid w:val="00C010C9"/>
    <w:rsid w:val="00C011DA"/>
    <w:rsid w:val="00C01387"/>
    <w:rsid w:val="00C014DF"/>
    <w:rsid w:val="00C014ED"/>
    <w:rsid w:val="00C015A1"/>
    <w:rsid w:val="00C015F2"/>
    <w:rsid w:val="00C018BA"/>
    <w:rsid w:val="00C01B08"/>
    <w:rsid w:val="00C01C8F"/>
    <w:rsid w:val="00C01D98"/>
    <w:rsid w:val="00C01E27"/>
    <w:rsid w:val="00C01FE6"/>
    <w:rsid w:val="00C020D4"/>
    <w:rsid w:val="00C02195"/>
    <w:rsid w:val="00C021B5"/>
    <w:rsid w:val="00C021DD"/>
    <w:rsid w:val="00C021FE"/>
    <w:rsid w:val="00C0222E"/>
    <w:rsid w:val="00C02517"/>
    <w:rsid w:val="00C025B8"/>
    <w:rsid w:val="00C02636"/>
    <w:rsid w:val="00C026AE"/>
    <w:rsid w:val="00C02AB9"/>
    <w:rsid w:val="00C02DA6"/>
    <w:rsid w:val="00C02F57"/>
    <w:rsid w:val="00C02F61"/>
    <w:rsid w:val="00C03001"/>
    <w:rsid w:val="00C0303E"/>
    <w:rsid w:val="00C0308A"/>
    <w:rsid w:val="00C03129"/>
    <w:rsid w:val="00C0317D"/>
    <w:rsid w:val="00C0320D"/>
    <w:rsid w:val="00C0323A"/>
    <w:rsid w:val="00C032D6"/>
    <w:rsid w:val="00C03354"/>
    <w:rsid w:val="00C034B1"/>
    <w:rsid w:val="00C035EF"/>
    <w:rsid w:val="00C035F3"/>
    <w:rsid w:val="00C0369B"/>
    <w:rsid w:val="00C036F6"/>
    <w:rsid w:val="00C03709"/>
    <w:rsid w:val="00C03818"/>
    <w:rsid w:val="00C03889"/>
    <w:rsid w:val="00C03935"/>
    <w:rsid w:val="00C0394D"/>
    <w:rsid w:val="00C0399F"/>
    <w:rsid w:val="00C039DA"/>
    <w:rsid w:val="00C03A40"/>
    <w:rsid w:val="00C03A43"/>
    <w:rsid w:val="00C03B2E"/>
    <w:rsid w:val="00C03B74"/>
    <w:rsid w:val="00C03C2C"/>
    <w:rsid w:val="00C03C9E"/>
    <w:rsid w:val="00C03CFB"/>
    <w:rsid w:val="00C03E0D"/>
    <w:rsid w:val="00C03E5B"/>
    <w:rsid w:val="00C03ED5"/>
    <w:rsid w:val="00C03F9C"/>
    <w:rsid w:val="00C03FD6"/>
    <w:rsid w:val="00C03FE8"/>
    <w:rsid w:val="00C0401B"/>
    <w:rsid w:val="00C04072"/>
    <w:rsid w:val="00C040CB"/>
    <w:rsid w:val="00C040E6"/>
    <w:rsid w:val="00C04211"/>
    <w:rsid w:val="00C0423C"/>
    <w:rsid w:val="00C04321"/>
    <w:rsid w:val="00C043D9"/>
    <w:rsid w:val="00C04526"/>
    <w:rsid w:val="00C0456E"/>
    <w:rsid w:val="00C045B2"/>
    <w:rsid w:val="00C04635"/>
    <w:rsid w:val="00C04671"/>
    <w:rsid w:val="00C04719"/>
    <w:rsid w:val="00C0474F"/>
    <w:rsid w:val="00C047CB"/>
    <w:rsid w:val="00C0494A"/>
    <w:rsid w:val="00C04AE7"/>
    <w:rsid w:val="00C04B41"/>
    <w:rsid w:val="00C04B79"/>
    <w:rsid w:val="00C04DE8"/>
    <w:rsid w:val="00C04E43"/>
    <w:rsid w:val="00C04E91"/>
    <w:rsid w:val="00C04FFB"/>
    <w:rsid w:val="00C050AE"/>
    <w:rsid w:val="00C050F9"/>
    <w:rsid w:val="00C05277"/>
    <w:rsid w:val="00C052AB"/>
    <w:rsid w:val="00C0533A"/>
    <w:rsid w:val="00C05342"/>
    <w:rsid w:val="00C05343"/>
    <w:rsid w:val="00C0541C"/>
    <w:rsid w:val="00C05479"/>
    <w:rsid w:val="00C0548E"/>
    <w:rsid w:val="00C054A2"/>
    <w:rsid w:val="00C054BB"/>
    <w:rsid w:val="00C054DF"/>
    <w:rsid w:val="00C054E3"/>
    <w:rsid w:val="00C05553"/>
    <w:rsid w:val="00C05747"/>
    <w:rsid w:val="00C05785"/>
    <w:rsid w:val="00C05919"/>
    <w:rsid w:val="00C05A17"/>
    <w:rsid w:val="00C05A6C"/>
    <w:rsid w:val="00C05AA1"/>
    <w:rsid w:val="00C05B2D"/>
    <w:rsid w:val="00C05BD4"/>
    <w:rsid w:val="00C05C0C"/>
    <w:rsid w:val="00C05CE0"/>
    <w:rsid w:val="00C05DCB"/>
    <w:rsid w:val="00C05E52"/>
    <w:rsid w:val="00C05E86"/>
    <w:rsid w:val="00C05EC1"/>
    <w:rsid w:val="00C05F03"/>
    <w:rsid w:val="00C05F5E"/>
    <w:rsid w:val="00C05F7F"/>
    <w:rsid w:val="00C05FEE"/>
    <w:rsid w:val="00C0600E"/>
    <w:rsid w:val="00C06168"/>
    <w:rsid w:val="00C0623B"/>
    <w:rsid w:val="00C06277"/>
    <w:rsid w:val="00C0651D"/>
    <w:rsid w:val="00C06568"/>
    <w:rsid w:val="00C06582"/>
    <w:rsid w:val="00C0660A"/>
    <w:rsid w:val="00C06651"/>
    <w:rsid w:val="00C0671A"/>
    <w:rsid w:val="00C06747"/>
    <w:rsid w:val="00C067F6"/>
    <w:rsid w:val="00C068D4"/>
    <w:rsid w:val="00C06909"/>
    <w:rsid w:val="00C0693C"/>
    <w:rsid w:val="00C06A9F"/>
    <w:rsid w:val="00C06C3C"/>
    <w:rsid w:val="00C06E99"/>
    <w:rsid w:val="00C06F6E"/>
    <w:rsid w:val="00C06F76"/>
    <w:rsid w:val="00C0716B"/>
    <w:rsid w:val="00C072EA"/>
    <w:rsid w:val="00C0730B"/>
    <w:rsid w:val="00C0733E"/>
    <w:rsid w:val="00C073C9"/>
    <w:rsid w:val="00C075B6"/>
    <w:rsid w:val="00C07663"/>
    <w:rsid w:val="00C077A9"/>
    <w:rsid w:val="00C07846"/>
    <w:rsid w:val="00C07960"/>
    <w:rsid w:val="00C079DB"/>
    <w:rsid w:val="00C07B26"/>
    <w:rsid w:val="00C07BCD"/>
    <w:rsid w:val="00C07C47"/>
    <w:rsid w:val="00C07FEE"/>
    <w:rsid w:val="00C10073"/>
    <w:rsid w:val="00C10226"/>
    <w:rsid w:val="00C1051F"/>
    <w:rsid w:val="00C10752"/>
    <w:rsid w:val="00C107EA"/>
    <w:rsid w:val="00C1099F"/>
    <w:rsid w:val="00C109A3"/>
    <w:rsid w:val="00C10A6D"/>
    <w:rsid w:val="00C10A81"/>
    <w:rsid w:val="00C10BB0"/>
    <w:rsid w:val="00C10BBF"/>
    <w:rsid w:val="00C10C77"/>
    <w:rsid w:val="00C10C89"/>
    <w:rsid w:val="00C10CC4"/>
    <w:rsid w:val="00C10D02"/>
    <w:rsid w:val="00C10E18"/>
    <w:rsid w:val="00C10F1C"/>
    <w:rsid w:val="00C1115F"/>
    <w:rsid w:val="00C111AC"/>
    <w:rsid w:val="00C111FD"/>
    <w:rsid w:val="00C1126F"/>
    <w:rsid w:val="00C1133D"/>
    <w:rsid w:val="00C11375"/>
    <w:rsid w:val="00C1158A"/>
    <w:rsid w:val="00C11689"/>
    <w:rsid w:val="00C1174E"/>
    <w:rsid w:val="00C117B6"/>
    <w:rsid w:val="00C117E1"/>
    <w:rsid w:val="00C11819"/>
    <w:rsid w:val="00C11850"/>
    <w:rsid w:val="00C118F0"/>
    <w:rsid w:val="00C1195B"/>
    <w:rsid w:val="00C11B1B"/>
    <w:rsid w:val="00C11D0B"/>
    <w:rsid w:val="00C11D30"/>
    <w:rsid w:val="00C11DE4"/>
    <w:rsid w:val="00C11E71"/>
    <w:rsid w:val="00C11FA0"/>
    <w:rsid w:val="00C11FB5"/>
    <w:rsid w:val="00C12014"/>
    <w:rsid w:val="00C12107"/>
    <w:rsid w:val="00C12267"/>
    <w:rsid w:val="00C12394"/>
    <w:rsid w:val="00C12454"/>
    <w:rsid w:val="00C12617"/>
    <w:rsid w:val="00C127E6"/>
    <w:rsid w:val="00C12846"/>
    <w:rsid w:val="00C128E6"/>
    <w:rsid w:val="00C12A0C"/>
    <w:rsid w:val="00C12B05"/>
    <w:rsid w:val="00C12C03"/>
    <w:rsid w:val="00C12D07"/>
    <w:rsid w:val="00C12DA2"/>
    <w:rsid w:val="00C12E70"/>
    <w:rsid w:val="00C12F24"/>
    <w:rsid w:val="00C12F50"/>
    <w:rsid w:val="00C12FB9"/>
    <w:rsid w:val="00C12FED"/>
    <w:rsid w:val="00C131A0"/>
    <w:rsid w:val="00C13203"/>
    <w:rsid w:val="00C13246"/>
    <w:rsid w:val="00C133B8"/>
    <w:rsid w:val="00C13400"/>
    <w:rsid w:val="00C13442"/>
    <w:rsid w:val="00C134F2"/>
    <w:rsid w:val="00C13525"/>
    <w:rsid w:val="00C13566"/>
    <w:rsid w:val="00C13632"/>
    <w:rsid w:val="00C1374E"/>
    <w:rsid w:val="00C13895"/>
    <w:rsid w:val="00C13A63"/>
    <w:rsid w:val="00C13C2E"/>
    <w:rsid w:val="00C13D29"/>
    <w:rsid w:val="00C13D30"/>
    <w:rsid w:val="00C13D6D"/>
    <w:rsid w:val="00C13DDE"/>
    <w:rsid w:val="00C13EE1"/>
    <w:rsid w:val="00C13F75"/>
    <w:rsid w:val="00C1408E"/>
    <w:rsid w:val="00C140D1"/>
    <w:rsid w:val="00C141B6"/>
    <w:rsid w:val="00C14263"/>
    <w:rsid w:val="00C142B1"/>
    <w:rsid w:val="00C142D7"/>
    <w:rsid w:val="00C14311"/>
    <w:rsid w:val="00C1442B"/>
    <w:rsid w:val="00C145C4"/>
    <w:rsid w:val="00C1468B"/>
    <w:rsid w:val="00C14692"/>
    <w:rsid w:val="00C14698"/>
    <w:rsid w:val="00C14720"/>
    <w:rsid w:val="00C14750"/>
    <w:rsid w:val="00C14943"/>
    <w:rsid w:val="00C14AF6"/>
    <w:rsid w:val="00C14BE0"/>
    <w:rsid w:val="00C14CDA"/>
    <w:rsid w:val="00C14D0C"/>
    <w:rsid w:val="00C14DB0"/>
    <w:rsid w:val="00C14E1B"/>
    <w:rsid w:val="00C14F3E"/>
    <w:rsid w:val="00C14F7B"/>
    <w:rsid w:val="00C15019"/>
    <w:rsid w:val="00C15035"/>
    <w:rsid w:val="00C150AC"/>
    <w:rsid w:val="00C150D2"/>
    <w:rsid w:val="00C15114"/>
    <w:rsid w:val="00C1514B"/>
    <w:rsid w:val="00C151FE"/>
    <w:rsid w:val="00C15225"/>
    <w:rsid w:val="00C15252"/>
    <w:rsid w:val="00C15374"/>
    <w:rsid w:val="00C153BF"/>
    <w:rsid w:val="00C154EF"/>
    <w:rsid w:val="00C155F9"/>
    <w:rsid w:val="00C1579C"/>
    <w:rsid w:val="00C158A2"/>
    <w:rsid w:val="00C1596A"/>
    <w:rsid w:val="00C159DB"/>
    <w:rsid w:val="00C15BEF"/>
    <w:rsid w:val="00C15C15"/>
    <w:rsid w:val="00C15CB8"/>
    <w:rsid w:val="00C15D78"/>
    <w:rsid w:val="00C15D88"/>
    <w:rsid w:val="00C15DD3"/>
    <w:rsid w:val="00C15F78"/>
    <w:rsid w:val="00C15F8D"/>
    <w:rsid w:val="00C161BC"/>
    <w:rsid w:val="00C1624B"/>
    <w:rsid w:val="00C1628E"/>
    <w:rsid w:val="00C163CC"/>
    <w:rsid w:val="00C165EC"/>
    <w:rsid w:val="00C165F3"/>
    <w:rsid w:val="00C16610"/>
    <w:rsid w:val="00C16660"/>
    <w:rsid w:val="00C1668A"/>
    <w:rsid w:val="00C1676E"/>
    <w:rsid w:val="00C167A2"/>
    <w:rsid w:val="00C16815"/>
    <w:rsid w:val="00C1687B"/>
    <w:rsid w:val="00C16961"/>
    <w:rsid w:val="00C16B11"/>
    <w:rsid w:val="00C16B90"/>
    <w:rsid w:val="00C16C07"/>
    <w:rsid w:val="00C16C2B"/>
    <w:rsid w:val="00C16C6A"/>
    <w:rsid w:val="00C16F67"/>
    <w:rsid w:val="00C16FD2"/>
    <w:rsid w:val="00C172BD"/>
    <w:rsid w:val="00C173A3"/>
    <w:rsid w:val="00C173B8"/>
    <w:rsid w:val="00C17528"/>
    <w:rsid w:val="00C17554"/>
    <w:rsid w:val="00C17562"/>
    <w:rsid w:val="00C1769F"/>
    <w:rsid w:val="00C176AF"/>
    <w:rsid w:val="00C17DFA"/>
    <w:rsid w:val="00C17E28"/>
    <w:rsid w:val="00C17E39"/>
    <w:rsid w:val="00C2002C"/>
    <w:rsid w:val="00C200A6"/>
    <w:rsid w:val="00C20402"/>
    <w:rsid w:val="00C2042E"/>
    <w:rsid w:val="00C20555"/>
    <w:rsid w:val="00C205C7"/>
    <w:rsid w:val="00C20699"/>
    <w:rsid w:val="00C206E7"/>
    <w:rsid w:val="00C2080A"/>
    <w:rsid w:val="00C20847"/>
    <w:rsid w:val="00C20A08"/>
    <w:rsid w:val="00C20BDC"/>
    <w:rsid w:val="00C20C4B"/>
    <w:rsid w:val="00C20D58"/>
    <w:rsid w:val="00C20DA9"/>
    <w:rsid w:val="00C20DC5"/>
    <w:rsid w:val="00C20EAE"/>
    <w:rsid w:val="00C20EB6"/>
    <w:rsid w:val="00C20EF1"/>
    <w:rsid w:val="00C20F5A"/>
    <w:rsid w:val="00C20FA1"/>
    <w:rsid w:val="00C2102E"/>
    <w:rsid w:val="00C21166"/>
    <w:rsid w:val="00C21172"/>
    <w:rsid w:val="00C2133D"/>
    <w:rsid w:val="00C21376"/>
    <w:rsid w:val="00C213C9"/>
    <w:rsid w:val="00C21498"/>
    <w:rsid w:val="00C214AE"/>
    <w:rsid w:val="00C214E1"/>
    <w:rsid w:val="00C214E5"/>
    <w:rsid w:val="00C21732"/>
    <w:rsid w:val="00C218F3"/>
    <w:rsid w:val="00C2193A"/>
    <w:rsid w:val="00C21B2A"/>
    <w:rsid w:val="00C21B3C"/>
    <w:rsid w:val="00C21B71"/>
    <w:rsid w:val="00C21B81"/>
    <w:rsid w:val="00C21C2F"/>
    <w:rsid w:val="00C21C98"/>
    <w:rsid w:val="00C21D6E"/>
    <w:rsid w:val="00C21D8D"/>
    <w:rsid w:val="00C21E3E"/>
    <w:rsid w:val="00C21E8D"/>
    <w:rsid w:val="00C21EE9"/>
    <w:rsid w:val="00C21F24"/>
    <w:rsid w:val="00C21FC6"/>
    <w:rsid w:val="00C220D0"/>
    <w:rsid w:val="00C220D4"/>
    <w:rsid w:val="00C220FC"/>
    <w:rsid w:val="00C221FA"/>
    <w:rsid w:val="00C22217"/>
    <w:rsid w:val="00C2226A"/>
    <w:rsid w:val="00C22331"/>
    <w:rsid w:val="00C223B7"/>
    <w:rsid w:val="00C22708"/>
    <w:rsid w:val="00C227D7"/>
    <w:rsid w:val="00C22807"/>
    <w:rsid w:val="00C2294A"/>
    <w:rsid w:val="00C22970"/>
    <w:rsid w:val="00C22B47"/>
    <w:rsid w:val="00C22B4B"/>
    <w:rsid w:val="00C22BEF"/>
    <w:rsid w:val="00C22CD6"/>
    <w:rsid w:val="00C2315C"/>
    <w:rsid w:val="00C23251"/>
    <w:rsid w:val="00C23400"/>
    <w:rsid w:val="00C2353F"/>
    <w:rsid w:val="00C23602"/>
    <w:rsid w:val="00C23756"/>
    <w:rsid w:val="00C237EC"/>
    <w:rsid w:val="00C237F7"/>
    <w:rsid w:val="00C23841"/>
    <w:rsid w:val="00C2384B"/>
    <w:rsid w:val="00C23A5E"/>
    <w:rsid w:val="00C23D53"/>
    <w:rsid w:val="00C23DA9"/>
    <w:rsid w:val="00C23DE0"/>
    <w:rsid w:val="00C23E03"/>
    <w:rsid w:val="00C23E16"/>
    <w:rsid w:val="00C23F58"/>
    <w:rsid w:val="00C23FB4"/>
    <w:rsid w:val="00C240D3"/>
    <w:rsid w:val="00C241F4"/>
    <w:rsid w:val="00C242B0"/>
    <w:rsid w:val="00C24312"/>
    <w:rsid w:val="00C2431D"/>
    <w:rsid w:val="00C24339"/>
    <w:rsid w:val="00C24367"/>
    <w:rsid w:val="00C243EB"/>
    <w:rsid w:val="00C24482"/>
    <w:rsid w:val="00C24498"/>
    <w:rsid w:val="00C245F9"/>
    <w:rsid w:val="00C24AC1"/>
    <w:rsid w:val="00C24B45"/>
    <w:rsid w:val="00C24BC3"/>
    <w:rsid w:val="00C24C29"/>
    <w:rsid w:val="00C24E01"/>
    <w:rsid w:val="00C24E94"/>
    <w:rsid w:val="00C25132"/>
    <w:rsid w:val="00C2527B"/>
    <w:rsid w:val="00C2538A"/>
    <w:rsid w:val="00C254DD"/>
    <w:rsid w:val="00C2555F"/>
    <w:rsid w:val="00C255D1"/>
    <w:rsid w:val="00C2566B"/>
    <w:rsid w:val="00C25779"/>
    <w:rsid w:val="00C258A6"/>
    <w:rsid w:val="00C25992"/>
    <w:rsid w:val="00C259CA"/>
    <w:rsid w:val="00C25B85"/>
    <w:rsid w:val="00C25BD5"/>
    <w:rsid w:val="00C25C55"/>
    <w:rsid w:val="00C25D0F"/>
    <w:rsid w:val="00C25D51"/>
    <w:rsid w:val="00C25DCB"/>
    <w:rsid w:val="00C25DE0"/>
    <w:rsid w:val="00C25F37"/>
    <w:rsid w:val="00C260CE"/>
    <w:rsid w:val="00C260EB"/>
    <w:rsid w:val="00C260FA"/>
    <w:rsid w:val="00C2662C"/>
    <w:rsid w:val="00C26667"/>
    <w:rsid w:val="00C2671D"/>
    <w:rsid w:val="00C26736"/>
    <w:rsid w:val="00C268AA"/>
    <w:rsid w:val="00C2692D"/>
    <w:rsid w:val="00C26996"/>
    <w:rsid w:val="00C26A4C"/>
    <w:rsid w:val="00C26C55"/>
    <w:rsid w:val="00C26CD4"/>
    <w:rsid w:val="00C26D44"/>
    <w:rsid w:val="00C26D79"/>
    <w:rsid w:val="00C26DF0"/>
    <w:rsid w:val="00C26EA6"/>
    <w:rsid w:val="00C27024"/>
    <w:rsid w:val="00C2702F"/>
    <w:rsid w:val="00C2709A"/>
    <w:rsid w:val="00C271E4"/>
    <w:rsid w:val="00C2735B"/>
    <w:rsid w:val="00C273DF"/>
    <w:rsid w:val="00C274A0"/>
    <w:rsid w:val="00C27592"/>
    <w:rsid w:val="00C27665"/>
    <w:rsid w:val="00C276BD"/>
    <w:rsid w:val="00C27768"/>
    <w:rsid w:val="00C277C8"/>
    <w:rsid w:val="00C278BD"/>
    <w:rsid w:val="00C27912"/>
    <w:rsid w:val="00C27924"/>
    <w:rsid w:val="00C27938"/>
    <w:rsid w:val="00C27C19"/>
    <w:rsid w:val="00C27CAA"/>
    <w:rsid w:val="00C27D96"/>
    <w:rsid w:val="00C27E22"/>
    <w:rsid w:val="00C27F0C"/>
    <w:rsid w:val="00C27F66"/>
    <w:rsid w:val="00C301F0"/>
    <w:rsid w:val="00C3021F"/>
    <w:rsid w:val="00C30260"/>
    <w:rsid w:val="00C30457"/>
    <w:rsid w:val="00C306C5"/>
    <w:rsid w:val="00C3077D"/>
    <w:rsid w:val="00C307ED"/>
    <w:rsid w:val="00C30802"/>
    <w:rsid w:val="00C30832"/>
    <w:rsid w:val="00C308B9"/>
    <w:rsid w:val="00C308D8"/>
    <w:rsid w:val="00C30B0E"/>
    <w:rsid w:val="00C30CDA"/>
    <w:rsid w:val="00C30CF2"/>
    <w:rsid w:val="00C30D1C"/>
    <w:rsid w:val="00C30DAF"/>
    <w:rsid w:val="00C30E17"/>
    <w:rsid w:val="00C30E83"/>
    <w:rsid w:val="00C30F54"/>
    <w:rsid w:val="00C31321"/>
    <w:rsid w:val="00C31387"/>
    <w:rsid w:val="00C31410"/>
    <w:rsid w:val="00C31461"/>
    <w:rsid w:val="00C3149A"/>
    <w:rsid w:val="00C315A7"/>
    <w:rsid w:val="00C3165C"/>
    <w:rsid w:val="00C317DC"/>
    <w:rsid w:val="00C318FD"/>
    <w:rsid w:val="00C3190F"/>
    <w:rsid w:val="00C31983"/>
    <w:rsid w:val="00C31DAA"/>
    <w:rsid w:val="00C31DF3"/>
    <w:rsid w:val="00C31EEA"/>
    <w:rsid w:val="00C31EFC"/>
    <w:rsid w:val="00C320BE"/>
    <w:rsid w:val="00C32166"/>
    <w:rsid w:val="00C3218F"/>
    <w:rsid w:val="00C32233"/>
    <w:rsid w:val="00C32274"/>
    <w:rsid w:val="00C32351"/>
    <w:rsid w:val="00C3242A"/>
    <w:rsid w:val="00C324FF"/>
    <w:rsid w:val="00C325C5"/>
    <w:rsid w:val="00C328BD"/>
    <w:rsid w:val="00C32919"/>
    <w:rsid w:val="00C329A6"/>
    <w:rsid w:val="00C32A07"/>
    <w:rsid w:val="00C32A1A"/>
    <w:rsid w:val="00C32A9F"/>
    <w:rsid w:val="00C32C57"/>
    <w:rsid w:val="00C32CD6"/>
    <w:rsid w:val="00C32D64"/>
    <w:rsid w:val="00C32DB8"/>
    <w:rsid w:val="00C32E00"/>
    <w:rsid w:val="00C32E93"/>
    <w:rsid w:val="00C32EF8"/>
    <w:rsid w:val="00C32FE8"/>
    <w:rsid w:val="00C3307C"/>
    <w:rsid w:val="00C3308C"/>
    <w:rsid w:val="00C33215"/>
    <w:rsid w:val="00C333EF"/>
    <w:rsid w:val="00C33503"/>
    <w:rsid w:val="00C33521"/>
    <w:rsid w:val="00C337D8"/>
    <w:rsid w:val="00C338A2"/>
    <w:rsid w:val="00C33ACD"/>
    <w:rsid w:val="00C33C7B"/>
    <w:rsid w:val="00C33D28"/>
    <w:rsid w:val="00C33D9F"/>
    <w:rsid w:val="00C33DB5"/>
    <w:rsid w:val="00C33F87"/>
    <w:rsid w:val="00C340C2"/>
    <w:rsid w:val="00C34332"/>
    <w:rsid w:val="00C34538"/>
    <w:rsid w:val="00C34546"/>
    <w:rsid w:val="00C34549"/>
    <w:rsid w:val="00C34746"/>
    <w:rsid w:val="00C34749"/>
    <w:rsid w:val="00C34973"/>
    <w:rsid w:val="00C34A5B"/>
    <w:rsid w:val="00C34A63"/>
    <w:rsid w:val="00C34B78"/>
    <w:rsid w:val="00C34BB4"/>
    <w:rsid w:val="00C34C22"/>
    <w:rsid w:val="00C34C56"/>
    <w:rsid w:val="00C34CDD"/>
    <w:rsid w:val="00C34CF8"/>
    <w:rsid w:val="00C34DDF"/>
    <w:rsid w:val="00C34E2B"/>
    <w:rsid w:val="00C34E91"/>
    <w:rsid w:val="00C34F34"/>
    <w:rsid w:val="00C34FAF"/>
    <w:rsid w:val="00C350A0"/>
    <w:rsid w:val="00C350AE"/>
    <w:rsid w:val="00C350E2"/>
    <w:rsid w:val="00C35167"/>
    <w:rsid w:val="00C351C4"/>
    <w:rsid w:val="00C3547E"/>
    <w:rsid w:val="00C35509"/>
    <w:rsid w:val="00C35881"/>
    <w:rsid w:val="00C35977"/>
    <w:rsid w:val="00C3597E"/>
    <w:rsid w:val="00C35A93"/>
    <w:rsid w:val="00C35B05"/>
    <w:rsid w:val="00C35BE6"/>
    <w:rsid w:val="00C35C69"/>
    <w:rsid w:val="00C35C79"/>
    <w:rsid w:val="00C35D15"/>
    <w:rsid w:val="00C35F80"/>
    <w:rsid w:val="00C35FA9"/>
    <w:rsid w:val="00C36008"/>
    <w:rsid w:val="00C3609E"/>
    <w:rsid w:val="00C361E4"/>
    <w:rsid w:val="00C36316"/>
    <w:rsid w:val="00C36331"/>
    <w:rsid w:val="00C36388"/>
    <w:rsid w:val="00C363A0"/>
    <w:rsid w:val="00C363F9"/>
    <w:rsid w:val="00C368E9"/>
    <w:rsid w:val="00C369E1"/>
    <w:rsid w:val="00C36A46"/>
    <w:rsid w:val="00C36AA2"/>
    <w:rsid w:val="00C36AD4"/>
    <w:rsid w:val="00C36C8A"/>
    <w:rsid w:val="00C36CC2"/>
    <w:rsid w:val="00C36D06"/>
    <w:rsid w:val="00C36DCD"/>
    <w:rsid w:val="00C36DD0"/>
    <w:rsid w:val="00C36DF9"/>
    <w:rsid w:val="00C36F0A"/>
    <w:rsid w:val="00C36FCD"/>
    <w:rsid w:val="00C36FCE"/>
    <w:rsid w:val="00C37057"/>
    <w:rsid w:val="00C37069"/>
    <w:rsid w:val="00C3708F"/>
    <w:rsid w:val="00C3710C"/>
    <w:rsid w:val="00C371AC"/>
    <w:rsid w:val="00C3722D"/>
    <w:rsid w:val="00C372A2"/>
    <w:rsid w:val="00C37384"/>
    <w:rsid w:val="00C373AA"/>
    <w:rsid w:val="00C375D4"/>
    <w:rsid w:val="00C375F4"/>
    <w:rsid w:val="00C3760C"/>
    <w:rsid w:val="00C37642"/>
    <w:rsid w:val="00C376B5"/>
    <w:rsid w:val="00C376BB"/>
    <w:rsid w:val="00C377AC"/>
    <w:rsid w:val="00C37835"/>
    <w:rsid w:val="00C37A7A"/>
    <w:rsid w:val="00C37AC0"/>
    <w:rsid w:val="00C37BC0"/>
    <w:rsid w:val="00C37CBD"/>
    <w:rsid w:val="00C37D76"/>
    <w:rsid w:val="00C37E4A"/>
    <w:rsid w:val="00C37F29"/>
    <w:rsid w:val="00C37F8B"/>
    <w:rsid w:val="00C37FB2"/>
    <w:rsid w:val="00C40035"/>
    <w:rsid w:val="00C4007D"/>
    <w:rsid w:val="00C4011F"/>
    <w:rsid w:val="00C40290"/>
    <w:rsid w:val="00C402BF"/>
    <w:rsid w:val="00C402C8"/>
    <w:rsid w:val="00C4035B"/>
    <w:rsid w:val="00C4035D"/>
    <w:rsid w:val="00C405A4"/>
    <w:rsid w:val="00C406B3"/>
    <w:rsid w:val="00C40864"/>
    <w:rsid w:val="00C4089F"/>
    <w:rsid w:val="00C409B2"/>
    <w:rsid w:val="00C40A70"/>
    <w:rsid w:val="00C40ABC"/>
    <w:rsid w:val="00C40B7A"/>
    <w:rsid w:val="00C40C3F"/>
    <w:rsid w:val="00C40DD0"/>
    <w:rsid w:val="00C40DE8"/>
    <w:rsid w:val="00C40DEC"/>
    <w:rsid w:val="00C40E80"/>
    <w:rsid w:val="00C40E89"/>
    <w:rsid w:val="00C41067"/>
    <w:rsid w:val="00C413AA"/>
    <w:rsid w:val="00C41577"/>
    <w:rsid w:val="00C41786"/>
    <w:rsid w:val="00C417CC"/>
    <w:rsid w:val="00C417DD"/>
    <w:rsid w:val="00C418F5"/>
    <w:rsid w:val="00C419C1"/>
    <w:rsid w:val="00C419D3"/>
    <w:rsid w:val="00C41A1B"/>
    <w:rsid w:val="00C41B0B"/>
    <w:rsid w:val="00C41B41"/>
    <w:rsid w:val="00C41BA2"/>
    <w:rsid w:val="00C41C61"/>
    <w:rsid w:val="00C41C91"/>
    <w:rsid w:val="00C41DB9"/>
    <w:rsid w:val="00C41DF2"/>
    <w:rsid w:val="00C41EB9"/>
    <w:rsid w:val="00C41FCD"/>
    <w:rsid w:val="00C42064"/>
    <w:rsid w:val="00C4214A"/>
    <w:rsid w:val="00C4232C"/>
    <w:rsid w:val="00C42377"/>
    <w:rsid w:val="00C4238B"/>
    <w:rsid w:val="00C42583"/>
    <w:rsid w:val="00C426AF"/>
    <w:rsid w:val="00C42702"/>
    <w:rsid w:val="00C42855"/>
    <w:rsid w:val="00C428E4"/>
    <w:rsid w:val="00C4297A"/>
    <w:rsid w:val="00C42A1D"/>
    <w:rsid w:val="00C42B35"/>
    <w:rsid w:val="00C42B72"/>
    <w:rsid w:val="00C42D44"/>
    <w:rsid w:val="00C42E6D"/>
    <w:rsid w:val="00C42F27"/>
    <w:rsid w:val="00C42FBE"/>
    <w:rsid w:val="00C43259"/>
    <w:rsid w:val="00C43341"/>
    <w:rsid w:val="00C433D5"/>
    <w:rsid w:val="00C43476"/>
    <w:rsid w:val="00C43481"/>
    <w:rsid w:val="00C434B1"/>
    <w:rsid w:val="00C4361F"/>
    <w:rsid w:val="00C436E5"/>
    <w:rsid w:val="00C43756"/>
    <w:rsid w:val="00C43775"/>
    <w:rsid w:val="00C437E2"/>
    <w:rsid w:val="00C438B3"/>
    <w:rsid w:val="00C43979"/>
    <w:rsid w:val="00C43C18"/>
    <w:rsid w:val="00C43CB8"/>
    <w:rsid w:val="00C43CF6"/>
    <w:rsid w:val="00C43D16"/>
    <w:rsid w:val="00C43EAB"/>
    <w:rsid w:val="00C43EB1"/>
    <w:rsid w:val="00C43FBA"/>
    <w:rsid w:val="00C4417B"/>
    <w:rsid w:val="00C441B6"/>
    <w:rsid w:val="00C441EA"/>
    <w:rsid w:val="00C443BA"/>
    <w:rsid w:val="00C44440"/>
    <w:rsid w:val="00C44547"/>
    <w:rsid w:val="00C445D9"/>
    <w:rsid w:val="00C4464F"/>
    <w:rsid w:val="00C446A2"/>
    <w:rsid w:val="00C44A84"/>
    <w:rsid w:val="00C44AF1"/>
    <w:rsid w:val="00C44C15"/>
    <w:rsid w:val="00C44D3C"/>
    <w:rsid w:val="00C44D84"/>
    <w:rsid w:val="00C44EFF"/>
    <w:rsid w:val="00C44F9F"/>
    <w:rsid w:val="00C45014"/>
    <w:rsid w:val="00C45074"/>
    <w:rsid w:val="00C45263"/>
    <w:rsid w:val="00C452C9"/>
    <w:rsid w:val="00C4531D"/>
    <w:rsid w:val="00C4535D"/>
    <w:rsid w:val="00C45559"/>
    <w:rsid w:val="00C455A4"/>
    <w:rsid w:val="00C455C1"/>
    <w:rsid w:val="00C45616"/>
    <w:rsid w:val="00C4577A"/>
    <w:rsid w:val="00C457D3"/>
    <w:rsid w:val="00C45823"/>
    <w:rsid w:val="00C4585F"/>
    <w:rsid w:val="00C459C5"/>
    <w:rsid w:val="00C45A5C"/>
    <w:rsid w:val="00C45AA4"/>
    <w:rsid w:val="00C45BB3"/>
    <w:rsid w:val="00C45BBF"/>
    <w:rsid w:val="00C45CB9"/>
    <w:rsid w:val="00C45EE9"/>
    <w:rsid w:val="00C45FAA"/>
    <w:rsid w:val="00C4601D"/>
    <w:rsid w:val="00C4607B"/>
    <w:rsid w:val="00C46108"/>
    <w:rsid w:val="00C46136"/>
    <w:rsid w:val="00C4623B"/>
    <w:rsid w:val="00C462FD"/>
    <w:rsid w:val="00C46608"/>
    <w:rsid w:val="00C4664F"/>
    <w:rsid w:val="00C46725"/>
    <w:rsid w:val="00C468A7"/>
    <w:rsid w:val="00C468DA"/>
    <w:rsid w:val="00C469BD"/>
    <w:rsid w:val="00C469E9"/>
    <w:rsid w:val="00C46BEA"/>
    <w:rsid w:val="00C46C4A"/>
    <w:rsid w:val="00C46C4D"/>
    <w:rsid w:val="00C46C7C"/>
    <w:rsid w:val="00C46D36"/>
    <w:rsid w:val="00C46D4D"/>
    <w:rsid w:val="00C46E5E"/>
    <w:rsid w:val="00C46E7A"/>
    <w:rsid w:val="00C46FAA"/>
    <w:rsid w:val="00C470F2"/>
    <w:rsid w:val="00C47182"/>
    <w:rsid w:val="00C4723A"/>
    <w:rsid w:val="00C473B9"/>
    <w:rsid w:val="00C474D0"/>
    <w:rsid w:val="00C4750E"/>
    <w:rsid w:val="00C4778D"/>
    <w:rsid w:val="00C477CC"/>
    <w:rsid w:val="00C477D4"/>
    <w:rsid w:val="00C477EC"/>
    <w:rsid w:val="00C47887"/>
    <w:rsid w:val="00C47C57"/>
    <w:rsid w:val="00C47CAB"/>
    <w:rsid w:val="00C47D97"/>
    <w:rsid w:val="00C47DE7"/>
    <w:rsid w:val="00C47E4B"/>
    <w:rsid w:val="00C47F0B"/>
    <w:rsid w:val="00C5000A"/>
    <w:rsid w:val="00C50206"/>
    <w:rsid w:val="00C503A5"/>
    <w:rsid w:val="00C504FE"/>
    <w:rsid w:val="00C505C4"/>
    <w:rsid w:val="00C50625"/>
    <w:rsid w:val="00C506E8"/>
    <w:rsid w:val="00C50879"/>
    <w:rsid w:val="00C5099D"/>
    <w:rsid w:val="00C509AC"/>
    <w:rsid w:val="00C50A9A"/>
    <w:rsid w:val="00C50CA4"/>
    <w:rsid w:val="00C50CD5"/>
    <w:rsid w:val="00C50D21"/>
    <w:rsid w:val="00C50E43"/>
    <w:rsid w:val="00C50E85"/>
    <w:rsid w:val="00C50F3F"/>
    <w:rsid w:val="00C510E5"/>
    <w:rsid w:val="00C5116F"/>
    <w:rsid w:val="00C51197"/>
    <w:rsid w:val="00C511DF"/>
    <w:rsid w:val="00C51205"/>
    <w:rsid w:val="00C51225"/>
    <w:rsid w:val="00C51259"/>
    <w:rsid w:val="00C51364"/>
    <w:rsid w:val="00C514DF"/>
    <w:rsid w:val="00C51693"/>
    <w:rsid w:val="00C5178F"/>
    <w:rsid w:val="00C51883"/>
    <w:rsid w:val="00C518F0"/>
    <w:rsid w:val="00C5192F"/>
    <w:rsid w:val="00C51957"/>
    <w:rsid w:val="00C519F8"/>
    <w:rsid w:val="00C51C8D"/>
    <w:rsid w:val="00C51CBC"/>
    <w:rsid w:val="00C51CCD"/>
    <w:rsid w:val="00C51F58"/>
    <w:rsid w:val="00C52023"/>
    <w:rsid w:val="00C520C0"/>
    <w:rsid w:val="00C5219A"/>
    <w:rsid w:val="00C52320"/>
    <w:rsid w:val="00C52328"/>
    <w:rsid w:val="00C5233F"/>
    <w:rsid w:val="00C52378"/>
    <w:rsid w:val="00C5248F"/>
    <w:rsid w:val="00C52494"/>
    <w:rsid w:val="00C525AE"/>
    <w:rsid w:val="00C52788"/>
    <w:rsid w:val="00C527A3"/>
    <w:rsid w:val="00C52841"/>
    <w:rsid w:val="00C52859"/>
    <w:rsid w:val="00C52869"/>
    <w:rsid w:val="00C52875"/>
    <w:rsid w:val="00C5288C"/>
    <w:rsid w:val="00C528F8"/>
    <w:rsid w:val="00C52A0E"/>
    <w:rsid w:val="00C52A10"/>
    <w:rsid w:val="00C52AA7"/>
    <w:rsid w:val="00C52AF3"/>
    <w:rsid w:val="00C52C2E"/>
    <w:rsid w:val="00C52D59"/>
    <w:rsid w:val="00C52E20"/>
    <w:rsid w:val="00C52E30"/>
    <w:rsid w:val="00C52EBF"/>
    <w:rsid w:val="00C52F3C"/>
    <w:rsid w:val="00C52F46"/>
    <w:rsid w:val="00C5304C"/>
    <w:rsid w:val="00C530BD"/>
    <w:rsid w:val="00C53182"/>
    <w:rsid w:val="00C5328D"/>
    <w:rsid w:val="00C534D3"/>
    <w:rsid w:val="00C53550"/>
    <w:rsid w:val="00C535FA"/>
    <w:rsid w:val="00C53608"/>
    <w:rsid w:val="00C5378D"/>
    <w:rsid w:val="00C5382A"/>
    <w:rsid w:val="00C538AC"/>
    <w:rsid w:val="00C5390B"/>
    <w:rsid w:val="00C5393C"/>
    <w:rsid w:val="00C5397C"/>
    <w:rsid w:val="00C53A68"/>
    <w:rsid w:val="00C53AB2"/>
    <w:rsid w:val="00C53AC5"/>
    <w:rsid w:val="00C53B15"/>
    <w:rsid w:val="00C53C21"/>
    <w:rsid w:val="00C53C7C"/>
    <w:rsid w:val="00C53C7E"/>
    <w:rsid w:val="00C53D39"/>
    <w:rsid w:val="00C53E84"/>
    <w:rsid w:val="00C53FE0"/>
    <w:rsid w:val="00C5406D"/>
    <w:rsid w:val="00C54125"/>
    <w:rsid w:val="00C54237"/>
    <w:rsid w:val="00C5423B"/>
    <w:rsid w:val="00C542F1"/>
    <w:rsid w:val="00C543D4"/>
    <w:rsid w:val="00C543D9"/>
    <w:rsid w:val="00C5451E"/>
    <w:rsid w:val="00C546C4"/>
    <w:rsid w:val="00C549DE"/>
    <w:rsid w:val="00C54A3F"/>
    <w:rsid w:val="00C54B37"/>
    <w:rsid w:val="00C54B39"/>
    <w:rsid w:val="00C54BF3"/>
    <w:rsid w:val="00C54C03"/>
    <w:rsid w:val="00C54C46"/>
    <w:rsid w:val="00C54CA1"/>
    <w:rsid w:val="00C54D13"/>
    <w:rsid w:val="00C54F40"/>
    <w:rsid w:val="00C54F51"/>
    <w:rsid w:val="00C54F8C"/>
    <w:rsid w:val="00C5501A"/>
    <w:rsid w:val="00C551AC"/>
    <w:rsid w:val="00C55272"/>
    <w:rsid w:val="00C55372"/>
    <w:rsid w:val="00C55449"/>
    <w:rsid w:val="00C55470"/>
    <w:rsid w:val="00C554B9"/>
    <w:rsid w:val="00C554C8"/>
    <w:rsid w:val="00C556E5"/>
    <w:rsid w:val="00C55700"/>
    <w:rsid w:val="00C55801"/>
    <w:rsid w:val="00C55806"/>
    <w:rsid w:val="00C5581C"/>
    <w:rsid w:val="00C55A42"/>
    <w:rsid w:val="00C55A48"/>
    <w:rsid w:val="00C55A83"/>
    <w:rsid w:val="00C55B70"/>
    <w:rsid w:val="00C55BAB"/>
    <w:rsid w:val="00C55C92"/>
    <w:rsid w:val="00C55DC2"/>
    <w:rsid w:val="00C55DF1"/>
    <w:rsid w:val="00C55DFA"/>
    <w:rsid w:val="00C55ED1"/>
    <w:rsid w:val="00C55F57"/>
    <w:rsid w:val="00C55FB7"/>
    <w:rsid w:val="00C5617C"/>
    <w:rsid w:val="00C56212"/>
    <w:rsid w:val="00C5636E"/>
    <w:rsid w:val="00C563EF"/>
    <w:rsid w:val="00C56441"/>
    <w:rsid w:val="00C56584"/>
    <w:rsid w:val="00C568AF"/>
    <w:rsid w:val="00C568B4"/>
    <w:rsid w:val="00C56921"/>
    <w:rsid w:val="00C56999"/>
    <w:rsid w:val="00C569B2"/>
    <w:rsid w:val="00C56A0D"/>
    <w:rsid w:val="00C56ABC"/>
    <w:rsid w:val="00C56AE8"/>
    <w:rsid w:val="00C56C54"/>
    <w:rsid w:val="00C56D00"/>
    <w:rsid w:val="00C56D36"/>
    <w:rsid w:val="00C56DCB"/>
    <w:rsid w:val="00C56E54"/>
    <w:rsid w:val="00C56E7C"/>
    <w:rsid w:val="00C56EC4"/>
    <w:rsid w:val="00C56F09"/>
    <w:rsid w:val="00C57089"/>
    <w:rsid w:val="00C570D9"/>
    <w:rsid w:val="00C57143"/>
    <w:rsid w:val="00C57172"/>
    <w:rsid w:val="00C571D7"/>
    <w:rsid w:val="00C571DE"/>
    <w:rsid w:val="00C572E9"/>
    <w:rsid w:val="00C573CB"/>
    <w:rsid w:val="00C574F8"/>
    <w:rsid w:val="00C57725"/>
    <w:rsid w:val="00C57A59"/>
    <w:rsid w:val="00C57B1C"/>
    <w:rsid w:val="00C57B30"/>
    <w:rsid w:val="00C57B3C"/>
    <w:rsid w:val="00C57C43"/>
    <w:rsid w:val="00C57C83"/>
    <w:rsid w:val="00C57CFD"/>
    <w:rsid w:val="00C57D36"/>
    <w:rsid w:val="00C57DB0"/>
    <w:rsid w:val="00C57EB6"/>
    <w:rsid w:val="00C57EB7"/>
    <w:rsid w:val="00C6002B"/>
    <w:rsid w:val="00C60107"/>
    <w:rsid w:val="00C60277"/>
    <w:rsid w:val="00C603DB"/>
    <w:rsid w:val="00C603EA"/>
    <w:rsid w:val="00C603EE"/>
    <w:rsid w:val="00C60488"/>
    <w:rsid w:val="00C6051B"/>
    <w:rsid w:val="00C60655"/>
    <w:rsid w:val="00C60741"/>
    <w:rsid w:val="00C60784"/>
    <w:rsid w:val="00C6079A"/>
    <w:rsid w:val="00C607E3"/>
    <w:rsid w:val="00C608C0"/>
    <w:rsid w:val="00C608D8"/>
    <w:rsid w:val="00C60A57"/>
    <w:rsid w:val="00C60A5B"/>
    <w:rsid w:val="00C60AF5"/>
    <w:rsid w:val="00C60B1C"/>
    <w:rsid w:val="00C60BB0"/>
    <w:rsid w:val="00C60C1F"/>
    <w:rsid w:val="00C60F17"/>
    <w:rsid w:val="00C60F31"/>
    <w:rsid w:val="00C60F44"/>
    <w:rsid w:val="00C61044"/>
    <w:rsid w:val="00C610FD"/>
    <w:rsid w:val="00C61227"/>
    <w:rsid w:val="00C61290"/>
    <w:rsid w:val="00C61343"/>
    <w:rsid w:val="00C6136D"/>
    <w:rsid w:val="00C61391"/>
    <w:rsid w:val="00C613D4"/>
    <w:rsid w:val="00C61783"/>
    <w:rsid w:val="00C61914"/>
    <w:rsid w:val="00C6193C"/>
    <w:rsid w:val="00C61956"/>
    <w:rsid w:val="00C61A33"/>
    <w:rsid w:val="00C61C43"/>
    <w:rsid w:val="00C61D8B"/>
    <w:rsid w:val="00C61DB2"/>
    <w:rsid w:val="00C61EF9"/>
    <w:rsid w:val="00C61FD0"/>
    <w:rsid w:val="00C61FD8"/>
    <w:rsid w:val="00C6213D"/>
    <w:rsid w:val="00C62298"/>
    <w:rsid w:val="00C622E4"/>
    <w:rsid w:val="00C623CA"/>
    <w:rsid w:val="00C62403"/>
    <w:rsid w:val="00C624FB"/>
    <w:rsid w:val="00C62589"/>
    <w:rsid w:val="00C626BF"/>
    <w:rsid w:val="00C626DC"/>
    <w:rsid w:val="00C627DE"/>
    <w:rsid w:val="00C62882"/>
    <w:rsid w:val="00C628E5"/>
    <w:rsid w:val="00C6293A"/>
    <w:rsid w:val="00C62A5D"/>
    <w:rsid w:val="00C62D46"/>
    <w:rsid w:val="00C62E34"/>
    <w:rsid w:val="00C62F76"/>
    <w:rsid w:val="00C62F94"/>
    <w:rsid w:val="00C62FF6"/>
    <w:rsid w:val="00C6310B"/>
    <w:rsid w:val="00C63243"/>
    <w:rsid w:val="00C63347"/>
    <w:rsid w:val="00C63370"/>
    <w:rsid w:val="00C63461"/>
    <w:rsid w:val="00C634CA"/>
    <w:rsid w:val="00C634E9"/>
    <w:rsid w:val="00C635AA"/>
    <w:rsid w:val="00C6379F"/>
    <w:rsid w:val="00C63853"/>
    <w:rsid w:val="00C638C6"/>
    <w:rsid w:val="00C63A8C"/>
    <w:rsid w:val="00C63BFF"/>
    <w:rsid w:val="00C63C38"/>
    <w:rsid w:val="00C63C52"/>
    <w:rsid w:val="00C63E77"/>
    <w:rsid w:val="00C63F9E"/>
    <w:rsid w:val="00C63FAF"/>
    <w:rsid w:val="00C64026"/>
    <w:rsid w:val="00C640F4"/>
    <w:rsid w:val="00C6412A"/>
    <w:rsid w:val="00C64178"/>
    <w:rsid w:val="00C6419F"/>
    <w:rsid w:val="00C64276"/>
    <w:rsid w:val="00C642CB"/>
    <w:rsid w:val="00C642EF"/>
    <w:rsid w:val="00C64337"/>
    <w:rsid w:val="00C6433D"/>
    <w:rsid w:val="00C64502"/>
    <w:rsid w:val="00C64653"/>
    <w:rsid w:val="00C6469F"/>
    <w:rsid w:val="00C6472A"/>
    <w:rsid w:val="00C64792"/>
    <w:rsid w:val="00C647DC"/>
    <w:rsid w:val="00C649BA"/>
    <w:rsid w:val="00C64C73"/>
    <w:rsid w:val="00C64C98"/>
    <w:rsid w:val="00C64CAC"/>
    <w:rsid w:val="00C64CE3"/>
    <w:rsid w:val="00C64D1F"/>
    <w:rsid w:val="00C64DDB"/>
    <w:rsid w:val="00C64E60"/>
    <w:rsid w:val="00C64F81"/>
    <w:rsid w:val="00C65124"/>
    <w:rsid w:val="00C6519A"/>
    <w:rsid w:val="00C651BB"/>
    <w:rsid w:val="00C651CA"/>
    <w:rsid w:val="00C651D3"/>
    <w:rsid w:val="00C6522B"/>
    <w:rsid w:val="00C6523B"/>
    <w:rsid w:val="00C653F7"/>
    <w:rsid w:val="00C654FA"/>
    <w:rsid w:val="00C656C6"/>
    <w:rsid w:val="00C656F0"/>
    <w:rsid w:val="00C65997"/>
    <w:rsid w:val="00C6599B"/>
    <w:rsid w:val="00C65BA5"/>
    <w:rsid w:val="00C65C27"/>
    <w:rsid w:val="00C65CC3"/>
    <w:rsid w:val="00C65D39"/>
    <w:rsid w:val="00C65D9F"/>
    <w:rsid w:val="00C65E63"/>
    <w:rsid w:val="00C65EDE"/>
    <w:rsid w:val="00C65F81"/>
    <w:rsid w:val="00C65F93"/>
    <w:rsid w:val="00C6626D"/>
    <w:rsid w:val="00C66315"/>
    <w:rsid w:val="00C66362"/>
    <w:rsid w:val="00C66466"/>
    <w:rsid w:val="00C6651A"/>
    <w:rsid w:val="00C66535"/>
    <w:rsid w:val="00C6654B"/>
    <w:rsid w:val="00C665FB"/>
    <w:rsid w:val="00C6663E"/>
    <w:rsid w:val="00C666F3"/>
    <w:rsid w:val="00C66889"/>
    <w:rsid w:val="00C668CD"/>
    <w:rsid w:val="00C66906"/>
    <w:rsid w:val="00C669A7"/>
    <w:rsid w:val="00C66B8A"/>
    <w:rsid w:val="00C66B9D"/>
    <w:rsid w:val="00C66BCC"/>
    <w:rsid w:val="00C66BDB"/>
    <w:rsid w:val="00C66C0E"/>
    <w:rsid w:val="00C66C74"/>
    <w:rsid w:val="00C66CB0"/>
    <w:rsid w:val="00C66DD7"/>
    <w:rsid w:val="00C66DE8"/>
    <w:rsid w:val="00C66E02"/>
    <w:rsid w:val="00C66E68"/>
    <w:rsid w:val="00C66EDF"/>
    <w:rsid w:val="00C671B7"/>
    <w:rsid w:val="00C67274"/>
    <w:rsid w:val="00C672F6"/>
    <w:rsid w:val="00C6730E"/>
    <w:rsid w:val="00C674E9"/>
    <w:rsid w:val="00C67591"/>
    <w:rsid w:val="00C6768B"/>
    <w:rsid w:val="00C67A96"/>
    <w:rsid w:val="00C67B71"/>
    <w:rsid w:val="00C67BD5"/>
    <w:rsid w:val="00C67D0C"/>
    <w:rsid w:val="00C67D56"/>
    <w:rsid w:val="00C67DBE"/>
    <w:rsid w:val="00C67DEF"/>
    <w:rsid w:val="00C67EA2"/>
    <w:rsid w:val="00C67ECE"/>
    <w:rsid w:val="00C67ED1"/>
    <w:rsid w:val="00C70170"/>
    <w:rsid w:val="00C702CD"/>
    <w:rsid w:val="00C70337"/>
    <w:rsid w:val="00C704C1"/>
    <w:rsid w:val="00C704C5"/>
    <w:rsid w:val="00C704DE"/>
    <w:rsid w:val="00C70532"/>
    <w:rsid w:val="00C7057F"/>
    <w:rsid w:val="00C705BC"/>
    <w:rsid w:val="00C706AF"/>
    <w:rsid w:val="00C707F4"/>
    <w:rsid w:val="00C7085F"/>
    <w:rsid w:val="00C70887"/>
    <w:rsid w:val="00C70B38"/>
    <w:rsid w:val="00C70C06"/>
    <w:rsid w:val="00C70C3A"/>
    <w:rsid w:val="00C70C7C"/>
    <w:rsid w:val="00C70D45"/>
    <w:rsid w:val="00C70D49"/>
    <w:rsid w:val="00C70D95"/>
    <w:rsid w:val="00C70FC3"/>
    <w:rsid w:val="00C710EA"/>
    <w:rsid w:val="00C710FD"/>
    <w:rsid w:val="00C7115D"/>
    <w:rsid w:val="00C71246"/>
    <w:rsid w:val="00C7129E"/>
    <w:rsid w:val="00C71475"/>
    <w:rsid w:val="00C714B8"/>
    <w:rsid w:val="00C71615"/>
    <w:rsid w:val="00C7174A"/>
    <w:rsid w:val="00C71761"/>
    <w:rsid w:val="00C719E2"/>
    <w:rsid w:val="00C71AB5"/>
    <w:rsid w:val="00C71ABD"/>
    <w:rsid w:val="00C71ABE"/>
    <w:rsid w:val="00C71B11"/>
    <w:rsid w:val="00C71C71"/>
    <w:rsid w:val="00C71D02"/>
    <w:rsid w:val="00C71EB0"/>
    <w:rsid w:val="00C71FFB"/>
    <w:rsid w:val="00C7204D"/>
    <w:rsid w:val="00C72092"/>
    <w:rsid w:val="00C720A5"/>
    <w:rsid w:val="00C72166"/>
    <w:rsid w:val="00C721E0"/>
    <w:rsid w:val="00C722AB"/>
    <w:rsid w:val="00C722B7"/>
    <w:rsid w:val="00C7231E"/>
    <w:rsid w:val="00C72431"/>
    <w:rsid w:val="00C72519"/>
    <w:rsid w:val="00C72560"/>
    <w:rsid w:val="00C7273C"/>
    <w:rsid w:val="00C727D3"/>
    <w:rsid w:val="00C7288C"/>
    <w:rsid w:val="00C728C7"/>
    <w:rsid w:val="00C72A30"/>
    <w:rsid w:val="00C72A3F"/>
    <w:rsid w:val="00C72B1C"/>
    <w:rsid w:val="00C72B52"/>
    <w:rsid w:val="00C72E31"/>
    <w:rsid w:val="00C72E74"/>
    <w:rsid w:val="00C72F58"/>
    <w:rsid w:val="00C72FB8"/>
    <w:rsid w:val="00C731B6"/>
    <w:rsid w:val="00C73243"/>
    <w:rsid w:val="00C732B5"/>
    <w:rsid w:val="00C736AD"/>
    <w:rsid w:val="00C738E3"/>
    <w:rsid w:val="00C73BD1"/>
    <w:rsid w:val="00C73E09"/>
    <w:rsid w:val="00C73E95"/>
    <w:rsid w:val="00C73EA9"/>
    <w:rsid w:val="00C73EB5"/>
    <w:rsid w:val="00C73F18"/>
    <w:rsid w:val="00C74041"/>
    <w:rsid w:val="00C74043"/>
    <w:rsid w:val="00C740EB"/>
    <w:rsid w:val="00C74148"/>
    <w:rsid w:val="00C74253"/>
    <w:rsid w:val="00C742CB"/>
    <w:rsid w:val="00C74349"/>
    <w:rsid w:val="00C74370"/>
    <w:rsid w:val="00C74516"/>
    <w:rsid w:val="00C7452E"/>
    <w:rsid w:val="00C7465F"/>
    <w:rsid w:val="00C74844"/>
    <w:rsid w:val="00C74A0B"/>
    <w:rsid w:val="00C74A49"/>
    <w:rsid w:val="00C74AA3"/>
    <w:rsid w:val="00C74C3A"/>
    <w:rsid w:val="00C74CEA"/>
    <w:rsid w:val="00C74D3D"/>
    <w:rsid w:val="00C74DAE"/>
    <w:rsid w:val="00C74F20"/>
    <w:rsid w:val="00C74FF2"/>
    <w:rsid w:val="00C74FFA"/>
    <w:rsid w:val="00C7505C"/>
    <w:rsid w:val="00C750CE"/>
    <w:rsid w:val="00C75209"/>
    <w:rsid w:val="00C7527F"/>
    <w:rsid w:val="00C755A3"/>
    <w:rsid w:val="00C75734"/>
    <w:rsid w:val="00C758DD"/>
    <w:rsid w:val="00C75941"/>
    <w:rsid w:val="00C75946"/>
    <w:rsid w:val="00C759BC"/>
    <w:rsid w:val="00C759E8"/>
    <w:rsid w:val="00C75AE0"/>
    <w:rsid w:val="00C75B06"/>
    <w:rsid w:val="00C75BEC"/>
    <w:rsid w:val="00C75E6B"/>
    <w:rsid w:val="00C760A7"/>
    <w:rsid w:val="00C76174"/>
    <w:rsid w:val="00C76611"/>
    <w:rsid w:val="00C76662"/>
    <w:rsid w:val="00C7682B"/>
    <w:rsid w:val="00C7695F"/>
    <w:rsid w:val="00C769AB"/>
    <w:rsid w:val="00C76B05"/>
    <w:rsid w:val="00C76B07"/>
    <w:rsid w:val="00C76C59"/>
    <w:rsid w:val="00C76D1C"/>
    <w:rsid w:val="00C76D6F"/>
    <w:rsid w:val="00C76EC6"/>
    <w:rsid w:val="00C77038"/>
    <w:rsid w:val="00C77105"/>
    <w:rsid w:val="00C77121"/>
    <w:rsid w:val="00C7714C"/>
    <w:rsid w:val="00C7730F"/>
    <w:rsid w:val="00C77329"/>
    <w:rsid w:val="00C773D3"/>
    <w:rsid w:val="00C773FA"/>
    <w:rsid w:val="00C7747B"/>
    <w:rsid w:val="00C774AA"/>
    <w:rsid w:val="00C77525"/>
    <w:rsid w:val="00C7762E"/>
    <w:rsid w:val="00C777E0"/>
    <w:rsid w:val="00C7788C"/>
    <w:rsid w:val="00C77929"/>
    <w:rsid w:val="00C779C0"/>
    <w:rsid w:val="00C779D2"/>
    <w:rsid w:val="00C77A10"/>
    <w:rsid w:val="00C77A43"/>
    <w:rsid w:val="00C77A4D"/>
    <w:rsid w:val="00C77A67"/>
    <w:rsid w:val="00C77B20"/>
    <w:rsid w:val="00C77BFB"/>
    <w:rsid w:val="00C77F7E"/>
    <w:rsid w:val="00C8003C"/>
    <w:rsid w:val="00C803DD"/>
    <w:rsid w:val="00C8041E"/>
    <w:rsid w:val="00C80455"/>
    <w:rsid w:val="00C8047D"/>
    <w:rsid w:val="00C80627"/>
    <w:rsid w:val="00C8078A"/>
    <w:rsid w:val="00C807B9"/>
    <w:rsid w:val="00C8087F"/>
    <w:rsid w:val="00C808E3"/>
    <w:rsid w:val="00C809F1"/>
    <w:rsid w:val="00C80A5D"/>
    <w:rsid w:val="00C80C28"/>
    <w:rsid w:val="00C80D28"/>
    <w:rsid w:val="00C80DD3"/>
    <w:rsid w:val="00C80F25"/>
    <w:rsid w:val="00C81046"/>
    <w:rsid w:val="00C81057"/>
    <w:rsid w:val="00C81085"/>
    <w:rsid w:val="00C81177"/>
    <w:rsid w:val="00C811D5"/>
    <w:rsid w:val="00C812EA"/>
    <w:rsid w:val="00C814EA"/>
    <w:rsid w:val="00C8153D"/>
    <w:rsid w:val="00C815C5"/>
    <w:rsid w:val="00C81705"/>
    <w:rsid w:val="00C8174C"/>
    <w:rsid w:val="00C817DE"/>
    <w:rsid w:val="00C81852"/>
    <w:rsid w:val="00C81932"/>
    <w:rsid w:val="00C8199B"/>
    <w:rsid w:val="00C81A12"/>
    <w:rsid w:val="00C81BA5"/>
    <w:rsid w:val="00C81C50"/>
    <w:rsid w:val="00C81D77"/>
    <w:rsid w:val="00C81DD1"/>
    <w:rsid w:val="00C81E1F"/>
    <w:rsid w:val="00C82028"/>
    <w:rsid w:val="00C820E0"/>
    <w:rsid w:val="00C820FA"/>
    <w:rsid w:val="00C8211A"/>
    <w:rsid w:val="00C82420"/>
    <w:rsid w:val="00C8255A"/>
    <w:rsid w:val="00C82783"/>
    <w:rsid w:val="00C82AF0"/>
    <w:rsid w:val="00C82B6F"/>
    <w:rsid w:val="00C82B83"/>
    <w:rsid w:val="00C82FD2"/>
    <w:rsid w:val="00C82FDA"/>
    <w:rsid w:val="00C8310E"/>
    <w:rsid w:val="00C83294"/>
    <w:rsid w:val="00C8336C"/>
    <w:rsid w:val="00C83401"/>
    <w:rsid w:val="00C8344D"/>
    <w:rsid w:val="00C83450"/>
    <w:rsid w:val="00C83667"/>
    <w:rsid w:val="00C836D2"/>
    <w:rsid w:val="00C836FE"/>
    <w:rsid w:val="00C839E2"/>
    <w:rsid w:val="00C83B1E"/>
    <w:rsid w:val="00C83B50"/>
    <w:rsid w:val="00C83B9E"/>
    <w:rsid w:val="00C83C1F"/>
    <w:rsid w:val="00C83C32"/>
    <w:rsid w:val="00C83C65"/>
    <w:rsid w:val="00C83D19"/>
    <w:rsid w:val="00C83FE6"/>
    <w:rsid w:val="00C84040"/>
    <w:rsid w:val="00C8413E"/>
    <w:rsid w:val="00C842C1"/>
    <w:rsid w:val="00C8436E"/>
    <w:rsid w:val="00C8447C"/>
    <w:rsid w:val="00C84493"/>
    <w:rsid w:val="00C844DC"/>
    <w:rsid w:val="00C844F5"/>
    <w:rsid w:val="00C845A5"/>
    <w:rsid w:val="00C846B9"/>
    <w:rsid w:val="00C846D8"/>
    <w:rsid w:val="00C84792"/>
    <w:rsid w:val="00C847F9"/>
    <w:rsid w:val="00C84AAA"/>
    <w:rsid w:val="00C84B79"/>
    <w:rsid w:val="00C84C06"/>
    <w:rsid w:val="00C84F67"/>
    <w:rsid w:val="00C84FDA"/>
    <w:rsid w:val="00C84FFB"/>
    <w:rsid w:val="00C85074"/>
    <w:rsid w:val="00C850DE"/>
    <w:rsid w:val="00C85113"/>
    <w:rsid w:val="00C8540F"/>
    <w:rsid w:val="00C85503"/>
    <w:rsid w:val="00C855EC"/>
    <w:rsid w:val="00C85749"/>
    <w:rsid w:val="00C8589F"/>
    <w:rsid w:val="00C859A1"/>
    <w:rsid w:val="00C859D3"/>
    <w:rsid w:val="00C85A25"/>
    <w:rsid w:val="00C85C14"/>
    <w:rsid w:val="00C85C32"/>
    <w:rsid w:val="00C85CB4"/>
    <w:rsid w:val="00C85CEA"/>
    <w:rsid w:val="00C85D56"/>
    <w:rsid w:val="00C85DF6"/>
    <w:rsid w:val="00C85F03"/>
    <w:rsid w:val="00C85FAB"/>
    <w:rsid w:val="00C8601F"/>
    <w:rsid w:val="00C8609F"/>
    <w:rsid w:val="00C862DE"/>
    <w:rsid w:val="00C86313"/>
    <w:rsid w:val="00C86343"/>
    <w:rsid w:val="00C863B5"/>
    <w:rsid w:val="00C86420"/>
    <w:rsid w:val="00C864FC"/>
    <w:rsid w:val="00C865D3"/>
    <w:rsid w:val="00C866D0"/>
    <w:rsid w:val="00C868E0"/>
    <w:rsid w:val="00C86A8E"/>
    <w:rsid w:val="00C86AC2"/>
    <w:rsid w:val="00C86B38"/>
    <w:rsid w:val="00C86B50"/>
    <w:rsid w:val="00C86C2F"/>
    <w:rsid w:val="00C86C79"/>
    <w:rsid w:val="00C86CC5"/>
    <w:rsid w:val="00C86D06"/>
    <w:rsid w:val="00C86D59"/>
    <w:rsid w:val="00C86D64"/>
    <w:rsid w:val="00C86DBD"/>
    <w:rsid w:val="00C86E71"/>
    <w:rsid w:val="00C86F1E"/>
    <w:rsid w:val="00C87014"/>
    <w:rsid w:val="00C8714F"/>
    <w:rsid w:val="00C8715D"/>
    <w:rsid w:val="00C87240"/>
    <w:rsid w:val="00C8729B"/>
    <w:rsid w:val="00C87415"/>
    <w:rsid w:val="00C8745B"/>
    <w:rsid w:val="00C874C3"/>
    <w:rsid w:val="00C8759E"/>
    <w:rsid w:val="00C875AE"/>
    <w:rsid w:val="00C875AF"/>
    <w:rsid w:val="00C8766B"/>
    <w:rsid w:val="00C876D9"/>
    <w:rsid w:val="00C878B4"/>
    <w:rsid w:val="00C878E1"/>
    <w:rsid w:val="00C878FF"/>
    <w:rsid w:val="00C87917"/>
    <w:rsid w:val="00C87CF4"/>
    <w:rsid w:val="00C87E3A"/>
    <w:rsid w:val="00C87F34"/>
    <w:rsid w:val="00C87F73"/>
    <w:rsid w:val="00C87F92"/>
    <w:rsid w:val="00C87FD6"/>
    <w:rsid w:val="00C900C9"/>
    <w:rsid w:val="00C90175"/>
    <w:rsid w:val="00C901FB"/>
    <w:rsid w:val="00C90328"/>
    <w:rsid w:val="00C903A6"/>
    <w:rsid w:val="00C903B7"/>
    <w:rsid w:val="00C903F1"/>
    <w:rsid w:val="00C90473"/>
    <w:rsid w:val="00C905DF"/>
    <w:rsid w:val="00C906B4"/>
    <w:rsid w:val="00C906E9"/>
    <w:rsid w:val="00C90764"/>
    <w:rsid w:val="00C90929"/>
    <w:rsid w:val="00C909F2"/>
    <w:rsid w:val="00C90A65"/>
    <w:rsid w:val="00C90A86"/>
    <w:rsid w:val="00C90A87"/>
    <w:rsid w:val="00C90B82"/>
    <w:rsid w:val="00C90BD8"/>
    <w:rsid w:val="00C90D7F"/>
    <w:rsid w:val="00C90D9E"/>
    <w:rsid w:val="00C90E34"/>
    <w:rsid w:val="00C90E65"/>
    <w:rsid w:val="00C91008"/>
    <w:rsid w:val="00C910CD"/>
    <w:rsid w:val="00C9110E"/>
    <w:rsid w:val="00C911B4"/>
    <w:rsid w:val="00C911B6"/>
    <w:rsid w:val="00C911C3"/>
    <w:rsid w:val="00C91296"/>
    <w:rsid w:val="00C912DB"/>
    <w:rsid w:val="00C9141C"/>
    <w:rsid w:val="00C91588"/>
    <w:rsid w:val="00C916B3"/>
    <w:rsid w:val="00C91802"/>
    <w:rsid w:val="00C918D7"/>
    <w:rsid w:val="00C919C6"/>
    <w:rsid w:val="00C91A0E"/>
    <w:rsid w:val="00C91A1A"/>
    <w:rsid w:val="00C91A32"/>
    <w:rsid w:val="00C91A39"/>
    <w:rsid w:val="00C91A48"/>
    <w:rsid w:val="00C91ADA"/>
    <w:rsid w:val="00C91CAF"/>
    <w:rsid w:val="00C91D37"/>
    <w:rsid w:val="00C91D69"/>
    <w:rsid w:val="00C91D98"/>
    <w:rsid w:val="00C91EA7"/>
    <w:rsid w:val="00C91EC0"/>
    <w:rsid w:val="00C91FE3"/>
    <w:rsid w:val="00C920A5"/>
    <w:rsid w:val="00C921CC"/>
    <w:rsid w:val="00C9240E"/>
    <w:rsid w:val="00C924AD"/>
    <w:rsid w:val="00C92523"/>
    <w:rsid w:val="00C9252A"/>
    <w:rsid w:val="00C925C1"/>
    <w:rsid w:val="00C92788"/>
    <w:rsid w:val="00C9278D"/>
    <w:rsid w:val="00C92813"/>
    <w:rsid w:val="00C9283E"/>
    <w:rsid w:val="00C92A81"/>
    <w:rsid w:val="00C92A90"/>
    <w:rsid w:val="00C92A9D"/>
    <w:rsid w:val="00C92D98"/>
    <w:rsid w:val="00C92DEE"/>
    <w:rsid w:val="00C92EC3"/>
    <w:rsid w:val="00C92EEE"/>
    <w:rsid w:val="00C92F64"/>
    <w:rsid w:val="00C92F7A"/>
    <w:rsid w:val="00C930F4"/>
    <w:rsid w:val="00C9330B"/>
    <w:rsid w:val="00C93335"/>
    <w:rsid w:val="00C93356"/>
    <w:rsid w:val="00C93510"/>
    <w:rsid w:val="00C9358A"/>
    <w:rsid w:val="00C935AF"/>
    <w:rsid w:val="00C935E1"/>
    <w:rsid w:val="00C9369F"/>
    <w:rsid w:val="00C936AE"/>
    <w:rsid w:val="00C9379F"/>
    <w:rsid w:val="00C93898"/>
    <w:rsid w:val="00C93992"/>
    <w:rsid w:val="00C93B60"/>
    <w:rsid w:val="00C93BA7"/>
    <w:rsid w:val="00C93BDE"/>
    <w:rsid w:val="00C93C7D"/>
    <w:rsid w:val="00C93C8B"/>
    <w:rsid w:val="00C93D6D"/>
    <w:rsid w:val="00C93E17"/>
    <w:rsid w:val="00C93ECB"/>
    <w:rsid w:val="00C93F6A"/>
    <w:rsid w:val="00C93F95"/>
    <w:rsid w:val="00C9400F"/>
    <w:rsid w:val="00C9416A"/>
    <w:rsid w:val="00C941CA"/>
    <w:rsid w:val="00C941D0"/>
    <w:rsid w:val="00C9422B"/>
    <w:rsid w:val="00C9427E"/>
    <w:rsid w:val="00C942F8"/>
    <w:rsid w:val="00C9432A"/>
    <w:rsid w:val="00C94362"/>
    <w:rsid w:val="00C946B8"/>
    <w:rsid w:val="00C94832"/>
    <w:rsid w:val="00C94889"/>
    <w:rsid w:val="00C948DB"/>
    <w:rsid w:val="00C948EE"/>
    <w:rsid w:val="00C948F2"/>
    <w:rsid w:val="00C948FE"/>
    <w:rsid w:val="00C949B4"/>
    <w:rsid w:val="00C94A19"/>
    <w:rsid w:val="00C94AA6"/>
    <w:rsid w:val="00C94AEA"/>
    <w:rsid w:val="00C94BBC"/>
    <w:rsid w:val="00C94E83"/>
    <w:rsid w:val="00C95112"/>
    <w:rsid w:val="00C951F7"/>
    <w:rsid w:val="00C952AD"/>
    <w:rsid w:val="00C95311"/>
    <w:rsid w:val="00C95421"/>
    <w:rsid w:val="00C954DE"/>
    <w:rsid w:val="00C954E5"/>
    <w:rsid w:val="00C95638"/>
    <w:rsid w:val="00C9565A"/>
    <w:rsid w:val="00C956D2"/>
    <w:rsid w:val="00C95755"/>
    <w:rsid w:val="00C9582B"/>
    <w:rsid w:val="00C95871"/>
    <w:rsid w:val="00C95971"/>
    <w:rsid w:val="00C95A99"/>
    <w:rsid w:val="00C95AC9"/>
    <w:rsid w:val="00C95CFB"/>
    <w:rsid w:val="00C95DB7"/>
    <w:rsid w:val="00C95FAC"/>
    <w:rsid w:val="00C95FEB"/>
    <w:rsid w:val="00C96371"/>
    <w:rsid w:val="00C963A8"/>
    <w:rsid w:val="00C96493"/>
    <w:rsid w:val="00C965F5"/>
    <w:rsid w:val="00C96635"/>
    <w:rsid w:val="00C96654"/>
    <w:rsid w:val="00C96690"/>
    <w:rsid w:val="00C96808"/>
    <w:rsid w:val="00C96978"/>
    <w:rsid w:val="00C96AAD"/>
    <w:rsid w:val="00C96AC8"/>
    <w:rsid w:val="00C96B19"/>
    <w:rsid w:val="00C96B5A"/>
    <w:rsid w:val="00C96C74"/>
    <w:rsid w:val="00C96E8D"/>
    <w:rsid w:val="00C96EBF"/>
    <w:rsid w:val="00C97033"/>
    <w:rsid w:val="00C9745F"/>
    <w:rsid w:val="00C97547"/>
    <w:rsid w:val="00C97574"/>
    <w:rsid w:val="00C976BA"/>
    <w:rsid w:val="00C97857"/>
    <w:rsid w:val="00C9787B"/>
    <w:rsid w:val="00C978C5"/>
    <w:rsid w:val="00C97912"/>
    <w:rsid w:val="00C9793D"/>
    <w:rsid w:val="00C979BA"/>
    <w:rsid w:val="00C97ADC"/>
    <w:rsid w:val="00C97B12"/>
    <w:rsid w:val="00C97B39"/>
    <w:rsid w:val="00C97CD3"/>
    <w:rsid w:val="00C97E78"/>
    <w:rsid w:val="00C97F73"/>
    <w:rsid w:val="00CA0055"/>
    <w:rsid w:val="00CA02C9"/>
    <w:rsid w:val="00CA0429"/>
    <w:rsid w:val="00CA043A"/>
    <w:rsid w:val="00CA051C"/>
    <w:rsid w:val="00CA05B5"/>
    <w:rsid w:val="00CA0724"/>
    <w:rsid w:val="00CA0815"/>
    <w:rsid w:val="00CA0959"/>
    <w:rsid w:val="00CA09DA"/>
    <w:rsid w:val="00CA09E2"/>
    <w:rsid w:val="00CA0A35"/>
    <w:rsid w:val="00CA0D07"/>
    <w:rsid w:val="00CA0D82"/>
    <w:rsid w:val="00CA0DB7"/>
    <w:rsid w:val="00CA0E45"/>
    <w:rsid w:val="00CA0F13"/>
    <w:rsid w:val="00CA107F"/>
    <w:rsid w:val="00CA10E4"/>
    <w:rsid w:val="00CA1295"/>
    <w:rsid w:val="00CA14DD"/>
    <w:rsid w:val="00CA1500"/>
    <w:rsid w:val="00CA1512"/>
    <w:rsid w:val="00CA1546"/>
    <w:rsid w:val="00CA1580"/>
    <w:rsid w:val="00CA169D"/>
    <w:rsid w:val="00CA1724"/>
    <w:rsid w:val="00CA18C5"/>
    <w:rsid w:val="00CA1A46"/>
    <w:rsid w:val="00CA1BC9"/>
    <w:rsid w:val="00CA1DFE"/>
    <w:rsid w:val="00CA1F90"/>
    <w:rsid w:val="00CA2039"/>
    <w:rsid w:val="00CA2088"/>
    <w:rsid w:val="00CA210D"/>
    <w:rsid w:val="00CA216C"/>
    <w:rsid w:val="00CA21BA"/>
    <w:rsid w:val="00CA21FB"/>
    <w:rsid w:val="00CA222E"/>
    <w:rsid w:val="00CA2240"/>
    <w:rsid w:val="00CA231B"/>
    <w:rsid w:val="00CA237F"/>
    <w:rsid w:val="00CA23BD"/>
    <w:rsid w:val="00CA23BE"/>
    <w:rsid w:val="00CA2470"/>
    <w:rsid w:val="00CA2481"/>
    <w:rsid w:val="00CA255F"/>
    <w:rsid w:val="00CA2613"/>
    <w:rsid w:val="00CA26BC"/>
    <w:rsid w:val="00CA2A31"/>
    <w:rsid w:val="00CA2B1B"/>
    <w:rsid w:val="00CA2CA0"/>
    <w:rsid w:val="00CA2D1F"/>
    <w:rsid w:val="00CA2DE5"/>
    <w:rsid w:val="00CA315A"/>
    <w:rsid w:val="00CA33A4"/>
    <w:rsid w:val="00CA3435"/>
    <w:rsid w:val="00CA346B"/>
    <w:rsid w:val="00CA3696"/>
    <w:rsid w:val="00CA3959"/>
    <w:rsid w:val="00CA39A4"/>
    <w:rsid w:val="00CA3BC2"/>
    <w:rsid w:val="00CA3BCD"/>
    <w:rsid w:val="00CA3D6D"/>
    <w:rsid w:val="00CA40BF"/>
    <w:rsid w:val="00CA40E7"/>
    <w:rsid w:val="00CA40FF"/>
    <w:rsid w:val="00CA41AB"/>
    <w:rsid w:val="00CA44A0"/>
    <w:rsid w:val="00CA4697"/>
    <w:rsid w:val="00CA47A3"/>
    <w:rsid w:val="00CA47EA"/>
    <w:rsid w:val="00CA4850"/>
    <w:rsid w:val="00CA4980"/>
    <w:rsid w:val="00CA4B07"/>
    <w:rsid w:val="00CA4B4E"/>
    <w:rsid w:val="00CA4C65"/>
    <w:rsid w:val="00CA4CCA"/>
    <w:rsid w:val="00CA4CDB"/>
    <w:rsid w:val="00CA4D7E"/>
    <w:rsid w:val="00CA4DE3"/>
    <w:rsid w:val="00CA4E00"/>
    <w:rsid w:val="00CA4E50"/>
    <w:rsid w:val="00CA4E8D"/>
    <w:rsid w:val="00CA4EA9"/>
    <w:rsid w:val="00CA4FA0"/>
    <w:rsid w:val="00CA541B"/>
    <w:rsid w:val="00CA5484"/>
    <w:rsid w:val="00CA54CC"/>
    <w:rsid w:val="00CA5564"/>
    <w:rsid w:val="00CA5718"/>
    <w:rsid w:val="00CA581F"/>
    <w:rsid w:val="00CA5B2E"/>
    <w:rsid w:val="00CA5BD0"/>
    <w:rsid w:val="00CA5C08"/>
    <w:rsid w:val="00CA5CA7"/>
    <w:rsid w:val="00CA5CC6"/>
    <w:rsid w:val="00CA5CCC"/>
    <w:rsid w:val="00CA5D18"/>
    <w:rsid w:val="00CA5D5F"/>
    <w:rsid w:val="00CA5E60"/>
    <w:rsid w:val="00CA5EBB"/>
    <w:rsid w:val="00CA5F27"/>
    <w:rsid w:val="00CA5FAD"/>
    <w:rsid w:val="00CA60CE"/>
    <w:rsid w:val="00CA60F6"/>
    <w:rsid w:val="00CA6155"/>
    <w:rsid w:val="00CA61B2"/>
    <w:rsid w:val="00CA627E"/>
    <w:rsid w:val="00CA6328"/>
    <w:rsid w:val="00CA648A"/>
    <w:rsid w:val="00CA64C2"/>
    <w:rsid w:val="00CA664B"/>
    <w:rsid w:val="00CA6666"/>
    <w:rsid w:val="00CA66B4"/>
    <w:rsid w:val="00CA66F6"/>
    <w:rsid w:val="00CA68EB"/>
    <w:rsid w:val="00CA69F6"/>
    <w:rsid w:val="00CA6C27"/>
    <w:rsid w:val="00CA6C48"/>
    <w:rsid w:val="00CA6CC6"/>
    <w:rsid w:val="00CA6D7C"/>
    <w:rsid w:val="00CA6E80"/>
    <w:rsid w:val="00CA6E84"/>
    <w:rsid w:val="00CA6EE9"/>
    <w:rsid w:val="00CA6EED"/>
    <w:rsid w:val="00CA6F50"/>
    <w:rsid w:val="00CA6FF4"/>
    <w:rsid w:val="00CA7035"/>
    <w:rsid w:val="00CA705E"/>
    <w:rsid w:val="00CA707B"/>
    <w:rsid w:val="00CA7199"/>
    <w:rsid w:val="00CA724E"/>
    <w:rsid w:val="00CA7386"/>
    <w:rsid w:val="00CA73A4"/>
    <w:rsid w:val="00CA73CE"/>
    <w:rsid w:val="00CA74D2"/>
    <w:rsid w:val="00CA7537"/>
    <w:rsid w:val="00CA76C9"/>
    <w:rsid w:val="00CA76CE"/>
    <w:rsid w:val="00CA7762"/>
    <w:rsid w:val="00CA783E"/>
    <w:rsid w:val="00CA798E"/>
    <w:rsid w:val="00CA7A13"/>
    <w:rsid w:val="00CA7A9E"/>
    <w:rsid w:val="00CA7B5B"/>
    <w:rsid w:val="00CA7C99"/>
    <w:rsid w:val="00CA7CF5"/>
    <w:rsid w:val="00CA7D03"/>
    <w:rsid w:val="00CA7D21"/>
    <w:rsid w:val="00CA7D35"/>
    <w:rsid w:val="00CA7D8D"/>
    <w:rsid w:val="00CA7E7B"/>
    <w:rsid w:val="00CA7F48"/>
    <w:rsid w:val="00CB0102"/>
    <w:rsid w:val="00CB0121"/>
    <w:rsid w:val="00CB0171"/>
    <w:rsid w:val="00CB04B3"/>
    <w:rsid w:val="00CB05C1"/>
    <w:rsid w:val="00CB06BE"/>
    <w:rsid w:val="00CB088F"/>
    <w:rsid w:val="00CB0898"/>
    <w:rsid w:val="00CB08CA"/>
    <w:rsid w:val="00CB0977"/>
    <w:rsid w:val="00CB0992"/>
    <w:rsid w:val="00CB099E"/>
    <w:rsid w:val="00CB09D9"/>
    <w:rsid w:val="00CB0AF9"/>
    <w:rsid w:val="00CB0C22"/>
    <w:rsid w:val="00CB0C96"/>
    <w:rsid w:val="00CB0DF8"/>
    <w:rsid w:val="00CB0E70"/>
    <w:rsid w:val="00CB0F4A"/>
    <w:rsid w:val="00CB0FCA"/>
    <w:rsid w:val="00CB1004"/>
    <w:rsid w:val="00CB107B"/>
    <w:rsid w:val="00CB10E0"/>
    <w:rsid w:val="00CB10E1"/>
    <w:rsid w:val="00CB11D2"/>
    <w:rsid w:val="00CB131A"/>
    <w:rsid w:val="00CB1588"/>
    <w:rsid w:val="00CB166A"/>
    <w:rsid w:val="00CB1696"/>
    <w:rsid w:val="00CB16B8"/>
    <w:rsid w:val="00CB19E5"/>
    <w:rsid w:val="00CB1A9B"/>
    <w:rsid w:val="00CB1B6D"/>
    <w:rsid w:val="00CB1BF2"/>
    <w:rsid w:val="00CB1DE0"/>
    <w:rsid w:val="00CB1F3A"/>
    <w:rsid w:val="00CB20B6"/>
    <w:rsid w:val="00CB22D9"/>
    <w:rsid w:val="00CB2347"/>
    <w:rsid w:val="00CB2439"/>
    <w:rsid w:val="00CB2476"/>
    <w:rsid w:val="00CB2615"/>
    <w:rsid w:val="00CB26DC"/>
    <w:rsid w:val="00CB270D"/>
    <w:rsid w:val="00CB27BA"/>
    <w:rsid w:val="00CB27DA"/>
    <w:rsid w:val="00CB28DD"/>
    <w:rsid w:val="00CB2968"/>
    <w:rsid w:val="00CB296B"/>
    <w:rsid w:val="00CB29A6"/>
    <w:rsid w:val="00CB2B3B"/>
    <w:rsid w:val="00CB2B5D"/>
    <w:rsid w:val="00CB2B8B"/>
    <w:rsid w:val="00CB2B9F"/>
    <w:rsid w:val="00CB2C5E"/>
    <w:rsid w:val="00CB2C6D"/>
    <w:rsid w:val="00CB2CE5"/>
    <w:rsid w:val="00CB2DC4"/>
    <w:rsid w:val="00CB2DE2"/>
    <w:rsid w:val="00CB2E8F"/>
    <w:rsid w:val="00CB2E99"/>
    <w:rsid w:val="00CB30B6"/>
    <w:rsid w:val="00CB3106"/>
    <w:rsid w:val="00CB3215"/>
    <w:rsid w:val="00CB32F7"/>
    <w:rsid w:val="00CB33FC"/>
    <w:rsid w:val="00CB352E"/>
    <w:rsid w:val="00CB374A"/>
    <w:rsid w:val="00CB3784"/>
    <w:rsid w:val="00CB386E"/>
    <w:rsid w:val="00CB38D3"/>
    <w:rsid w:val="00CB38E8"/>
    <w:rsid w:val="00CB3910"/>
    <w:rsid w:val="00CB3963"/>
    <w:rsid w:val="00CB39E8"/>
    <w:rsid w:val="00CB3B44"/>
    <w:rsid w:val="00CB3BCB"/>
    <w:rsid w:val="00CB3D2B"/>
    <w:rsid w:val="00CB3DB2"/>
    <w:rsid w:val="00CB3F44"/>
    <w:rsid w:val="00CB4152"/>
    <w:rsid w:val="00CB4332"/>
    <w:rsid w:val="00CB4483"/>
    <w:rsid w:val="00CB4598"/>
    <w:rsid w:val="00CB4618"/>
    <w:rsid w:val="00CB4702"/>
    <w:rsid w:val="00CB4822"/>
    <w:rsid w:val="00CB498F"/>
    <w:rsid w:val="00CB49EE"/>
    <w:rsid w:val="00CB4A3F"/>
    <w:rsid w:val="00CB4C9A"/>
    <w:rsid w:val="00CB4CBE"/>
    <w:rsid w:val="00CB4D35"/>
    <w:rsid w:val="00CB4DD9"/>
    <w:rsid w:val="00CB4E82"/>
    <w:rsid w:val="00CB4F6F"/>
    <w:rsid w:val="00CB51EE"/>
    <w:rsid w:val="00CB52AA"/>
    <w:rsid w:val="00CB5493"/>
    <w:rsid w:val="00CB552C"/>
    <w:rsid w:val="00CB594D"/>
    <w:rsid w:val="00CB5989"/>
    <w:rsid w:val="00CB5B84"/>
    <w:rsid w:val="00CB5C58"/>
    <w:rsid w:val="00CB5E13"/>
    <w:rsid w:val="00CB5EAC"/>
    <w:rsid w:val="00CB60D8"/>
    <w:rsid w:val="00CB61FA"/>
    <w:rsid w:val="00CB63B1"/>
    <w:rsid w:val="00CB63FC"/>
    <w:rsid w:val="00CB646F"/>
    <w:rsid w:val="00CB64C5"/>
    <w:rsid w:val="00CB65A9"/>
    <w:rsid w:val="00CB65BC"/>
    <w:rsid w:val="00CB66B9"/>
    <w:rsid w:val="00CB67DE"/>
    <w:rsid w:val="00CB68C3"/>
    <w:rsid w:val="00CB6900"/>
    <w:rsid w:val="00CB6984"/>
    <w:rsid w:val="00CB69A2"/>
    <w:rsid w:val="00CB69E1"/>
    <w:rsid w:val="00CB6AF6"/>
    <w:rsid w:val="00CB6DD6"/>
    <w:rsid w:val="00CB6DD7"/>
    <w:rsid w:val="00CB6E13"/>
    <w:rsid w:val="00CB6E2C"/>
    <w:rsid w:val="00CB6EAD"/>
    <w:rsid w:val="00CB7158"/>
    <w:rsid w:val="00CB7218"/>
    <w:rsid w:val="00CB7298"/>
    <w:rsid w:val="00CB73EB"/>
    <w:rsid w:val="00CB7904"/>
    <w:rsid w:val="00CB791D"/>
    <w:rsid w:val="00CB79C1"/>
    <w:rsid w:val="00CB7B73"/>
    <w:rsid w:val="00CB7B75"/>
    <w:rsid w:val="00CB7B96"/>
    <w:rsid w:val="00CB7C04"/>
    <w:rsid w:val="00CB7C22"/>
    <w:rsid w:val="00CB7C7C"/>
    <w:rsid w:val="00CB7D16"/>
    <w:rsid w:val="00CB7E93"/>
    <w:rsid w:val="00CB7F56"/>
    <w:rsid w:val="00CB7F84"/>
    <w:rsid w:val="00CB7FC4"/>
    <w:rsid w:val="00CC006E"/>
    <w:rsid w:val="00CC0169"/>
    <w:rsid w:val="00CC01F4"/>
    <w:rsid w:val="00CC023A"/>
    <w:rsid w:val="00CC027A"/>
    <w:rsid w:val="00CC0309"/>
    <w:rsid w:val="00CC060B"/>
    <w:rsid w:val="00CC0657"/>
    <w:rsid w:val="00CC0671"/>
    <w:rsid w:val="00CC06A5"/>
    <w:rsid w:val="00CC0704"/>
    <w:rsid w:val="00CC0756"/>
    <w:rsid w:val="00CC07A9"/>
    <w:rsid w:val="00CC07D8"/>
    <w:rsid w:val="00CC0858"/>
    <w:rsid w:val="00CC085A"/>
    <w:rsid w:val="00CC08DE"/>
    <w:rsid w:val="00CC0948"/>
    <w:rsid w:val="00CC0957"/>
    <w:rsid w:val="00CC0983"/>
    <w:rsid w:val="00CC09A2"/>
    <w:rsid w:val="00CC09BF"/>
    <w:rsid w:val="00CC0A23"/>
    <w:rsid w:val="00CC0BD4"/>
    <w:rsid w:val="00CC0CBF"/>
    <w:rsid w:val="00CC1048"/>
    <w:rsid w:val="00CC12C7"/>
    <w:rsid w:val="00CC164C"/>
    <w:rsid w:val="00CC1739"/>
    <w:rsid w:val="00CC173F"/>
    <w:rsid w:val="00CC1779"/>
    <w:rsid w:val="00CC178A"/>
    <w:rsid w:val="00CC18E9"/>
    <w:rsid w:val="00CC1983"/>
    <w:rsid w:val="00CC19AD"/>
    <w:rsid w:val="00CC1A92"/>
    <w:rsid w:val="00CC1B6A"/>
    <w:rsid w:val="00CC1C60"/>
    <w:rsid w:val="00CC1F28"/>
    <w:rsid w:val="00CC20BB"/>
    <w:rsid w:val="00CC2120"/>
    <w:rsid w:val="00CC218E"/>
    <w:rsid w:val="00CC21AB"/>
    <w:rsid w:val="00CC2206"/>
    <w:rsid w:val="00CC238B"/>
    <w:rsid w:val="00CC2443"/>
    <w:rsid w:val="00CC2658"/>
    <w:rsid w:val="00CC2958"/>
    <w:rsid w:val="00CC29F4"/>
    <w:rsid w:val="00CC2B46"/>
    <w:rsid w:val="00CC2C28"/>
    <w:rsid w:val="00CC2C70"/>
    <w:rsid w:val="00CC2D9B"/>
    <w:rsid w:val="00CC2E71"/>
    <w:rsid w:val="00CC2F3D"/>
    <w:rsid w:val="00CC2FCB"/>
    <w:rsid w:val="00CC3274"/>
    <w:rsid w:val="00CC3415"/>
    <w:rsid w:val="00CC341F"/>
    <w:rsid w:val="00CC345E"/>
    <w:rsid w:val="00CC3521"/>
    <w:rsid w:val="00CC3677"/>
    <w:rsid w:val="00CC3762"/>
    <w:rsid w:val="00CC38B6"/>
    <w:rsid w:val="00CC3A26"/>
    <w:rsid w:val="00CC3CF8"/>
    <w:rsid w:val="00CC3D1B"/>
    <w:rsid w:val="00CC3DAF"/>
    <w:rsid w:val="00CC3E7C"/>
    <w:rsid w:val="00CC3F45"/>
    <w:rsid w:val="00CC3FAB"/>
    <w:rsid w:val="00CC3FFE"/>
    <w:rsid w:val="00CC4011"/>
    <w:rsid w:val="00CC413F"/>
    <w:rsid w:val="00CC44A5"/>
    <w:rsid w:val="00CC44C8"/>
    <w:rsid w:val="00CC45DA"/>
    <w:rsid w:val="00CC46BE"/>
    <w:rsid w:val="00CC4719"/>
    <w:rsid w:val="00CC4814"/>
    <w:rsid w:val="00CC4817"/>
    <w:rsid w:val="00CC48C6"/>
    <w:rsid w:val="00CC499C"/>
    <w:rsid w:val="00CC49D7"/>
    <w:rsid w:val="00CC4A4B"/>
    <w:rsid w:val="00CC4C9B"/>
    <w:rsid w:val="00CC4F84"/>
    <w:rsid w:val="00CC4FCE"/>
    <w:rsid w:val="00CC5103"/>
    <w:rsid w:val="00CC5171"/>
    <w:rsid w:val="00CC5295"/>
    <w:rsid w:val="00CC52DF"/>
    <w:rsid w:val="00CC5342"/>
    <w:rsid w:val="00CC54EE"/>
    <w:rsid w:val="00CC56B0"/>
    <w:rsid w:val="00CC5776"/>
    <w:rsid w:val="00CC58F9"/>
    <w:rsid w:val="00CC590C"/>
    <w:rsid w:val="00CC5A69"/>
    <w:rsid w:val="00CC5AEF"/>
    <w:rsid w:val="00CC5AF1"/>
    <w:rsid w:val="00CC5B9E"/>
    <w:rsid w:val="00CC5C2D"/>
    <w:rsid w:val="00CC5CA6"/>
    <w:rsid w:val="00CC5EEA"/>
    <w:rsid w:val="00CC5FD7"/>
    <w:rsid w:val="00CC5FFF"/>
    <w:rsid w:val="00CC606B"/>
    <w:rsid w:val="00CC6082"/>
    <w:rsid w:val="00CC6200"/>
    <w:rsid w:val="00CC622E"/>
    <w:rsid w:val="00CC6230"/>
    <w:rsid w:val="00CC6360"/>
    <w:rsid w:val="00CC6404"/>
    <w:rsid w:val="00CC6414"/>
    <w:rsid w:val="00CC6418"/>
    <w:rsid w:val="00CC66F3"/>
    <w:rsid w:val="00CC670E"/>
    <w:rsid w:val="00CC6792"/>
    <w:rsid w:val="00CC67ED"/>
    <w:rsid w:val="00CC680C"/>
    <w:rsid w:val="00CC688D"/>
    <w:rsid w:val="00CC69AF"/>
    <w:rsid w:val="00CC6B9B"/>
    <w:rsid w:val="00CC6D88"/>
    <w:rsid w:val="00CC6EA3"/>
    <w:rsid w:val="00CC6ECE"/>
    <w:rsid w:val="00CC6F18"/>
    <w:rsid w:val="00CC6F1E"/>
    <w:rsid w:val="00CC6FC6"/>
    <w:rsid w:val="00CC7050"/>
    <w:rsid w:val="00CC7289"/>
    <w:rsid w:val="00CC7383"/>
    <w:rsid w:val="00CC74A8"/>
    <w:rsid w:val="00CC7515"/>
    <w:rsid w:val="00CC7763"/>
    <w:rsid w:val="00CC7AEB"/>
    <w:rsid w:val="00CC7AF6"/>
    <w:rsid w:val="00CC7B4B"/>
    <w:rsid w:val="00CC7B9B"/>
    <w:rsid w:val="00CC7D5F"/>
    <w:rsid w:val="00CC7F81"/>
    <w:rsid w:val="00CC7F9E"/>
    <w:rsid w:val="00CD014A"/>
    <w:rsid w:val="00CD01AD"/>
    <w:rsid w:val="00CD0214"/>
    <w:rsid w:val="00CD02B4"/>
    <w:rsid w:val="00CD031A"/>
    <w:rsid w:val="00CD0633"/>
    <w:rsid w:val="00CD06EC"/>
    <w:rsid w:val="00CD0725"/>
    <w:rsid w:val="00CD091A"/>
    <w:rsid w:val="00CD0AB1"/>
    <w:rsid w:val="00CD0B2F"/>
    <w:rsid w:val="00CD0CBA"/>
    <w:rsid w:val="00CD0D0A"/>
    <w:rsid w:val="00CD0D67"/>
    <w:rsid w:val="00CD0E7B"/>
    <w:rsid w:val="00CD0EC1"/>
    <w:rsid w:val="00CD1017"/>
    <w:rsid w:val="00CD1081"/>
    <w:rsid w:val="00CD110C"/>
    <w:rsid w:val="00CD11F3"/>
    <w:rsid w:val="00CD134E"/>
    <w:rsid w:val="00CD13D5"/>
    <w:rsid w:val="00CD1432"/>
    <w:rsid w:val="00CD158E"/>
    <w:rsid w:val="00CD15F0"/>
    <w:rsid w:val="00CD1637"/>
    <w:rsid w:val="00CD197A"/>
    <w:rsid w:val="00CD19B9"/>
    <w:rsid w:val="00CD1AA0"/>
    <w:rsid w:val="00CD1AB4"/>
    <w:rsid w:val="00CD1AB7"/>
    <w:rsid w:val="00CD1EE1"/>
    <w:rsid w:val="00CD1F44"/>
    <w:rsid w:val="00CD1FA1"/>
    <w:rsid w:val="00CD2004"/>
    <w:rsid w:val="00CD20E4"/>
    <w:rsid w:val="00CD20F3"/>
    <w:rsid w:val="00CD2108"/>
    <w:rsid w:val="00CD22CF"/>
    <w:rsid w:val="00CD22EF"/>
    <w:rsid w:val="00CD250F"/>
    <w:rsid w:val="00CD25A7"/>
    <w:rsid w:val="00CD2677"/>
    <w:rsid w:val="00CD2702"/>
    <w:rsid w:val="00CD2793"/>
    <w:rsid w:val="00CD27AC"/>
    <w:rsid w:val="00CD27EE"/>
    <w:rsid w:val="00CD284A"/>
    <w:rsid w:val="00CD285B"/>
    <w:rsid w:val="00CD2890"/>
    <w:rsid w:val="00CD2968"/>
    <w:rsid w:val="00CD2A09"/>
    <w:rsid w:val="00CD2CA1"/>
    <w:rsid w:val="00CD2CDE"/>
    <w:rsid w:val="00CD2CE6"/>
    <w:rsid w:val="00CD2D5C"/>
    <w:rsid w:val="00CD2D6D"/>
    <w:rsid w:val="00CD2E91"/>
    <w:rsid w:val="00CD2FAE"/>
    <w:rsid w:val="00CD302A"/>
    <w:rsid w:val="00CD3039"/>
    <w:rsid w:val="00CD30C6"/>
    <w:rsid w:val="00CD30D2"/>
    <w:rsid w:val="00CD322B"/>
    <w:rsid w:val="00CD32A5"/>
    <w:rsid w:val="00CD34E0"/>
    <w:rsid w:val="00CD350B"/>
    <w:rsid w:val="00CD3575"/>
    <w:rsid w:val="00CD37F0"/>
    <w:rsid w:val="00CD3813"/>
    <w:rsid w:val="00CD396A"/>
    <w:rsid w:val="00CD3972"/>
    <w:rsid w:val="00CD3C87"/>
    <w:rsid w:val="00CD3D10"/>
    <w:rsid w:val="00CD3D13"/>
    <w:rsid w:val="00CD3D3C"/>
    <w:rsid w:val="00CD3EF9"/>
    <w:rsid w:val="00CD3F2A"/>
    <w:rsid w:val="00CD3FB1"/>
    <w:rsid w:val="00CD4110"/>
    <w:rsid w:val="00CD4143"/>
    <w:rsid w:val="00CD438F"/>
    <w:rsid w:val="00CD43D1"/>
    <w:rsid w:val="00CD4483"/>
    <w:rsid w:val="00CD44B7"/>
    <w:rsid w:val="00CD44BB"/>
    <w:rsid w:val="00CD452A"/>
    <w:rsid w:val="00CD45D0"/>
    <w:rsid w:val="00CD4760"/>
    <w:rsid w:val="00CD47D6"/>
    <w:rsid w:val="00CD47DD"/>
    <w:rsid w:val="00CD4836"/>
    <w:rsid w:val="00CD4910"/>
    <w:rsid w:val="00CD4A0E"/>
    <w:rsid w:val="00CD4A8E"/>
    <w:rsid w:val="00CD4CEC"/>
    <w:rsid w:val="00CD4E42"/>
    <w:rsid w:val="00CD4ED4"/>
    <w:rsid w:val="00CD5057"/>
    <w:rsid w:val="00CD511F"/>
    <w:rsid w:val="00CD518C"/>
    <w:rsid w:val="00CD52CE"/>
    <w:rsid w:val="00CD5302"/>
    <w:rsid w:val="00CD5334"/>
    <w:rsid w:val="00CD54F5"/>
    <w:rsid w:val="00CD5513"/>
    <w:rsid w:val="00CD55B9"/>
    <w:rsid w:val="00CD572C"/>
    <w:rsid w:val="00CD57EA"/>
    <w:rsid w:val="00CD59D0"/>
    <w:rsid w:val="00CD5AEC"/>
    <w:rsid w:val="00CD5B50"/>
    <w:rsid w:val="00CD5B55"/>
    <w:rsid w:val="00CD5B6B"/>
    <w:rsid w:val="00CD5BCB"/>
    <w:rsid w:val="00CD5C5B"/>
    <w:rsid w:val="00CD5C9B"/>
    <w:rsid w:val="00CD5CA5"/>
    <w:rsid w:val="00CD5CCF"/>
    <w:rsid w:val="00CD5E4F"/>
    <w:rsid w:val="00CD5E6E"/>
    <w:rsid w:val="00CD5EB0"/>
    <w:rsid w:val="00CD5EB4"/>
    <w:rsid w:val="00CD5F27"/>
    <w:rsid w:val="00CD5F9E"/>
    <w:rsid w:val="00CD5FB6"/>
    <w:rsid w:val="00CD60DA"/>
    <w:rsid w:val="00CD6107"/>
    <w:rsid w:val="00CD6260"/>
    <w:rsid w:val="00CD62A4"/>
    <w:rsid w:val="00CD65A8"/>
    <w:rsid w:val="00CD65FC"/>
    <w:rsid w:val="00CD67EC"/>
    <w:rsid w:val="00CD69D2"/>
    <w:rsid w:val="00CD69DD"/>
    <w:rsid w:val="00CD6A1F"/>
    <w:rsid w:val="00CD6A37"/>
    <w:rsid w:val="00CD6A8B"/>
    <w:rsid w:val="00CD6C65"/>
    <w:rsid w:val="00CD6D1E"/>
    <w:rsid w:val="00CD6DB6"/>
    <w:rsid w:val="00CD6DB8"/>
    <w:rsid w:val="00CD6F2E"/>
    <w:rsid w:val="00CD6FA7"/>
    <w:rsid w:val="00CD6FBA"/>
    <w:rsid w:val="00CD6FC1"/>
    <w:rsid w:val="00CD7073"/>
    <w:rsid w:val="00CD713F"/>
    <w:rsid w:val="00CD7273"/>
    <w:rsid w:val="00CD7396"/>
    <w:rsid w:val="00CD74A3"/>
    <w:rsid w:val="00CD74EA"/>
    <w:rsid w:val="00CD7555"/>
    <w:rsid w:val="00CD75A9"/>
    <w:rsid w:val="00CD7700"/>
    <w:rsid w:val="00CD792F"/>
    <w:rsid w:val="00CD79F9"/>
    <w:rsid w:val="00CD7A16"/>
    <w:rsid w:val="00CD7BCB"/>
    <w:rsid w:val="00CD7C0A"/>
    <w:rsid w:val="00CD7EF6"/>
    <w:rsid w:val="00CD7F1A"/>
    <w:rsid w:val="00CE01D1"/>
    <w:rsid w:val="00CE027B"/>
    <w:rsid w:val="00CE03A9"/>
    <w:rsid w:val="00CE0477"/>
    <w:rsid w:val="00CE04AC"/>
    <w:rsid w:val="00CE056A"/>
    <w:rsid w:val="00CE0645"/>
    <w:rsid w:val="00CE0715"/>
    <w:rsid w:val="00CE0738"/>
    <w:rsid w:val="00CE080A"/>
    <w:rsid w:val="00CE0820"/>
    <w:rsid w:val="00CE0882"/>
    <w:rsid w:val="00CE0A1E"/>
    <w:rsid w:val="00CE0ACC"/>
    <w:rsid w:val="00CE0B53"/>
    <w:rsid w:val="00CE0B5E"/>
    <w:rsid w:val="00CE0C5B"/>
    <w:rsid w:val="00CE0D10"/>
    <w:rsid w:val="00CE0DB1"/>
    <w:rsid w:val="00CE0F81"/>
    <w:rsid w:val="00CE111F"/>
    <w:rsid w:val="00CE131D"/>
    <w:rsid w:val="00CE1433"/>
    <w:rsid w:val="00CE1450"/>
    <w:rsid w:val="00CE15F6"/>
    <w:rsid w:val="00CE1A92"/>
    <w:rsid w:val="00CE1B06"/>
    <w:rsid w:val="00CE1D25"/>
    <w:rsid w:val="00CE1D91"/>
    <w:rsid w:val="00CE1DD1"/>
    <w:rsid w:val="00CE1E6C"/>
    <w:rsid w:val="00CE1EC5"/>
    <w:rsid w:val="00CE1FD5"/>
    <w:rsid w:val="00CE20AA"/>
    <w:rsid w:val="00CE216C"/>
    <w:rsid w:val="00CE21F4"/>
    <w:rsid w:val="00CE2276"/>
    <w:rsid w:val="00CE227A"/>
    <w:rsid w:val="00CE22B4"/>
    <w:rsid w:val="00CE23CA"/>
    <w:rsid w:val="00CE249D"/>
    <w:rsid w:val="00CE24CB"/>
    <w:rsid w:val="00CE24F5"/>
    <w:rsid w:val="00CE275E"/>
    <w:rsid w:val="00CE276C"/>
    <w:rsid w:val="00CE2836"/>
    <w:rsid w:val="00CE299F"/>
    <w:rsid w:val="00CE29B9"/>
    <w:rsid w:val="00CE2A47"/>
    <w:rsid w:val="00CE2BD4"/>
    <w:rsid w:val="00CE2D3C"/>
    <w:rsid w:val="00CE2DB2"/>
    <w:rsid w:val="00CE2E03"/>
    <w:rsid w:val="00CE2F22"/>
    <w:rsid w:val="00CE2F43"/>
    <w:rsid w:val="00CE2F57"/>
    <w:rsid w:val="00CE2F62"/>
    <w:rsid w:val="00CE2FE4"/>
    <w:rsid w:val="00CE3108"/>
    <w:rsid w:val="00CE31D4"/>
    <w:rsid w:val="00CE3334"/>
    <w:rsid w:val="00CE33D2"/>
    <w:rsid w:val="00CE347F"/>
    <w:rsid w:val="00CE3641"/>
    <w:rsid w:val="00CE37B8"/>
    <w:rsid w:val="00CE3982"/>
    <w:rsid w:val="00CE39A5"/>
    <w:rsid w:val="00CE39D7"/>
    <w:rsid w:val="00CE3A14"/>
    <w:rsid w:val="00CE3BC9"/>
    <w:rsid w:val="00CE3C8F"/>
    <w:rsid w:val="00CE3EA6"/>
    <w:rsid w:val="00CE3F76"/>
    <w:rsid w:val="00CE3FA9"/>
    <w:rsid w:val="00CE416E"/>
    <w:rsid w:val="00CE449D"/>
    <w:rsid w:val="00CE44F1"/>
    <w:rsid w:val="00CE45B7"/>
    <w:rsid w:val="00CE4727"/>
    <w:rsid w:val="00CE4906"/>
    <w:rsid w:val="00CE49CE"/>
    <w:rsid w:val="00CE4A09"/>
    <w:rsid w:val="00CE4C80"/>
    <w:rsid w:val="00CE4EA5"/>
    <w:rsid w:val="00CE4EB3"/>
    <w:rsid w:val="00CE50D8"/>
    <w:rsid w:val="00CE50EA"/>
    <w:rsid w:val="00CE5295"/>
    <w:rsid w:val="00CE54C4"/>
    <w:rsid w:val="00CE55D0"/>
    <w:rsid w:val="00CE56C6"/>
    <w:rsid w:val="00CE5888"/>
    <w:rsid w:val="00CE5AAE"/>
    <w:rsid w:val="00CE5ACE"/>
    <w:rsid w:val="00CE5BB9"/>
    <w:rsid w:val="00CE5C63"/>
    <w:rsid w:val="00CE5D45"/>
    <w:rsid w:val="00CE5D9B"/>
    <w:rsid w:val="00CE5DB2"/>
    <w:rsid w:val="00CE5DC5"/>
    <w:rsid w:val="00CE5EBD"/>
    <w:rsid w:val="00CE5ED3"/>
    <w:rsid w:val="00CE5F2D"/>
    <w:rsid w:val="00CE5F36"/>
    <w:rsid w:val="00CE5F85"/>
    <w:rsid w:val="00CE5FC6"/>
    <w:rsid w:val="00CE6266"/>
    <w:rsid w:val="00CE628E"/>
    <w:rsid w:val="00CE6440"/>
    <w:rsid w:val="00CE64AA"/>
    <w:rsid w:val="00CE6571"/>
    <w:rsid w:val="00CE663A"/>
    <w:rsid w:val="00CE6694"/>
    <w:rsid w:val="00CE66E0"/>
    <w:rsid w:val="00CE68B0"/>
    <w:rsid w:val="00CE6907"/>
    <w:rsid w:val="00CE6914"/>
    <w:rsid w:val="00CE6953"/>
    <w:rsid w:val="00CE6B7A"/>
    <w:rsid w:val="00CE6BC5"/>
    <w:rsid w:val="00CE6D20"/>
    <w:rsid w:val="00CE6DFF"/>
    <w:rsid w:val="00CE6E80"/>
    <w:rsid w:val="00CE70B1"/>
    <w:rsid w:val="00CE719A"/>
    <w:rsid w:val="00CE7350"/>
    <w:rsid w:val="00CE73BD"/>
    <w:rsid w:val="00CE76CA"/>
    <w:rsid w:val="00CE7707"/>
    <w:rsid w:val="00CE775D"/>
    <w:rsid w:val="00CE77D7"/>
    <w:rsid w:val="00CE7803"/>
    <w:rsid w:val="00CE780E"/>
    <w:rsid w:val="00CE78C5"/>
    <w:rsid w:val="00CE7A4F"/>
    <w:rsid w:val="00CE7A68"/>
    <w:rsid w:val="00CE7B19"/>
    <w:rsid w:val="00CE7D60"/>
    <w:rsid w:val="00CE7FE0"/>
    <w:rsid w:val="00CF005D"/>
    <w:rsid w:val="00CF005E"/>
    <w:rsid w:val="00CF00BC"/>
    <w:rsid w:val="00CF00DD"/>
    <w:rsid w:val="00CF01B1"/>
    <w:rsid w:val="00CF0201"/>
    <w:rsid w:val="00CF0282"/>
    <w:rsid w:val="00CF02F1"/>
    <w:rsid w:val="00CF0343"/>
    <w:rsid w:val="00CF0496"/>
    <w:rsid w:val="00CF05D6"/>
    <w:rsid w:val="00CF06E3"/>
    <w:rsid w:val="00CF071C"/>
    <w:rsid w:val="00CF087B"/>
    <w:rsid w:val="00CF08E7"/>
    <w:rsid w:val="00CF0B7A"/>
    <w:rsid w:val="00CF0BCF"/>
    <w:rsid w:val="00CF0C01"/>
    <w:rsid w:val="00CF0CB5"/>
    <w:rsid w:val="00CF0D87"/>
    <w:rsid w:val="00CF0E38"/>
    <w:rsid w:val="00CF0E6F"/>
    <w:rsid w:val="00CF0FC4"/>
    <w:rsid w:val="00CF10BA"/>
    <w:rsid w:val="00CF10FD"/>
    <w:rsid w:val="00CF12CA"/>
    <w:rsid w:val="00CF1632"/>
    <w:rsid w:val="00CF1660"/>
    <w:rsid w:val="00CF167A"/>
    <w:rsid w:val="00CF17E7"/>
    <w:rsid w:val="00CF18AE"/>
    <w:rsid w:val="00CF1A18"/>
    <w:rsid w:val="00CF1DD6"/>
    <w:rsid w:val="00CF1F01"/>
    <w:rsid w:val="00CF1F3D"/>
    <w:rsid w:val="00CF1F53"/>
    <w:rsid w:val="00CF1FAE"/>
    <w:rsid w:val="00CF1FD6"/>
    <w:rsid w:val="00CF2321"/>
    <w:rsid w:val="00CF23D4"/>
    <w:rsid w:val="00CF2428"/>
    <w:rsid w:val="00CF254E"/>
    <w:rsid w:val="00CF2660"/>
    <w:rsid w:val="00CF2941"/>
    <w:rsid w:val="00CF2A75"/>
    <w:rsid w:val="00CF2AAF"/>
    <w:rsid w:val="00CF2BBC"/>
    <w:rsid w:val="00CF2BEF"/>
    <w:rsid w:val="00CF2C6C"/>
    <w:rsid w:val="00CF2C75"/>
    <w:rsid w:val="00CF2D15"/>
    <w:rsid w:val="00CF2D83"/>
    <w:rsid w:val="00CF2E32"/>
    <w:rsid w:val="00CF2ED4"/>
    <w:rsid w:val="00CF2FB0"/>
    <w:rsid w:val="00CF2FD6"/>
    <w:rsid w:val="00CF32D5"/>
    <w:rsid w:val="00CF347A"/>
    <w:rsid w:val="00CF34B9"/>
    <w:rsid w:val="00CF3514"/>
    <w:rsid w:val="00CF3701"/>
    <w:rsid w:val="00CF376E"/>
    <w:rsid w:val="00CF37EC"/>
    <w:rsid w:val="00CF381D"/>
    <w:rsid w:val="00CF3916"/>
    <w:rsid w:val="00CF3A7F"/>
    <w:rsid w:val="00CF3A9A"/>
    <w:rsid w:val="00CF3A9E"/>
    <w:rsid w:val="00CF3BC4"/>
    <w:rsid w:val="00CF3BCE"/>
    <w:rsid w:val="00CF3C0D"/>
    <w:rsid w:val="00CF3CE7"/>
    <w:rsid w:val="00CF3CF4"/>
    <w:rsid w:val="00CF3CFA"/>
    <w:rsid w:val="00CF3D9B"/>
    <w:rsid w:val="00CF3E08"/>
    <w:rsid w:val="00CF3F75"/>
    <w:rsid w:val="00CF3F9D"/>
    <w:rsid w:val="00CF3FE9"/>
    <w:rsid w:val="00CF40EF"/>
    <w:rsid w:val="00CF42C9"/>
    <w:rsid w:val="00CF42FB"/>
    <w:rsid w:val="00CF43DA"/>
    <w:rsid w:val="00CF43F8"/>
    <w:rsid w:val="00CF4489"/>
    <w:rsid w:val="00CF4493"/>
    <w:rsid w:val="00CF456D"/>
    <w:rsid w:val="00CF463A"/>
    <w:rsid w:val="00CF474C"/>
    <w:rsid w:val="00CF48FF"/>
    <w:rsid w:val="00CF4A97"/>
    <w:rsid w:val="00CF4B4E"/>
    <w:rsid w:val="00CF4BB8"/>
    <w:rsid w:val="00CF4C3F"/>
    <w:rsid w:val="00CF4CE0"/>
    <w:rsid w:val="00CF4D6A"/>
    <w:rsid w:val="00CF4DB5"/>
    <w:rsid w:val="00CF501E"/>
    <w:rsid w:val="00CF540D"/>
    <w:rsid w:val="00CF548F"/>
    <w:rsid w:val="00CF55CA"/>
    <w:rsid w:val="00CF55E1"/>
    <w:rsid w:val="00CF56A0"/>
    <w:rsid w:val="00CF5776"/>
    <w:rsid w:val="00CF5805"/>
    <w:rsid w:val="00CF5962"/>
    <w:rsid w:val="00CF596A"/>
    <w:rsid w:val="00CF59BA"/>
    <w:rsid w:val="00CF5AB8"/>
    <w:rsid w:val="00CF5C95"/>
    <w:rsid w:val="00CF5DD0"/>
    <w:rsid w:val="00CF5E35"/>
    <w:rsid w:val="00CF5FBB"/>
    <w:rsid w:val="00CF603B"/>
    <w:rsid w:val="00CF60D4"/>
    <w:rsid w:val="00CF612B"/>
    <w:rsid w:val="00CF6248"/>
    <w:rsid w:val="00CF62C2"/>
    <w:rsid w:val="00CF65A4"/>
    <w:rsid w:val="00CF6660"/>
    <w:rsid w:val="00CF666C"/>
    <w:rsid w:val="00CF667F"/>
    <w:rsid w:val="00CF6855"/>
    <w:rsid w:val="00CF68A0"/>
    <w:rsid w:val="00CF697D"/>
    <w:rsid w:val="00CF6A35"/>
    <w:rsid w:val="00CF6CFD"/>
    <w:rsid w:val="00CF6D44"/>
    <w:rsid w:val="00CF6E85"/>
    <w:rsid w:val="00CF6EDC"/>
    <w:rsid w:val="00CF700D"/>
    <w:rsid w:val="00CF7159"/>
    <w:rsid w:val="00CF71A6"/>
    <w:rsid w:val="00CF7526"/>
    <w:rsid w:val="00CF755A"/>
    <w:rsid w:val="00CF7578"/>
    <w:rsid w:val="00CF75AC"/>
    <w:rsid w:val="00CF7723"/>
    <w:rsid w:val="00CF7756"/>
    <w:rsid w:val="00CF77CE"/>
    <w:rsid w:val="00CF797D"/>
    <w:rsid w:val="00CF7A0A"/>
    <w:rsid w:val="00CF7B8C"/>
    <w:rsid w:val="00CF7C4F"/>
    <w:rsid w:val="00CF7C63"/>
    <w:rsid w:val="00CF7C66"/>
    <w:rsid w:val="00CF7CE4"/>
    <w:rsid w:val="00CF7D47"/>
    <w:rsid w:val="00CF7E9A"/>
    <w:rsid w:val="00CF7F5C"/>
    <w:rsid w:val="00CF7FA2"/>
    <w:rsid w:val="00CF7FAA"/>
    <w:rsid w:val="00CF7FAB"/>
    <w:rsid w:val="00D00175"/>
    <w:rsid w:val="00D001E3"/>
    <w:rsid w:val="00D001FA"/>
    <w:rsid w:val="00D00269"/>
    <w:rsid w:val="00D002F5"/>
    <w:rsid w:val="00D00567"/>
    <w:rsid w:val="00D007BC"/>
    <w:rsid w:val="00D007D1"/>
    <w:rsid w:val="00D0083D"/>
    <w:rsid w:val="00D0086A"/>
    <w:rsid w:val="00D008AE"/>
    <w:rsid w:val="00D00B68"/>
    <w:rsid w:val="00D00CEE"/>
    <w:rsid w:val="00D00D21"/>
    <w:rsid w:val="00D00F63"/>
    <w:rsid w:val="00D010B0"/>
    <w:rsid w:val="00D010E9"/>
    <w:rsid w:val="00D011C5"/>
    <w:rsid w:val="00D01226"/>
    <w:rsid w:val="00D013E7"/>
    <w:rsid w:val="00D01564"/>
    <w:rsid w:val="00D01787"/>
    <w:rsid w:val="00D017CC"/>
    <w:rsid w:val="00D017D1"/>
    <w:rsid w:val="00D01840"/>
    <w:rsid w:val="00D01844"/>
    <w:rsid w:val="00D01B43"/>
    <w:rsid w:val="00D01BCE"/>
    <w:rsid w:val="00D01C9C"/>
    <w:rsid w:val="00D01CC1"/>
    <w:rsid w:val="00D01D21"/>
    <w:rsid w:val="00D01F0F"/>
    <w:rsid w:val="00D01F35"/>
    <w:rsid w:val="00D02063"/>
    <w:rsid w:val="00D022BF"/>
    <w:rsid w:val="00D02343"/>
    <w:rsid w:val="00D0239C"/>
    <w:rsid w:val="00D023E2"/>
    <w:rsid w:val="00D02431"/>
    <w:rsid w:val="00D025D7"/>
    <w:rsid w:val="00D02643"/>
    <w:rsid w:val="00D0267C"/>
    <w:rsid w:val="00D02712"/>
    <w:rsid w:val="00D02877"/>
    <w:rsid w:val="00D02A28"/>
    <w:rsid w:val="00D02B0F"/>
    <w:rsid w:val="00D02B19"/>
    <w:rsid w:val="00D02DC7"/>
    <w:rsid w:val="00D02F11"/>
    <w:rsid w:val="00D02F7C"/>
    <w:rsid w:val="00D02FB3"/>
    <w:rsid w:val="00D03006"/>
    <w:rsid w:val="00D03103"/>
    <w:rsid w:val="00D031D0"/>
    <w:rsid w:val="00D0325B"/>
    <w:rsid w:val="00D03276"/>
    <w:rsid w:val="00D03393"/>
    <w:rsid w:val="00D033D1"/>
    <w:rsid w:val="00D0343B"/>
    <w:rsid w:val="00D03471"/>
    <w:rsid w:val="00D034BE"/>
    <w:rsid w:val="00D034C7"/>
    <w:rsid w:val="00D034C9"/>
    <w:rsid w:val="00D035CA"/>
    <w:rsid w:val="00D03600"/>
    <w:rsid w:val="00D03684"/>
    <w:rsid w:val="00D036F7"/>
    <w:rsid w:val="00D038AB"/>
    <w:rsid w:val="00D038E0"/>
    <w:rsid w:val="00D0396C"/>
    <w:rsid w:val="00D03A35"/>
    <w:rsid w:val="00D03ADE"/>
    <w:rsid w:val="00D03B0E"/>
    <w:rsid w:val="00D03C09"/>
    <w:rsid w:val="00D03C3C"/>
    <w:rsid w:val="00D03C3E"/>
    <w:rsid w:val="00D03FAA"/>
    <w:rsid w:val="00D03FE4"/>
    <w:rsid w:val="00D041A9"/>
    <w:rsid w:val="00D042FD"/>
    <w:rsid w:val="00D043DB"/>
    <w:rsid w:val="00D04470"/>
    <w:rsid w:val="00D04608"/>
    <w:rsid w:val="00D047E8"/>
    <w:rsid w:val="00D047FE"/>
    <w:rsid w:val="00D0499C"/>
    <w:rsid w:val="00D04A7D"/>
    <w:rsid w:val="00D04A8E"/>
    <w:rsid w:val="00D04C35"/>
    <w:rsid w:val="00D04CA5"/>
    <w:rsid w:val="00D04CAF"/>
    <w:rsid w:val="00D04DA6"/>
    <w:rsid w:val="00D04E0E"/>
    <w:rsid w:val="00D04E2E"/>
    <w:rsid w:val="00D04EEE"/>
    <w:rsid w:val="00D04F71"/>
    <w:rsid w:val="00D04FC4"/>
    <w:rsid w:val="00D050A7"/>
    <w:rsid w:val="00D050E2"/>
    <w:rsid w:val="00D0517C"/>
    <w:rsid w:val="00D05376"/>
    <w:rsid w:val="00D053DF"/>
    <w:rsid w:val="00D054F6"/>
    <w:rsid w:val="00D05533"/>
    <w:rsid w:val="00D055D6"/>
    <w:rsid w:val="00D0564C"/>
    <w:rsid w:val="00D056CF"/>
    <w:rsid w:val="00D05702"/>
    <w:rsid w:val="00D057BD"/>
    <w:rsid w:val="00D05896"/>
    <w:rsid w:val="00D059D3"/>
    <w:rsid w:val="00D05A4E"/>
    <w:rsid w:val="00D05B73"/>
    <w:rsid w:val="00D05C5A"/>
    <w:rsid w:val="00D05C9F"/>
    <w:rsid w:val="00D05D77"/>
    <w:rsid w:val="00D05DDA"/>
    <w:rsid w:val="00D05DEB"/>
    <w:rsid w:val="00D05E14"/>
    <w:rsid w:val="00D05F32"/>
    <w:rsid w:val="00D05FCD"/>
    <w:rsid w:val="00D06261"/>
    <w:rsid w:val="00D063CB"/>
    <w:rsid w:val="00D063E6"/>
    <w:rsid w:val="00D0647B"/>
    <w:rsid w:val="00D064C0"/>
    <w:rsid w:val="00D0652C"/>
    <w:rsid w:val="00D0653D"/>
    <w:rsid w:val="00D06553"/>
    <w:rsid w:val="00D0675A"/>
    <w:rsid w:val="00D068C9"/>
    <w:rsid w:val="00D06A5C"/>
    <w:rsid w:val="00D06ADA"/>
    <w:rsid w:val="00D06ADF"/>
    <w:rsid w:val="00D06BF6"/>
    <w:rsid w:val="00D06C75"/>
    <w:rsid w:val="00D06D00"/>
    <w:rsid w:val="00D06D0A"/>
    <w:rsid w:val="00D06D0F"/>
    <w:rsid w:val="00D06FC9"/>
    <w:rsid w:val="00D07025"/>
    <w:rsid w:val="00D073AD"/>
    <w:rsid w:val="00D0747B"/>
    <w:rsid w:val="00D0749F"/>
    <w:rsid w:val="00D074B1"/>
    <w:rsid w:val="00D076C0"/>
    <w:rsid w:val="00D07854"/>
    <w:rsid w:val="00D07A6F"/>
    <w:rsid w:val="00D07A73"/>
    <w:rsid w:val="00D07C9C"/>
    <w:rsid w:val="00D07CD1"/>
    <w:rsid w:val="00D07D54"/>
    <w:rsid w:val="00D07E8C"/>
    <w:rsid w:val="00D07FDF"/>
    <w:rsid w:val="00D07FEE"/>
    <w:rsid w:val="00D10096"/>
    <w:rsid w:val="00D100A5"/>
    <w:rsid w:val="00D1034A"/>
    <w:rsid w:val="00D10417"/>
    <w:rsid w:val="00D1048B"/>
    <w:rsid w:val="00D104E4"/>
    <w:rsid w:val="00D10538"/>
    <w:rsid w:val="00D10550"/>
    <w:rsid w:val="00D10604"/>
    <w:rsid w:val="00D10618"/>
    <w:rsid w:val="00D10641"/>
    <w:rsid w:val="00D106A4"/>
    <w:rsid w:val="00D106C0"/>
    <w:rsid w:val="00D10A2B"/>
    <w:rsid w:val="00D10AF5"/>
    <w:rsid w:val="00D10CCC"/>
    <w:rsid w:val="00D10E0B"/>
    <w:rsid w:val="00D10F6C"/>
    <w:rsid w:val="00D1101C"/>
    <w:rsid w:val="00D1111E"/>
    <w:rsid w:val="00D11146"/>
    <w:rsid w:val="00D111BD"/>
    <w:rsid w:val="00D11537"/>
    <w:rsid w:val="00D1153F"/>
    <w:rsid w:val="00D11602"/>
    <w:rsid w:val="00D11711"/>
    <w:rsid w:val="00D1176D"/>
    <w:rsid w:val="00D118CF"/>
    <w:rsid w:val="00D1192C"/>
    <w:rsid w:val="00D119C5"/>
    <w:rsid w:val="00D11AFD"/>
    <w:rsid w:val="00D11B3E"/>
    <w:rsid w:val="00D11B9B"/>
    <w:rsid w:val="00D11BA2"/>
    <w:rsid w:val="00D11BAE"/>
    <w:rsid w:val="00D11C20"/>
    <w:rsid w:val="00D11CA5"/>
    <w:rsid w:val="00D11D39"/>
    <w:rsid w:val="00D11D87"/>
    <w:rsid w:val="00D11F43"/>
    <w:rsid w:val="00D12026"/>
    <w:rsid w:val="00D1203F"/>
    <w:rsid w:val="00D120E2"/>
    <w:rsid w:val="00D120EA"/>
    <w:rsid w:val="00D12281"/>
    <w:rsid w:val="00D122C8"/>
    <w:rsid w:val="00D122E2"/>
    <w:rsid w:val="00D122F1"/>
    <w:rsid w:val="00D12557"/>
    <w:rsid w:val="00D125BD"/>
    <w:rsid w:val="00D12618"/>
    <w:rsid w:val="00D12676"/>
    <w:rsid w:val="00D12A09"/>
    <w:rsid w:val="00D12A97"/>
    <w:rsid w:val="00D12AC9"/>
    <w:rsid w:val="00D12B46"/>
    <w:rsid w:val="00D12BE0"/>
    <w:rsid w:val="00D12CE8"/>
    <w:rsid w:val="00D12DCF"/>
    <w:rsid w:val="00D12F6A"/>
    <w:rsid w:val="00D130A7"/>
    <w:rsid w:val="00D130FF"/>
    <w:rsid w:val="00D13171"/>
    <w:rsid w:val="00D13183"/>
    <w:rsid w:val="00D13205"/>
    <w:rsid w:val="00D13605"/>
    <w:rsid w:val="00D13633"/>
    <w:rsid w:val="00D13678"/>
    <w:rsid w:val="00D1368D"/>
    <w:rsid w:val="00D13753"/>
    <w:rsid w:val="00D13758"/>
    <w:rsid w:val="00D139F6"/>
    <w:rsid w:val="00D13A86"/>
    <w:rsid w:val="00D13B66"/>
    <w:rsid w:val="00D13BDD"/>
    <w:rsid w:val="00D13DFB"/>
    <w:rsid w:val="00D13E2D"/>
    <w:rsid w:val="00D13E9D"/>
    <w:rsid w:val="00D13ED5"/>
    <w:rsid w:val="00D13EFC"/>
    <w:rsid w:val="00D140D8"/>
    <w:rsid w:val="00D141AC"/>
    <w:rsid w:val="00D14240"/>
    <w:rsid w:val="00D14349"/>
    <w:rsid w:val="00D14360"/>
    <w:rsid w:val="00D1437D"/>
    <w:rsid w:val="00D143BD"/>
    <w:rsid w:val="00D14478"/>
    <w:rsid w:val="00D14496"/>
    <w:rsid w:val="00D146BC"/>
    <w:rsid w:val="00D147EF"/>
    <w:rsid w:val="00D1498A"/>
    <w:rsid w:val="00D14B68"/>
    <w:rsid w:val="00D14C76"/>
    <w:rsid w:val="00D14D7E"/>
    <w:rsid w:val="00D14ED3"/>
    <w:rsid w:val="00D15057"/>
    <w:rsid w:val="00D150CF"/>
    <w:rsid w:val="00D150DF"/>
    <w:rsid w:val="00D1586B"/>
    <w:rsid w:val="00D15877"/>
    <w:rsid w:val="00D1590F"/>
    <w:rsid w:val="00D15929"/>
    <w:rsid w:val="00D15940"/>
    <w:rsid w:val="00D15962"/>
    <w:rsid w:val="00D15A24"/>
    <w:rsid w:val="00D15A86"/>
    <w:rsid w:val="00D15B60"/>
    <w:rsid w:val="00D15BCB"/>
    <w:rsid w:val="00D15C2F"/>
    <w:rsid w:val="00D15C44"/>
    <w:rsid w:val="00D15D0E"/>
    <w:rsid w:val="00D15D64"/>
    <w:rsid w:val="00D15D8F"/>
    <w:rsid w:val="00D15DBE"/>
    <w:rsid w:val="00D15E1F"/>
    <w:rsid w:val="00D15EE3"/>
    <w:rsid w:val="00D1602C"/>
    <w:rsid w:val="00D16191"/>
    <w:rsid w:val="00D1634D"/>
    <w:rsid w:val="00D164B2"/>
    <w:rsid w:val="00D1662A"/>
    <w:rsid w:val="00D166B7"/>
    <w:rsid w:val="00D16757"/>
    <w:rsid w:val="00D167E1"/>
    <w:rsid w:val="00D1687D"/>
    <w:rsid w:val="00D1692A"/>
    <w:rsid w:val="00D16A68"/>
    <w:rsid w:val="00D16A8E"/>
    <w:rsid w:val="00D16B52"/>
    <w:rsid w:val="00D16BAB"/>
    <w:rsid w:val="00D16C02"/>
    <w:rsid w:val="00D16CEA"/>
    <w:rsid w:val="00D16EBC"/>
    <w:rsid w:val="00D16F81"/>
    <w:rsid w:val="00D17087"/>
    <w:rsid w:val="00D17152"/>
    <w:rsid w:val="00D17387"/>
    <w:rsid w:val="00D173A3"/>
    <w:rsid w:val="00D17442"/>
    <w:rsid w:val="00D174B7"/>
    <w:rsid w:val="00D175D2"/>
    <w:rsid w:val="00D17609"/>
    <w:rsid w:val="00D176C6"/>
    <w:rsid w:val="00D17754"/>
    <w:rsid w:val="00D17771"/>
    <w:rsid w:val="00D17785"/>
    <w:rsid w:val="00D178C3"/>
    <w:rsid w:val="00D17A0C"/>
    <w:rsid w:val="00D17A2E"/>
    <w:rsid w:val="00D17B52"/>
    <w:rsid w:val="00D17C13"/>
    <w:rsid w:val="00D17C4B"/>
    <w:rsid w:val="00D17D4E"/>
    <w:rsid w:val="00D17EE8"/>
    <w:rsid w:val="00D20174"/>
    <w:rsid w:val="00D20392"/>
    <w:rsid w:val="00D2055A"/>
    <w:rsid w:val="00D20613"/>
    <w:rsid w:val="00D206EA"/>
    <w:rsid w:val="00D20726"/>
    <w:rsid w:val="00D207A9"/>
    <w:rsid w:val="00D209A1"/>
    <w:rsid w:val="00D20A47"/>
    <w:rsid w:val="00D20B76"/>
    <w:rsid w:val="00D20CD0"/>
    <w:rsid w:val="00D20D21"/>
    <w:rsid w:val="00D20D4B"/>
    <w:rsid w:val="00D20D7D"/>
    <w:rsid w:val="00D20DA1"/>
    <w:rsid w:val="00D20DB3"/>
    <w:rsid w:val="00D20E1C"/>
    <w:rsid w:val="00D20E5B"/>
    <w:rsid w:val="00D21044"/>
    <w:rsid w:val="00D21080"/>
    <w:rsid w:val="00D2115D"/>
    <w:rsid w:val="00D2140E"/>
    <w:rsid w:val="00D2146D"/>
    <w:rsid w:val="00D214FE"/>
    <w:rsid w:val="00D21530"/>
    <w:rsid w:val="00D2159B"/>
    <w:rsid w:val="00D21600"/>
    <w:rsid w:val="00D21681"/>
    <w:rsid w:val="00D21A7D"/>
    <w:rsid w:val="00D21B61"/>
    <w:rsid w:val="00D21B7B"/>
    <w:rsid w:val="00D21BDC"/>
    <w:rsid w:val="00D21BE9"/>
    <w:rsid w:val="00D21C21"/>
    <w:rsid w:val="00D21C6C"/>
    <w:rsid w:val="00D21D7F"/>
    <w:rsid w:val="00D21DFA"/>
    <w:rsid w:val="00D21EE2"/>
    <w:rsid w:val="00D21F6F"/>
    <w:rsid w:val="00D2217D"/>
    <w:rsid w:val="00D22337"/>
    <w:rsid w:val="00D2233F"/>
    <w:rsid w:val="00D22525"/>
    <w:rsid w:val="00D226BA"/>
    <w:rsid w:val="00D226CE"/>
    <w:rsid w:val="00D2278C"/>
    <w:rsid w:val="00D227E6"/>
    <w:rsid w:val="00D22A3A"/>
    <w:rsid w:val="00D22C1F"/>
    <w:rsid w:val="00D22D10"/>
    <w:rsid w:val="00D22F01"/>
    <w:rsid w:val="00D2301C"/>
    <w:rsid w:val="00D23062"/>
    <w:rsid w:val="00D23076"/>
    <w:rsid w:val="00D23159"/>
    <w:rsid w:val="00D233CF"/>
    <w:rsid w:val="00D233D1"/>
    <w:rsid w:val="00D233D8"/>
    <w:rsid w:val="00D23645"/>
    <w:rsid w:val="00D236CF"/>
    <w:rsid w:val="00D23971"/>
    <w:rsid w:val="00D23B91"/>
    <w:rsid w:val="00D23C18"/>
    <w:rsid w:val="00D23CBE"/>
    <w:rsid w:val="00D23E02"/>
    <w:rsid w:val="00D23E3A"/>
    <w:rsid w:val="00D23E75"/>
    <w:rsid w:val="00D23F5C"/>
    <w:rsid w:val="00D24044"/>
    <w:rsid w:val="00D2412B"/>
    <w:rsid w:val="00D242A3"/>
    <w:rsid w:val="00D242AE"/>
    <w:rsid w:val="00D243D2"/>
    <w:rsid w:val="00D24470"/>
    <w:rsid w:val="00D24490"/>
    <w:rsid w:val="00D244F2"/>
    <w:rsid w:val="00D245AF"/>
    <w:rsid w:val="00D245D4"/>
    <w:rsid w:val="00D246B1"/>
    <w:rsid w:val="00D246BC"/>
    <w:rsid w:val="00D2471E"/>
    <w:rsid w:val="00D24897"/>
    <w:rsid w:val="00D248A9"/>
    <w:rsid w:val="00D24A74"/>
    <w:rsid w:val="00D24B3F"/>
    <w:rsid w:val="00D24B50"/>
    <w:rsid w:val="00D24B6F"/>
    <w:rsid w:val="00D24DE3"/>
    <w:rsid w:val="00D24EBD"/>
    <w:rsid w:val="00D24EC1"/>
    <w:rsid w:val="00D24EC5"/>
    <w:rsid w:val="00D24F3B"/>
    <w:rsid w:val="00D24FCD"/>
    <w:rsid w:val="00D2502B"/>
    <w:rsid w:val="00D2505C"/>
    <w:rsid w:val="00D25333"/>
    <w:rsid w:val="00D2546A"/>
    <w:rsid w:val="00D254F3"/>
    <w:rsid w:val="00D254F9"/>
    <w:rsid w:val="00D25601"/>
    <w:rsid w:val="00D2564D"/>
    <w:rsid w:val="00D25704"/>
    <w:rsid w:val="00D2586C"/>
    <w:rsid w:val="00D259E0"/>
    <w:rsid w:val="00D25D23"/>
    <w:rsid w:val="00D25D97"/>
    <w:rsid w:val="00D25DE4"/>
    <w:rsid w:val="00D25E6C"/>
    <w:rsid w:val="00D25ED7"/>
    <w:rsid w:val="00D26034"/>
    <w:rsid w:val="00D2608E"/>
    <w:rsid w:val="00D26185"/>
    <w:rsid w:val="00D2630B"/>
    <w:rsid w:val="00D26327"/>
    <w:rsid w:val="00D26334"/>
    <w:rsid w:val="00D26362"/>
    <w:rsid w:val="00D263B2"/>
    <w:rsid w:val="00D2641E"/>
    <w:rsid w:val="00D2656C"/>
    <w:rsid w:val="00D2659C"/>
    <w:rsid w:val="00D267A9"/>
    <w:rsid w:val="00D26866"/>
    <w:rsid w:val="00D26C16"/>
    <w:rsid w:val="00D26E7A"/>
    <w:rsid w:val="00D26F23"/>
    <w:rsid w:val="00D26FAA"/>
    <w:rsid w:val="00D26FB3"/>
    <w:rsid w:val="00D27086"/>
    <w:rsid w:val="00D272B9"/>
    <w:rsid w:val="00D27394"/>
    <w:rsid w:val="00D273C7"/>
    <w:rsid w:val="00D2740C"/>
    <w:rsid w:val="00D274D4"/>
    <w:rsid w:val="00D27544"/>
    <w:rsid w:val="00D2760F"/>
    <w:rsid w:val="00D27639"/>
    <w:rsid w:val="00D27652"/>
    <w:rsid w:val="00D276B1"/>
    <w:rsid w:val="00D2770D"/>
    <w:rsid w:val="00D27872"/>
    <w:rsid w:val="00D278BC"/>
    <w:rsid w:val="00D27A66"/>
    <w:rsid w:val="00D27B56"/>
    <w:rsid w:val="00D27BD3"/>
    <w:rsid w:val="00D27CF9"/>
    <w:rsid w:val="00D27DC9"/>
    <w:rsid w:val="00D27DCE"/>
    <w:rsid w:val="00D27E96"/>
    <w:rsid w:val="00D27F19"/>
    <w:rsid w:val="00D30156"/>
    <w:rsid w:val="00D3015B"/>
    <w:rsid w:val="00D3028D"/>
    <w:rsid w:val="00D302F8"/>
    <w:rsid w:val="00D3033A"/>
    <w:rsid w:val="00D3046E"/>
    <w:rsid w:val="00D3050D"/>
    <w:rsid w:val="00D3056C"/>
    <w:rsid w:val="00D305B6"/>
    <w:rsid w:val="00D30604"/>
    <w:rsid w:val="00D30612"/>
    <w:rsid w:val="00D306AF"/>
    <w:rsid w:val="00D30715"/>
    <w:rsid w:val="00D30811"/>
    <w:rsid w:val="00D30837"/>
    <w:rsid w:val="00D30865"/>
    <w:rsid w:val="00D30938"/>
    <w:rsid w:val="00D30ACB"/>
    <w:rsid w:val="00D30C29"/>
    <w:rsid w:val="00D30E95"/>
    <w:rsid w:val="00D3100F"/>
    <w:rsid w:val="00D3101A"/>
    <w:rsid w:val="00D3121B"/>
    <w:rsid w:val="00D312C2"/>
    <w:rsid w:val="00D315AE"/>
    <w:rsid w:val="00D31689"/>
    <w:rsid w:val="00D316F5"/>
    <w:rsid w:val="00D319A5"/>
    <w:rsid w:val="00D31C4B"/>
    <w:rsid w:val="00D31F8A"/>
    <w:rsid w:val="00D32060"/>
    <w:rsid w:val="00D320C5"/>
    <w:rsid w:val="00D320D8"/>
    <w:rsid w:val="00D3222D"/>
    <w:rsid w:val="00D3223F"/>
    <w:rsid w:val="00D325AF"/>
    <w:rsid w:val="00D32614"/>
    <w:rsid w:val="00D327E7"/>
    <w:rsid w:val="00D3282B"/>
    <w:rsid w:val="00D3283B"/>
    <w:rsid w:val="00D32A64"/>
    <w:rsid w:val="00D32AA3"/>
    <w:rsid w:val="00D32AF0"/>
    <w:rsid w:val="00D32BFF"/>
    <w:rsid w:val="00D32D23"/>
    <w:rsid w:val="00D32DC9"/>
    <w:rsid w:val="00D32DD8"/>
    <w:rsid w:val="00D32E35"/>
    <w:rsid w:val="00D32E67"/>
    <w:rsid w:val="00D32EE4"/>
    <w:rsid w:val="00D33043"/>
    <w:rsid w:val="00D33181"/>
    <w:rsid w:val="00D33380"/>
    <w:rsid w:val="00D33419"/>
    <w:rsid w:val="00D33491"/>
    <w:rsid w:val="00D335B8"/>
    <w:rsid w:val="00D335F1"/>
    <w:rsid w:val="00D3364E"/>
    <w:rsid w:val="00D33707"/>
    <w:rsid w:val="00D33711"/>
    <w:rsid w:val="00D337CE"/>
    <w:rsid w:val="00D33A56"/>
    <w:rsid w:val="00D33AAD"/>
    <w:rsid w:val="00D33BA9"/>
    <w:rsid w:val="00D33E78"/>
    <w:rsid w:val="00D33ED6"/>
    <w:rsid w:val="00D33F43"/>
    <w:rsid w:val="00D33FF1"/>
    <w:rsid w:val="00D34039"/>
    <w:rsid w:val="00D341BD"/>
    <w:rsid w:val="00D34203"/>
    <w:rsid w:val="00D3424A"/>
    <w:rsid w:val="00D3427B"/>
    <w:rsid w:val="00D3440E"/>
    <w:rsid w:val="00D3457D"/>
    <w:rsid w:val="00D34681"/>
    <w:rsid w:val="00D34696"/>
    <w:rsid w:val="00D34702"/>
    <w:rsid w:val="00D3499D"/>
    <w:rsid w:val="00D349B1"/>
    <w:rsid w:val="00D34A51"/>
    <w:rsid w:val="00D34B6C"/>
    <w:rsid w:val="00D34BCD"/>
    <w:rsid w:val="00D34D04"/>
    <w:rsid w:val="00D34D55"/>
    <w:rsid w:val="00D34EF6"/>
    <w:rsid w:val="00D34F7D"/>
    <w:rsid w:val="00D34F89"/>
    <w:rsid w:val="00D350D1"/>
    <w:rsid w:val="00D35110"/>
    <w:rsid w:val="00D35154"/>
    <w:rsid w:val="00D35159"/>
    <w:rsid w:val="00D35322"/>
    <w:rsid w:val="00D353DE"/>
    <w:rsid w:val="00D35435"/>
    <w:rsid w:val="00D35497"/>
    <w:rsid w:val="00D354B1"/>
    <w:rsid w:val="00D3551F"/>
    <w:rsid w:val="00D35557"/>
    <w:rsid w:val="00D35583"/>
    <w:rsid w:val="00D355B8"/>
    <w:rsid w:val="00D355C9"/>
    <w:rsid w:val="00D35659"/>
    <w:rsid w:val="00D35836"/>
    <w:rsid w:val="00D35845"/>
    <w:rsid w:val="00D359BC"/>
    <w:rsid w:val="00D35ACE"/>
    <w:rsid w:val="00D35AF9"/>
    <w:rsid w:val="00D35E51"/>
    <w:rsid w:val="00D35EA6"/>
    <w:rsid w:val="00D35F2E"/>
    <w:rsid w:val="00D35F64"/>
    <w:rsid w:val="00D35FF7"/>
    <w:rsid w:val="00D36027"/>
    <w:rsid w:val="00D360B2"/>
    <w:rsid w:val="00D3614F"/>
    <w:rsid w:val="00D3617D"/>
    <w:rsid w:val="00D3627E"/>
    <w:rsid w:val="00D36556"/>
    <w:rsid w:val="00D36586"/>
    <w:rsid w:val="00D366E4"/>
    <w:rsid w:val="00D36722"/>
    <w:rsid w:val="00D36755"/>
    <w:rsid w:val="00D3683D"/>
    <w:rsid w:val="00D36AEE"/>
    <w:rsid w:val="00D36B16"/>
    <w:rsid w:val="00D36BEE"/>
    <w:rsid w:val="00D36C18"/>
    <w:rsid w:val="00D36C25"/>
    <w:rsid w:val="00D36C5A"/>
    <w:rsid w:val="00D36D1C"/>
    <w:rsid w:val="00D36FB8"/>
    <w:rsid w:val="00D36FFB"/>
    <w:rsid w:val="00D37094"/>
    <w:rsid w:val="00D370F9"/>
    <w:rsid w:val="00D37101"/>
    <w:rsid w:val="00D371DE"/>
    <w:rsid w:val="00D373E7"/>
    <w:rsid w:val="00D377BF"/>
    <w:rsid w:val="00D3789A"/>
    <w:rsid w:val="00D37923"/>
    <w:rsid w:val="00D37AB3"/>
    <w:rsid w:val="00D37B3E"/>
    <w:rsid w:val="00D37EDC"/>
    <w:rsid w:val="00D37F5E"/>
    <w:rsid w:val="00D37FCB"/>
    <w:rsid w:val="00D4001E"/>
    <w:rsid w:val="00D40145"/>
    <w:rsid w:val="00D40276"/>
    <w:rsid w:val="00D402F3"/>
    <w:rsid w:val="00D4037B"/>
    <w:rsid w:val="00D40422"/>
    <w:rsid w:val="00D40534"/>
    <w:rsid w:val="00D406F1"/>
    <w:rsid w:val="00D407CB"/>
    <w:rsid w:val="00D408D7"/>
    <w:rsid w:val="00D40C39"/>
    <w:rsid w:val="00D40C3D"/>
    <w:rsid w:val="00D40C5C"/>
    <w:rsid w:val="00D40D90"/>
    <w:rsid w:val="00D40DE5"/>
    <w:rsid w:val="00D40ED6"/>
    <w:rsid w:val="00D40FF4"/>
    <w:rsid w:val="00D413ED"/>
    <w:rsid w:val="00D414F9"/>
    <w:rsid w:val="00D4162D"/>
    <w:rsid w:val="00D416C3"/>
    <w:rsid w:val="00D41723"/>
    <w:rsid w:val="00D4196B"/>
    <w:rsid w:val="00D4199B"/>
    <w:rsid w:val="00D419A3"/>
    <w:rsid w:val="00D419C8"/>
    <w:rsid w:val="00D41B05"/>
    <w:rsid w:val="00D41BF9"/>
    <w:rsid w:val="00D41CBB"/>
    <w:rsid w:val="00D41D46"/>
    <w:rsid w:val="00D42149"/>
    <w:rsid w:val="00D423BA"/>
    <w:rsid w:val="00D424F4"/>
    <w:rsid w:val="00D4263B"/>
    <w:rsid w:val="00D426C5"/>
    <w:rsid w:val="00D42819"/>
    <w:rsid w:val="00D42837"/>
    <w:rsid w:val="00D42993"/>
    <w:rsid w:val="00D4299B"/>
    <w:rsid w:val="00D429B3"/>
    <w:rsid w:val="00D42A69"/>
    <w:rsid w:val="00D42BCF"/>
    <w:rsid w:val="00D42C86"/>
    <w:rsid w:val="00D42DC8"/>
    <w:rsid w:val="00D435E9"/>
    <w:rsid w:val="00D436C9"/>
    <w:rsid w:val="00D4381A"/>
    <w:rsid w:val="00D438A2"/>
    <w:rsid w:val="00D4393B"/>
    <w:rsid w:val="00D439FC"/>
    <w:rsid w:val="00D43B0D"/>
    <w:rsid w:val="00D43B5F"/>
    <w:rsid w:val="00D43B76"/>
    <w:rsid w:val="00D43BED"/>
    <w:rsid w:val="00D43C90"/>
    <w:rsid w:val="00D43CBE"/>
    <w:rsid w:val="00D43D58"/>
    <w:rsid w:val="00D43D8D"/>
    <w:rsid w:val="00D43E44"/>
    <w:rsid w:val="00D441B7"/>
    <w:rsid w:val="00D441EC"/>
    <w:rsid w:val="00D442F2"/>
    <w:rsid w:val="00D4434E"/>
    <w:rsid w:val="00D4436B"/>
    <w:rsid w:val="00D444AB"/>
    <w:rsid w:val="00D444C3"/>
    <w:rsid w:val="00D44526"/>
    <w:rsid w:val="00D44596"/>
    <w:rsid w:val="00D445F1"/>
    <w:rsid w:val="00D44791"/>
    <w:rsid w:val="00D44877"/>
    <w:rsid w:val="00D44993"/>
    <w:rsid w:val="00D44AE9"/>
    <w:rsid w:val="00D44BE0"/>
    <w:rsid w:val="00D44BF8"/>
    <w:rsid w:val="00D44E98"/>
    <w:rsid w:val="00D44F56"/>
    <w:rsid w:val="00D44FBD"/>
    <w:rsid w:val="00D45223"/>
    <w:rsid w:val="00D45391"/>
    <w:rsid w:val="00D45532"/>
    <w:rsid w:val="00D458D3"/>
    <w:rsid w:val="00D45A20"/>
    <w:rsid w:val="00D45B35"/>
    <w:rsid w:val="00D46005"/>
    <w:rsid w:val="00D462B5"/>
    <w:rsid w:val="00D4633B"/>
    <w:rsid w:val="00D463BE"/>
    <w:rsid w:val="00D46418"/>
    <w:rsid w:val="00D4658A"/>
    <w:rsid w:val="00D46619"/>
    <w:rsid w:val="00D46909"/>
    <w:rsid w:val="00D4699E"/>
    <w:rsid w:val="00D469B0"/>
    <w:rsid w:val="00D46A65"/>
    <w:rsid w:val="00D46BB2"/>
    <w:rsid w:val="00D46C86"/>
    <w:rsid w:val="00D46D04"/>
    <w:rsid w:val="00D46DC9"/>
    <w:rsid w:val="00D46EC0"/>
    <w:rsid w:val="00D46F73"/>
    <w:rsid w:val="00D46FA0"/>
    <w:rsid w:val="00D4701C"/>
    <w:rsid w:val="00D4723D"/>
    <w:rsid w:val="00D473AD"/>
    <w:rsid w:val="00D473D2"/>
    <w:rsid w:val="00D4743B"/>
    <w:rsid w:val="00D478AA"/>
    <w:rsid w:val="00D47975"/>
    <w:rsid w:val="00D47A71"/>
    <w:rsid w:val="00D47B1F"/>
    <w:rsid w:val="00D47B45"/>
    <w:rsid w:val="00D47B90"/>
    <w:rsid w:val="00D47BE5"/>
    <w:rsid w:val="00D47C31"/>
    <w:rsid w:val="00D47C50"/>
    <w:rsid w:val="00D47CC9"/>
    <w:rsid w:val="00D47DDC"/>
    <w:rsid w:val="00D47E84"/>
    <w:rsid w:val="00D47ED8"/>
    <w:rsid w:val="00D47EE1"/>
    <w:rsid w:val="00D47FCB"/>
    <w:rsid w:val="00D47FD8"/>
    <w:rsid w:val="00D50033"/>
    <w:rsid w:val="00D5023A"/>
    <w:rsid w:val="00D504C0"/>
    <w:rsid w:val="00D508BB"/>
    <w:rsid w:val="00D50B64"/>
    <w:rsid w:val="00D50BA0"/>
    <w:rsid w:val="00D50C22"/>
    <w:rsid w:val="00D50C27"/>
    <w:rsid w:val="00D50CFD"/>
    <w:rsid w:val="00D50D39"/>
    <w:rsid w:val="00D50D47"/>
    <w:rsid w:val="00D50D6F"/>
    <w:rsid w:val="00D50E17"/>
    <w:rsid w:val="00D51004"/>
    <w:rsid w:val="00D51022"/>
    <w:rsid w:val="00D5105F"/>
    <w:rsid w:val="00D51072"/>
    <w:rsid w:val="00D51093"/>
    <w:rsid w:val="00D510FF"/>
    <w:rsid w:val="00D51238"/>
    <w:rsid w:val="00D513C4"/>
    <w:rsid w:val="00D51493"/>
    <w:rsid w:val="00D514CA"/>
    <w:rsid w:val="00D514DE"/>
    <w:rsid w:val="00D514E6"/>
    <w:rsid w:val="00D5158E"/>
    <w:rsid w:val="00D515C1"/>
    <w:rsid w:val="00D51862"/>
    <w:rsid w:val="00D51898"/>
    <w:rsid w:val="00D518B3"/>
    <w:rsid w:val="00D51A56"/>
    <w:rsid w:val="00D51BF0"/>
    <w:rsid w:val="00D51C97"/>
    <w:rsid w:val="00D51D98"/>
    <w:rsid w:val="00D51E9F"/>
    <w:rsid w:val="00D51F3A"/>
    <w:rsid w:val="00D51FDF"/>
    <w:rsid w:val="00D52012"/>
    <w:rsid w:val="00D52115"/>
    <w:rsid w:val="00D524F8"/>
    <w:rsid w:val="00D525B2"/>
    <w:rsid w:val="00D52605"/>
    <w:rsid w:val="00D52754"/>
    <w:rsid w:val="00D52779"/>
    <w:rsid w:val="00D5281A"/>
    <w:rsid w:val="00D528CA"/>
    <w:rsid w:val="00D52B94"/>
    <w:rsid w:val="00D52BF1"/>
    <w:rsid w:val="00D52DB4"/>
    <w:rsid w:val="00D52E36"/>
    <w:rsid w:val="00D53038"/>
    <w:rsid w:val="00D53184"/>
    <w:rsid w:val="00D53230"/>
    <w:rsid w:val="00D532DB"/>
    <w:rsid w:val="00D533AE"/>
    <w:rsid w:val="00D533D9"/>
    <w:rsid w:val="00D534AA"/>
    <w:rsid w:val="00D53583"/>
    <w:rsid w:val="00D535E2"/>
    <w:rsid w:val="00D5364A"/>
    <w:rsid w:val="00D536A1"/>
    <w:rsid w:val="00D5376F"/>
    <w:rsid w:val="00D537AB"/>
    <w:rsid w:val="00D5384A"/>
    <w:rsid w:val="00D53851"/>
    <w:rsid w:val="00D53890"/>
    <w:rsid w:val="00D5391A"/>
    <w:rsid w:val="00D53A05"/>
    <w:rsid w:val="00D53B54"/>
    <w:rsid w:val="00D53C31"/>
    <w:rsid w:val="00D53D4E"/>
    <w:rsid w:val="00D53DC3"/>
    <w:rsid w:val="00D53DDF"/>
    <w:rsid w:val="00D53EE3"/>
    <w:rsid w:val="00D53F18"/>
    <w:rsid w:val="00D53F44"/>
    <w:rsid w:val="00D53F6E"/>
    <w:rsid w:val="00D53FF6"/>
    <w:rsid w:val="00D54194"/>
    <w:rsid w:val="00D5429B"/>
    <w:rsid w:val="00D54401"/>
    <w:rsid w:val="00D54466"/>
    <w:rsid w:val="00D5449A"/>
    <w:rsid w:val="00D545BE"/>
    <w:rsid w:val="00D547B3"/>
    <w:rsid w:val="00D548D4"/>
    <w:rsid w:val="00D54914"/>
    <w:rsid w:val="00D54970"/>
    <w:rsid w:val="00D54A20"/>
    <w:rsid w:val="00D54C4C"/>
    <w:rsid w:val="00D54CF8"/>
    <w:rsid w:val="00D54EE2"/>
    <w:rsid w:val="00D54EEA"/>
    <w:rsid w:val="00D55001"/>
    <w:rsid w:val="00D5504D"/>
    <w:rsid w:val="00D550E9"/>
    <w:rsid w:val="00D55100"/>
    <w:rsid w:val="00D55143"/>
    <w:rsid w:val="00D551DE"/>
    <w:rsid w:val="00D553D3"/>
    <w:rsid w:val="00D55429"/>
    <w:rsid w:val="00D55474"/>
    <w:rsid w:val="00D554CD"/>
    <w:rsid w:val="00D55581"/>
    <w:rsid w:val="00D555B5"/>
    <w:rsid w:val="00D555EA"/>
    <w:rsid w:val="00D558D6"/>
    <w:rsid w:val="00D55A67"/>
    <w:rsid w:val="00D55ACE"/>
    <w:rsid w:val="00D55CE0"/>
    <w:rsid w:val="00D55F22"/>
    <w:rsid w:val="00D562E5"/>
    <w:rsid w:val="00D56340"/>
    <w:rsid w:val="00D56456"/>
    <w:rsid w:val="00D56490"/>
    <w:rsid w:val="00D564EE"/>
    <w:rsid w:val="00D56599"/>
    <w:rsid w:val="00D565CF"/>
    <w:rsid w:val="00D565F0"/>
    <w:rsid w:val="00D566A5"/>
    <w:rsid w:val="00D566B6"/>
    <w:rsid w:val="00D566CC"/>
    <w:rsid w:val="00D566E0"/>
    <w:rsid w:val="00D569C2"/>
    <w:rsid w:val="00D569D6"/>
    <w:rsid w:val="00D56BCC"/>
    <w:rsid w:val="00D56C46"/>
    <w:rsid w:val="00D56CF5"/>
    <w:rsid w:val="00D56D4E"/>
    <w:rsid w:val="00D56E82"/>
    <w:rsid w:val="00D56E99"/>
    <w:rsid w:val="00D56EA0"/>
    <w:rsid w:val="00D56F72"/>
    <w:rsid w:val="00D57200"/>
    <w:rsid w:val="00D57271"/>
    <w:rsid w:val="00D5730A"/>
    <w:rsid w:val="00D573A5"/>
    <w:rsid w:val="00D5748F"/>
    <w:rsid w:val="00D575F0"/>
    <w:rsid w:val="00D57661"/>
    <w:rsid w:val="00D57983"/>
    <w:rsid w:val="00D5798F"/>
    <w:rsid w:val="00D57996"/>
    <w:rsid w:val="00D579CA"/>
    <w:rsid w:val="00D57A31"/>
    <w:rsid w:val="00D57D4E"/>
    <w:rsid w:val="00D57DCA"/>
    <w:rsid w:val="00D57FDC"/>
    <w:rsid w:val="00D600B5"/>
    <w:rsid w:val="00D600DB"/>
    <w:rsid w:val="00D60185"/>
    <w:rsid w:val="00D601EC"/>
    <w:rsid w:val="00D602E6"/>
    <w:rsid w:val="00D603B7"/>
    <w:rsid w:val="00D6051C"/>
    <w:rsid w:val="00D605CC"/>
    <w:rsid w:val="00D6064A"/>
    <w:rsid w:val="00D60681"/>
    <w:rsid w:val="00D60689"/>
    <w:rsid w:val="00D6088C"/>
    <w:rsid w:val="00D6088F"/>
    <w:rsid w:val="00D60969"/>
    <w:rsid w:val="00D60A03"/>
    <w:rsid w:val="00D60A2A"/>
    <w:rsid w:val="00D60B41"/>
    <w:rsid w:val="00D60C20"/>
    <w:rsid w:val="00D60CCA"/>
    <w:rsid w:val="00D60D0C"/>
    <w:rsid w:val="00D60D4A"/>
    <w:rsid w:val="00D60E94"/>
    <w:rsid w:val="00D60EE1"/>
    <w:rsid w:val="00D60F01"/>
    <w:rsid w:val="00D60F1A"/>
    <w:rsid w:val="00D60F7C"/>
    <w:rsid w:val="00D60FF5"/>
    <w:rsid w:val="00D613BD"/>
    <w:rsid w:val="00D61438"/>
    <w:rsid w:val="00D616C4"/>
    <w:rsid w:val="00D61761"/>
    <w:rsid w:val="00D618C2"/>
    <w:rsid w:val="00D61975"/>
    <w:rsid w:val="00D61A1A"/>
    <w:rsid w:val="00D61B63"/>
    <w:rsid w:val="00D61CE3"/>
    <w:rsid w:val="00D61CFC"/>
    <w:rsid w:val="00D61E76"/>
    <w:rsid w:val="00D620E4"/>
    <w:rsid w:val="00D6210E"/>
    <w:rsid w:val="00D6215C"/>
    <w:rsid w:val="00D6228B"/>
    <w:rsid w:val="00D624B5"/>
    <w:rsid w:val="00D6258E"/>
    <w:rsid w:val="00D62A92"/>
    <w:rsid w:val="00D62AC7"/>
    <w:rsid w:val="00D62C1D"/>
    <w:rsid w:val="00D62CDB"/>
    <w:rsid w:val="00D62D66"/>
    <w:rsid w:val="00D62E35"/>
    <w:rsid w:val="00D6302D"/>
    <w:rsid w:val="00D630C8"/>
    <w:rsid w:val="00D630D5"/>
    <w:rsid w:val="00D6314A"/>
    <w:rsid w:val="00D63283"/>
    <w:rsid w:val="00D63295"/>
    <w:rsid w:val="00D632EB"/>
    <w:rsid w:val="00D63334"/>
    <w:rsid w:val="00D633C8"/>
    <w:rsid w:val="00D634CE"/>
    <w:rsid w:val="00D6354C"/>
    <w:rsid w:val="00D635F1"/>
    <w:rsid w:val="00D637FB"/>
    <w:rsid w:val="00D6380A"/>
    <w:rsid w:val="00D63990"/>
    <w:rsid w:val="00D639A9"/>
    <w:rsid w:val="00D63AB9"/>
    <w:rsid w:val="00D63ACD"/>
    <w:rsid w:val="00D63AE2"/>
    <w:rsid w:val="00D63AEA"/>
    <w:rsid w:val="00D63B1F"/>
    <w:rsid w:val="00D63BAA"/>
    <w:rsid w:val="00D63EA4"/>
    <w:rsid w:val="00D63F58"/>
    <w:rsid w:val="00D640ED"/>
    <w:rsid w:val="00D640F9"/>
    <w:rsid w:val="00D6410B"/>
    <w:rsid w:val="00D6410F"/>
    <w:rsid w:val="00D641D7"/>
    <w:rsid w:val="00D641DA"/>
    <w:rsid w:val="00D641F4"/>
    <w:rsid w:val="00D64239"/>
    <w:rsid w:val="00D64398"/>
    <w:rsid w:val="00D643F3"/>
    <w:rsid w:val="00D64690"/>
    <w:rsid w:val="00D64691"/>
    <w:rsid w:val="00D647E6"/>
    <w:rsid w:val="00D64891"/>
    <w:rsid w:val="00D64A5F"/>
    <w:rsid w:val="00D64A8F"/>
    <w:rsid w:val="00D64E7B"/>
    <w:rsid w:val="00D64F95"/>
    <w:rsid w:val="00D64F97"/>
    <w:rsid w:val="00D64FC9"/>
    <w:rsid w:val="00D65053"/>
    <w:rsid w:val="00D6555A"/>
    <w:rsid w:val="00D655EB"/>
    <w:rsid w:val="00D65716"/>
    <w:rsid w:val="00D6599D"/>
    <w:rsid w:val="00D65B23"/>
    <w:rsid w:val="00D65B40"/>
    <w:rsid w:val="00D65B53"/>
    <w:rsid w:val="00D65D44"/>
    <w:rsid w:val="00D65E24"/>
    <w:rsid w:val="00D65E8C"/>
    <w:rsid w:val="00D66053"/>
    <w:rsid w:val="00D66069"/>
    <w:rsid w:val="00D66161"/>
    <w:rsid w:val="00D66170"/>
    <w:rsid w:val="00D6628B"/>
    <w:rsid w:val="00D662E7"/>
    <w:rsid w:val="00D66343"/>
    <w:rsid w:val="00D663D0"/>
    <w:rsid w:val="00D663DB"/>
    <w:rsid w:val="00D66616"/>
    <w:rsid w:val="00D66664"/>
    <w:rsid w:val="00D6668D"/>
    <w:rsid w:val="00D66933"/>
    <w:rsid w:val="00D6693D"/>
    <w:rsid w:val="00D66B3B"/>
    <w:rsid w:val="00D66B7B"/>
    <w:rsid w:val="00D66B7C"/>
    <w:rsid w:val="00D66BE3"/>
    <w:rsid w:val="00D66C9C"/>
    <w:rsid w:val="00D66CC1"/>
    <w:rsid w:val="00D66CFA"/>
    <w:rsid w:val="00D66E2F"/>
    <w:rsid w:val="00D66F3F"/>
    <w:rsid w:val="00D66F46"/>
    <w:rsid w:val="00D66F4D"/>
    <w:rsid w:val="00D671A3"/>
    <w:rsid w:val="00D671C8"/>
    <w:rsid w:val="00D6727A"/>
    <w:rsid w:val="00D6728B"/>
    <w:rsid w:val="00D673E5"/>
    <w:rsid w:val="00D67411"/>
    <w:rsid w:val="00D674A8"/>
    <w:rsid w:val="00D6751B"/>
    <w:rsid w:val="00D67539"/>
    <w:rsid w:val="00D6753E"/>
    <w:rsid w:val="00D676D2"/>
    <w:rsid w:val="00D67705"/>
    <w:rsid w:val="00D678EF"/>
    <w:rsid w:val="00D67943"/>
    <w:rsid w:val="00D67981"/>
    <w:rsid w:val="00D67A44"/>
    <w:rsid w:val="00D67C05"/>
    <w:rsid w:val="00D67D30"/>
    <w:rsid w:val="00D67F0D"/>
    <w:rsid w:val="00D67FF2"/>
    <w:rsid w:val="00D67FF3"/>
    <w:rsid w:val="00D700C2"/>
    <w:rsid w:val="00D700DA"/>
    <w:rsid w:val="00D70185"/>
    <w:rsid w:val="00D701C7"/>
    <w:rsid w:val="00D701E5"/>
    <w:rsid w:val="00D70236"/>
    <w:rsid w:val="00D70241"/>
    <w:rsid w:val="00D70479"/>
    <w:rsid w:val="00D7052F"/>
    <w:rsid w:val="00D705C9"/>
    <w:rsid w:val="00D7061F"/>
    <w:rsid w:val="00D70803"/>
    <w:rsid w:val="00D70968"/>
    <w:rsid w:val="00D709EC"/>
    <w:rsid w:val="00D70A18"/>
    <w:rsid w:val="00D70A47"/>
    <w:rsid w:val="00D70A8A"/>
    <w:rsid w:val="00D70AA3"/>
    <w:rsid w:val="00D70AB3"/>
    <w:rsid w:val="00D70AD3"/>
    <w:rsid w:val="00D70D34"/>
    <w:rsid w:val="00D70DB3"/>
    <w:rsid w:val="00D70F99"/>
    <w:rsid w:val="00D7105C"/>
    <w:rsid w:val="00D710EC"/>
    <w:rsid w:val="00D71115"/>
    <w:rsid w:val="00D71191"/>
    <w:rsid w:val="00D711AB"/>
    <w:rsid w:val="00D711DE"/>
    <w:rsid w:val="00D71331"/>
    <w:rsid w:val="00D71348"/>
    <w:rsid w:val="00D7140E"/>
    <w:rsid w:val="00D714D0"/>
    <w:rsid w:val="00D715D3"/>
    <w:rsid w:val="00D715E4"/>
    <w:rsid w:val="00D715E5"/>
    <w:rsid w:val="00D716FE"/>
    <w:rsid w:val="00D7174C"/>
    <w:rsid w:val="00D71758"/>
    <w:rsid w:val="00D717A6"/>
    <w:rsid w:val="00D7192A"/>
    <w:rsid w:val="00D7195C"/>
    <w:rsid w:val="00D71A64"/>
    <w:rsid w:val="00D71B7D"/>
    <w:rsid w:val="00D71CD8"/>
    <w:rsid w:val="00D71CDD"/>
    <w:rsid w:val="00D71CEB"/>
    <w:rsid w:val="00D71D83"/>
    <w:rsid w:val="00D71E51"/>
    <w:rsid w:val="00D71EAE"/>
    <w:rsid w:val="00D72051"/>
    <w:rsid w:val="00D7235F"/>
    <w:rsid w:val="00D72364"/>
    <w:rsid w:val="00D72374"/>
    <w:rsid w:val="00D72386"/>
    <w:rsid w:val="00D72405"/>
    <w:rsid w:val="00D724B6"/>
    <w:rsid w:val="00D724DD"/>
    <w:rsid w:val="00D72665"/>
    <w:rsid w:val="00D7267A"/>
    <w:rsid w:val="00D72858"/>
    <w:rsid w:val="00D72BC3"/>
    <w:rsid w:val="00D72C5E"/>
    <w:rsid w:val="00D72CE9"/>
    <w:rsid w:val="00D72D66"/>
    <w:rsid w:val="00D72DB6"/>
    <w:rsid w:val="00D72DE0"/>
    <w:rsid w:val="00D72EA4"/>
    <w:rsid w:val="00D72FB7"/>
    <w:rsid w:val="00D73053"/>
    <w:rsid w:val="00D7309F"/>
    <w:rsid w:val="00D73160"/>
    <w:rsid w:val="00D733B9"/>
    <w:rsid w:val="00D734BA"/>
    <w:rsid w:val="00D73540"/>
    <w:rsid w:val="00D73558"/>
    <w:rsid w:val="00D73623"/>
    <w:rsid w:val="00D73652"/>
    <w:rsid w:val="00D7368A"/>
    <w:rsid w:val="00D736F2"/>
    <w:rsid w:val="00D73804"/>
    <w:rsid w:val="00D7385C"/>
    <w:rsid w:val="00D738B0"/>
    <w:rsid w:val="00D738E8"/>
    <w:rsid w:val="00D7399D"/>
    <w:rsid w:val="00D73B60"/>
    <w:rsid w:val="00D73B9B"/>
    <w:rsid w:val="00D73D7D"/>
    <w:rsid w:val="00D74024"/>
    <w:rsid w:val="00D74055"/>
    <w:rsid w:val="00D7418E"/>
    <w:rsid w:val="00D74238"/>
    <w:rsid w:val="00D7446F"/>
    <w:rsid w:val="00D74659"/>
    <w:rsid w:val="00D74665"/>
    <w:rsid w:val="00D74773"/>
    <w:rsid w:val="00D747D9"/>
    <w:rsid w:val="00D747F9"/>
    <w:rsid w:val="00D749B0"/>
    <w:rsid w:val="00D749E4"/>
    <w:rsid w:val="00D74BEB"/>
    <w:rsid w:val="00D74DBD"/>
    <w:rsid w:val="00D74DD6"/>
    <w:rsid w:val="00D74DD9"/>
    <w:rsid w:val="00D74FA2"/>
    <w:rsid w:val="00D74FE6"/>
    <w:rsid w:val="00D7502B"/>
    <w:rsid w:val="00D750B4"/>
    <w:rsid w:val="00D75179"/>
    <w:rsid w:val="00D751D9"/>
    <w:rsid w:val="00D7524E"/>
    <w:rsid w:val="00D7525A"/>
    <w:rsid w:val="00D7528D"/>
    <w:rsid w:val="00D75365"/>
    <w:rsid w:val="00D7551E"/>
    <w:rsid w:val="00D755C4"/>
    <w:rsid w:val="00D755DD"/>
    <w:rsid w:val="00D7587D"/>
    <w:rsid w:val="00D758AC"/>
    <w:rsid w:val="00D758D3"/>
    <w:rsid w:val="00D75A9F"/>
    <w:rsid w:val="00D75C0A"/>
    <w:rsid w:val="00D75CDD"/>
    <w:rsid w:val="00D75DC0"/>
    <w:rsid w:val="00D75FD9"/>
    <w:rsid w:val="00D76018"/>
    <w:rsid w:val="00D760E4"/>
    <w:rsid w:val="00D76116"/>
    <w:rsid w:val="00D76135"/>
    <w:rsid w:val="00D761B5"/>
    <w:rsid w:val="00D762AD"/>
    <w:rsid w:val="00D762D3"/>
    <w:rsid w:val="00D762ED"/>
    <w:rsid w:val="00D7654B"/>
    <w:rsid w:val="00D7658C"/>
    <w:rsid w:val="00D765F7"/>
    <w:rsid w:val="00D7666A"/>
    <w:rsid w:val="00D768DA"/>
    <w:rsid w:val="00D76AB6"/>
    <w:rsid w:val="00D76B63"/>
    <w:rsid w:val="00D76B85"/>
    <w:rsid w:val="00D76D68"/>
    <w:rsid w:val="00D76D8C"/>
    <w:rsid w:val="00D76E94"/>
    <w:rsid w:val="00D76ECB"/>
    <w:rsid w:val="00D77173"/>
    <w:rsid w:val="00D7727F"/>
    <w:rsid w:val="00D772DE"/>
    <w:rsid w:val="00D77379"/>
    <w:rsid w:val="00D77557"/>
    <w:rsid w:val="00D777AC"/>
    <w:rsid w:val="00D778E8"/>
    <w:rsid w:val="00D77967"/>
    <w:rsid w:val="00D77998"/>
    <w:rsid w:val="00D779A3"/>
    <w:rsid w:val="00D779BA"/>
    <w:rsid w:val="00D77A21"/>
    <w:rsid w:val="00D77A29"/>
    <w:rsid w:val="00D77B61"/>
    <w:rsid w:val="00D77BAF"/>
    <w:rsid w:val="00D77C12"/>
    <w:rsid w:val="00D77C85"/>
    <w:rsid w:val="00D77D2E"/>
    <w:rsid w:val="00D77D3E"/>
    <w:rsid w:val="00D77DB2"/>
    <w:rsid w:val="00D77F07"/>
    <w:rsid w:val="00D77F89"/>
    <w:rsid w:val="00D7DA5F"/>
    <w:rsid w:val="00D80105"/>
    <w:rsid w:val="00D802D9"/>
    <w:rsid w:val="00D803C3"/>
    <w:rsid w:val="00D8058B"/>
    <w:rsid w:val="00D805FA"/>
    <w:rsid w:val="00D80893"/>
    <w:rsid w:val="00D80C63"/>
    <w:rsid w:val="00D80CB7"/>
    <w:rsid w:val="00D80CF9"/>
    <w:rsid w:val="00D80E32"/>
    <w:rsid w:val="00D80E5E"/>
    <w:rsid w:val="00D80E9D"/>
    <w:rsid w:val="00D8108B"/>
    <w:rsid w:val="00D810D6"/>
    <w:rsid w:val="00D810ED"/>
    <w:rsid w:val="00D810F6"/>
    <w:rsid w:val="00D81246"/>
    <w:rsid w:val="00D8128D"/>
    <w:rsid w:val="00D814E9"/>
    <w:rsid w:val="00D814F4"/>
    <w:rsid w:val="00D816D9"/>
    <w:rsid w:val="00D816E8"/>
    <w:rsid w:val="00D81730"/>
    <w:rsid w:val="00D817BF"/>
    <w:rsid w:val="00D8199B"/>
    <w:rsid w:val="00D81A5D"/>
    <w:rsid w:val="00D81B10"/>
    <w:rsid w:val="00D81EB6"/>
    <w:rsid w:val="00D81FBF"/>
    <w:rsid w:val="00D81FFA"/>
    <w:rsid w:val="00D82095"/>
    <w:rsid w:val="00D82120"/>
    <w:rsid w:val="00D821BF"/>
    <w:rsid w:val="00D822D1"/>
    <w:rsid w:val="00D8256A"/>
    <w:rsid w:val="00D825AB"/>
    <w:rsid w:val="00D826C8"/>
    <w:rsid w:val="00D8275A"/>
    <w:rsid w:val="00D827D4"/>
    <w:rsid w:val="00D827D5"/>
    <w:rsid w:val="00D82849"/>
    <w:rsid w:val="00D828C1"/>
    <w:rsid w:val="00D82A1E"/>
    <w:rsid w:val="00D82AA8"/>
    <w:rsid w:val="00D82C7C"/>
    <w:rsid w:val="00D82E73"/>
    <w:rsid w:val="00D82EBA"/>
    <w:rsid w:val="00D82FA3"/>
    <w:rsid w:val="00D83015"/>
    <w:rsid w:val="00D8302C"/>
    <w:rsid w:val="00D83031"/>
    <w:rsid w:val="00D8305E"/>
    <w:rsid w:val="00D831A3"/>
    <w:rsid w:val="00D831C4"/>
    <w:rsid w:val="00D831FF"/>
    <w:rsid w:val="00D8326A"/>
    <w:rsid w:val="00D83361"/>
    <w:rsid w:val="00D833DA"/>
    <w:rsid w:val="00D83582"/>
    <w:rsid w:val="00D835AE"/>
    <w:rsid w:val="00D835E2"/>
    <w:rsid w:val="00D8369C"/>
    <w:rsid w:val="00D83793"/>
    <w:rsid w:val="00D83798"/>
    <w:rsid w:val="00D8379E"/>
    <w:rsid w:val="00D837B5"/>
    <w:rsid w:val="00D837FC"/>
    <w:rsid w:val="00D838D0"/>
    <w:rsid w:val="00D83942"/>
    <w:rsid w:val="00D83959"/>
    <w:rsid w:val="00D83A91"/>
    <w:rsid w:val="00D83AE8"/>
    <w:rsid w:val="00D83AF6"/>
    <w:rsid w:val="00D83C2D"/>
    <w:rsid w:val="00D83CF8"/>
    <w:rsid w:val="00D83EAC"/>
    <w:rsid w:val="00D83ECF"/>
    <w:rsid w:val="00D83F2E"/>
    <w:rsid w:val="00D83FAC"/>
    <w:rsid w:val="00D84084"/>
    <w:rsid w:val="00D840C1"/>
    <w:rsid w:val="00D84184"/>
    <w:rsid w:val="00D8423A"/>
    <w:rsid w:val="00D842D9"/>
    <w:rsid w:val="00D843CE"/>
    <w:rsid w:val="00D844C3"/>
    <w:rsid w:val="00D8465A"/>
    <w:rsid w:val="00D846E1"/>
    <w:rsid w:val="00D847C6"/>
    <w:rsid w:val="00D84A47"/>
    <w:rsid w:val="00D84B40"/>
    <w:rsid w:val="00D84B5C"/>
    <w:rsid w:val="00D84B83"/>
    <w:rsid w:val="00D84BD8"/>
    <w:rsid w:val="00D84C50"/>
    <w:rsid w:val="00D84CA9"/>
    <w:rsid w:val="00D84D21"/>
    <w:rsid w:val="00D84DFD"/>
    <w:rsid w:val="00D84E46"/>
    <w:rsid w:val="00D84E74"/>
    <w:rsid w:val="00D84EDF"/>
    <w:rsid w:val="00D84F3D"/>
    <w:rsid w:val="00D84F55"/>
    <w:rsid w:val="00D8505E"/>
    <w:rsid w:val="00D850F9"/>
    <w:rsid w:val="00D85193"/>
    <w:rsid w:val="00D85276"/>
    <w:rsid w:val="00D853C5"/>
    <w:rsid w:val="00D8541C"/>
    <w:rsid w:val="00D85642"/>
    <w:rsid w:val="00D8564C"/>
    <w:rsid w:val="00D85653"/>
    <w:rsid w:val="00D85680"/>
    <w:rsid w:val="00D85683"/>
    <w:rsid w:val="00D8578D"/>
    <w:rsid w:val="00D8579C"/>
    <w:rsid w:val="00D85828"/>
    <w:rsid w:val="00D859B1"/>
    <w:rsid w:val="00D85A56"/>
    <w:rsid w:val="00D85A6A"/>
    <w:rsid w:val="00D85A7F"/>
    <w:rsid w:val="00D85AAD"/>
    <w:rsid w:val="00D85AFA"/>
    <w:rsid w:val="00D85E72"/>
    <w:rsid w:val="00D85EB5"/>
    <w:rsid w:val="00D85EC7"/>
    <w:rsid w:val="00D85FB5"/>
    <w:rsid w:val="00D86274"/>
    <w:rsid w:val="00D862C5"/>
    <w:rsid w:val="00D863F3"/>
    <w:rsid w:val="00D866AD"/>
    <w:rsid w:val="00D86782"/>
    <w:rsid w:val="00D86955"/>
    <w:rsid w:val="00D86993"/>
    <w:rsid w:val="00D86A99"/>
    <w:rsid w:val="00D86AD7"/>
    <w:rsid w:val="00D86B3E"/>
    <w:rsid w:val="00D86BC8"/>
    <w:rsid w:val="00D86C29"/>
    <w:rsid w:val="00D86C2D"/>
    <w:rsid w:val="00D86CD7"/>
    <w:rsid w:val="00D86E20"/>
    <w:rsid w:val="00D86E23"/>
    <w:rsid w:val="00D86E41"/>
    <w:rsid w:val="00D86F45"/>
    <w:rsid w:val="00D86F4A"/>
    <w:rsid w:val="00D87026"/>
    <w:rsid w:val="00D8703B"/>
    <w:rsid w:val="00D87067"/>
    <w:rsid w:val="00D87076"/>
    <w:rsid w:val="00D870BA"/>
    <w:rsid w:val="00D870D0"/>
    <w:rsid w:val="00D8775D"/>
    <w:rsid w:val="00D879AF"/>
    <w:rsid w:val="00D87A68"/>
    <w:rsid w:val="00D87A7A"/>
    <w:rsid w:val="00D87BB2"/>
    <w:rsid w:val="00D87CC0"/>
    <w:rsid w:val="00D87D33"/>
    <w:rsid w:val="00D87D74"/>
    <w:rsid w:val="00D87E90"/>
    <w:rsid w:val="00D87F10"/>
    <w:rsid w:val="00D87F80"/>
    <w:rsid w:val="00D90075"/>
    <w:rsid w:val="00D9018F"/>
    <w:rsid w:val="00D9025B"/>
    <w:rsid w:val="00D904F9"/>
    <w:rsid w:val="00D90529"/>
    <w:rsid w:val="00D90548"/>
    <w:rsid w:val="00D90765"/>
    <w:rsid w:val="00D9086D"/>
    <w:rsid w:val="00D909C4"/>
    <w:rsid w:val="00D90A1E"/>
    <w:rsid w:val="00D90A6B"/>
    <w:rsid w:val="00D90B23"/>
    <w:rsid w:val="00D90C2F"/>
    <w:rsid w:val="00D90C56"/>
    <w:rsid w:val="00D90CFA"/>
    <w:rsid w:val="00D911AF"/>
    <w:rsid w:val="00D9122F"/>
    <w:rsid w:val="00D9141C"/>
    <w:rsid w:val="00D91449"/>
    <w:rsid w:val="00D9145B"/>
    <w:rsid w:val="00D914D1"/>
    <w:rsid w:val="00D91752"/>
    <w:rsid w:val="00D917B7"/>
    <w:rsid w:val="00D917F9"/>
    <w:rsid w:val="00D9183E"/>
    <w:rsid w:val="00D9184A"/>
    <w:rsid w:val="00D91867"/>
    <w:rsid w:val="00D918B7"/>
    <w:rsid w:val="00D91A4D"/>
    <w:rsid w:val="00D91A9E"/>
    <w:rsid w:val="00D91ABD"/>
    <w:rsid w:val="00D91B37"/>
    <w:rsid w:val="00D91C46"/>
    <w:rsid w:val="00D91FAC"/>
    <w:rsid w:val="00D9203A"/>
    <w:rsid w:val="00D920B2"/>
    <w:rsid w:val="00D920D8"/>
    <w:rsid w:val="00D920FF"/>
    <w:rsid w:val="00D92107"/>
    <w:rsid w:val="00D9216E"/>
    <w:rsid w:val="00D9218C"/>
    <w:rsid w:val="00D9236C"/>
    <w:rsid w:val="00D92531"/>
    <w:rsid w:val="00D92872"/>
    <w:rsid w:val="00D92912"/>
    <w:rsid w:val="00D929B3"/>
    <w:rsid w:val="00D92A46"/>
    <w:rsid w:val="00D92B8B"/>
    <w:rsid w:val="00D92C2A"/>
    <w:rsid w:val="00D92C80"/>
    <w:rsid w:val="00D92D76"/>
    <w:rsid w:val="00D92DF8"/>
    <w:rsid w:val="00D92F18"/>
    <w:rsid w:val="00D92FE1"/>
    <w:rsid w:val="00D93032"/>
    <w:rsid w:val="00D9311A"/>
    <w:rsid w:val="00D931CA"/>
    <w:rsid w:val="00D931E7"/>
    <w:rsid w:val="00D933B1"/>
    <w:rsid w:val="00D933EE"/>
    <w:rsid w:val="00D933F4"/>
    <w:rsid w:val="00D935E5"/>
    <w:rsid w:val="00D93620"/>
    <w:rsid w:val="00D936E8"/>
    <w:rsid w:val="00D939BE"/>
    <w:rsid w:val="00D93ABC"/>
    <w:rsid w:val="00D93BB1"/>
    <w:rsid w:val="00D93D1D"/>
    <w:rsid w:val="00D93DF2"/>
    <w:rsid w:val="00D93DFD"/>
    <w:rsid w:val="00D93E1A"/>
    <w:rsid w:val="00D93FD9"/>
    <w:rsid w:val="00D9400B"/>
    <w:rsid w:val="00D94020"/>
    <w:rsid w:val="00D94077"/>
    <w:rsid w:val="00D94668"/>
    <w:rsid w:val="00D94677"/>
    <w:rsid w:val="00D946FB"/>
    <w:rsid w:val="00D947F7"/>
    <w:rsid w:val="00D94854"/>
    <w:rsid w:val="00D9494B"/>
    <w:rsid w:val="00D949F6"/>
    <w:rsid w:val="00D94A37"/>
    <w:rsid w:val="00D94A88"/>
    <w:rsid w:val="00D94C4B"/>
    <w:rsid w:val="00D94D20"/>
    <w:rsid w:val="00D94E28"/>
    <w:rsid w:val="00D94E74"/>
    <w:rsid w:val="00D94F93"/>
    <w:rsid w:val="00D94FD2"/>
    <w:rsid w:val="00D950B9"/>
    <w:rsid w:val="00D95379"/>
    <w:rsid w:val="00D95462"/>
    <w:rsid w:val="00D9564B"/>
    <w:rsid w:val="00D956D3"/>
    <w:rsid w:val="00D9589E"/>
    <w:rsid w:val="00D95949"/>
    <w:rsid w:val="00D95AD7"/>
    <w:rsid w:val="00D95BFA"/>
    <w:rsid w:val="00D95BFC"/>
    <w:rsid w:val="00D95C63"/>
    <w:rsid w:val="00D95D21"/>
    <w:rsid w:val="00D95EA3"/>
    <w:rsid w:val="00D96063"/>
    <w:rsid w:val="00D9609D"/>
    <w:rsid w:val="00D961B1"/>
    <w:rsid w:val="00D961C2"/>
    <w:rsid w:val="00D96329"/>
    <w:rsid w:val="00D96747"/>
    <w:rsid w:val="00D96784"/>
    <w:rsid w:val="00D968E4"/>
    <w:rsid w:val="00D9695D"/>
    <w:rsid w:val="00D96A20"/>
    <w:rsid w:val="00D96A54"/>
    <w:rsid w:val="00D96A76"/>
    <w:rsid w:val="00D96B18"/>
    <w:rsid w:val="00D96B70"/>
    <w:rsid w:val="00D96D12"/>
    <w:rsid w:val="00D96DAA"/>
    <w:rsid w:val="00D96F22"/>
    <w:rsid w:val="00D96F5A"/>
    <w:rsid w:val="00D97159"/>
    <w:rsid w:val="00D97161"/>
    <w:rsid w:val="00D9716C"/>
    <w:rsid w:val="00D9721A"/>
    <w:rsid w:val="00D972CD"/>
    <w:rsid w:val="00D972DB"/>
    <w:rsid w:val="00D97356"/>
    <w:rsid w:val="00D97433"/>
    <w:rsid w:val="00D97507"/>
    <w:rsid w:val="00D975A5"/>
    <w:rsid w:val="00D975CE"/>
    <w:rsid w:val="00D9773B"/>
    <w:rsid w:val="00D977D3"/>
    <w:rsid w:val="00D978F7"/>
    <w:rsid w:val="00D97972"/>
    <w:rsid w:val="00D97A47"/>
    <w:rsid w:val="00D97A7B"/>
    <w:rsid w:val="00D97AA2"/>
    <w:rsid w:val="00D97AEF"/>
    <w:rsid w:val="00D97CC5"/>
    <w:rsid w:val="00D97D03"/>
    <w:rsid w:val="00D97D97"/>
    <w:rsid w:val="00D97DCC"/>
    <w:rsid w:val="00D97DF9"/>
    <w:rsid w:val="00D97E31"/>
    <w:rsid w:val="00D97E48"/>
    <w:rsid w:val="00D97EEA"/>
    <w:rsid w:val="00D97EEF"/>
    <w:rsid w:val="00D97FAF"/>
    <w:rsid w:val="00D97FC9"/>
    <w:rsid w:val="00DA0083"/>
    <w:rsid w:val="00DA00AA"/>
    <w:rsid w:val="00DA0108"/>
    <w:rsid w:val="00DA019C"/>
    <w:rsid w:val="00DA0239"/>
    <w:rsid w:val="00DA04FD"/>
    <w:rsid w:val="00DA0502"/>
    <w:rsid w:val="00DA0659"/>
    <w:rsid w:val="00DA072C"/>
    <w:rsid w:val="00DA09F8"/>
    <w:rsid w:val="00DA0A0C"/>
    <w:rsid w:val="00DA0AE9"/>
    <w:rsid w:val="00DA0AF4"/>
    <w:rsid w:val="00DA0B26"/>
    <w:rsid w:val="00DA0B5D"/>
    <w:rsid w:val="00DA0B66"/>
    <w:rsid w:val="00DA0C27"/>
    <w:rsid w:val="00DA0EEE"/>
    <w:rsid w:val="00DA0FB5"/>
    <w:rsid w:val="00DA10CD"/>
    <w:rsid w:val="00DA113B"/>
    <w:rsid w:val="00DA12D3"/>
    <w:rsid w:val="00DA14A3"/>
    <w:rsid w:val="00DA1522"/>
    <w:rsid w:val="00DA16F4"/>
    <w:rsid w:val="00DA17A4"/>
    <w:rsid w:val="00DA181B"/>
    <w:rsid w:val="00DA1A22"/>
    <w:rsid w:val="00DA1E20"/>
    <w:rsid w:val="00DA1F7C"/>
    <w:rsid w:val="00DA1FFE"/>
    <w:rsid w:val="00DA209C"/>
    <w:rsid w:val="00DA213B"/>
    <w:rsid w:val="00DA21E6"/>
    <w:rsid w:val="00DA22D7"/>
    <w:rsid w:val="00DA23E9"/>
    <w:rsid w:val="00DA2453"/>
    <w:rsid w:val="00DA25AE"/>
    <w:rsid w:val="00DA260B"/>
    <w:rsid w:val="00DA2652"/>
    <w:rsid w:val="00DA26D2"/>
    <w:rsid w:val="00DA276B"/>
    <w:rsid w:val="00DA2781"/>
    <w:rsid w:val="00DA27B0"/>
    <w:rsid w:val="00DA28A0"/>
    <w:rsid w:val="00DA29DC"/>
    <w:rsid w:val="00DA2A43"/>
    <w:rsid w:val="00DA2A80"/>
    <w:rsid w:val="00DA2A95"/>
    <w:rsid w:val="00DA2BFB"/>
    <w:rsid w:val="00DA2C49"/>
    <w:rsid w:val="00DA2C9A"/>
    <w:rsid w:val="00DA2D0F"/>
    <w:rsid w:val="00DA2DA6"/>
    <w:rsid w:val="00DA2DD5"/>
    <w:rsid w:val="00DA2DDA"/>
    <w:rsid w:val="00DA2E72"/>
    <w:rsid w:val="00DA2E7F"/>
    <w:rsid w:val="00DA2EE0"/>
    <w:rsid w:val="00DA3039"/>
    <w:rsid w:val="00DA3093"/>
    <w:rsid w:val="00DA3095"/>
    <w:rsid w:val="00DA30C8"/>
    <w:rsid w:val="00DA316D"/>
    <w:rsid w:val="00DA317C"/>
    <w:rsid w:val="00DA31ED"/>
    <w:rsid w:val="00DA32B0"/>
    <w:rsid w:val="00DA3371"/>
    <w:rsid w:val="00DA3390"/>
    <w:rsid w:val="00DA33A7"/>
    <w:rsid w:val="00DA3431"/>
    <w:rsid w:val="00DA352C"/>
    <w:rsid w:val="00DA355B"/>
    <w:rsid w:val="00DA375F"/>
    <w:rsid w:val="00DA37FE"/>
    <w:rsid w:val="00DA38CE"/>
    <w:rsid w:val="00DA3A46"/>
    <w:rsid w:val="00DA3AA1"/>
    <w:rsid w:val="00DA3AD0"/>
    <w:rsid w:val="00DA3AFF"/>
    <w:rsid w:val="00DA3B17"/>
    <w:rsid w:val="00DA3B22"/>
    <w:rsid w:val="00DA3BC8"/>
    <w:rsid w:val="00DA3C0A"/>
    <w:rsid w:val="00DA3CA0"/>
    <w:rsid w:val="00DA3D94"/>
    <w:rsid w:val="00DA3DA3"/>
    <w:rsid w:val="00DA3E3A"/>
    <w:rsid w:val="00DA3E95"/>
    <w:rsid w:val="00DA4015"/>
    <w:rsid w:val="00DA4246"/>
    <w:rsid w:val="00DA42AA"/>
    <w:rsid w:val="00DA43EC"/>
    <w:rsid w:val="00DA4421"/>
    <w:rsid w:val="00DA4624"/>
    <w:rsid w:val="00DA4650"/>
    <w:rsid w:val="00DA4882"/>
    <w:rsid w:val="00DA4996"/>
    <w:rsid w:val="00DA4A9C"/>
    <w:rsid w:val="00DA4B49"/>
    <w:rsid w:val="00DA4E3E"/>
    <w:rsid w:val="00DA4ECF"/>
    <w:rsid w:val="00DA4F76"/>
    <w:rsid w:val="00DA4FA4"/>
    <w:rsid w:val="00DA4FC2"/>
    <w:rsid w:val="00DA508A"/>
    <w:rsid w:val="00DA50C8"/>
    <w:rsid w:val="00DA521D"/>
    <w:rsid w:val="00DA5426"/>
    <w:rsid w:val="00DA54AD"/>
    <w:rsid w:val="00DA5514"/>
    <w:rsid w:val="00DA552B"/>
    <w:rsid w:val="00DA5660"/>
    <w:rsid w:val="00DA5661"/>
    <w:rsid w:val="00DA5701"/>
    <w:rsid w:val="00DA5722"/>
    <w:rsid w:val="00DA57AD"/>
    <w:rsid w:val="00DA57C2"/>
    <w:rsid w:val="00DA5874"/>
    <w:rsid w:val="00DA59C7"/>
    <w:rsid w:val="00DA5A2F"/>
    <w:rsid w:val="00DA5A44"/>
    <w:rsid w:val="00DA5A8F"/>
    <w:rsid w:val="00DA5B92"/>
    <w:rsid w:val="00DA5CBD"/>
    <w:rsid w:val="00DA5DB2"/>
    <w:rsid w:val="00DA5E13"/>
    <w:rsid w:val="00DA5E76"/>
    <w:rsid w:val="00DA5E8B"/>
    <w:rsid w:val="00DA5EF0"/>
    <w:rsid w:val="00DA5F5C"/>
    <w:rsid w:val="00DA5FC4"/>
    <w:rsid w:val="00DA604C"/>
    <w:rsid w:val="00DA607B"/>
    <w:rsid w:val="00DA6289"/>
    <w:rsid w:val="00DA635F"/>
    <w:rsid w:val="00DA64C8"/>
    <w:rsid w:val="00DA6521"/>
    <w:rsid w:val="00DA652B"/>
    <w:rsid w:val="00DA6601"/>
    <w:rsid w:val="00DA6630"/>
    <w:rsid w:val="00DA6697"/>
    <w:rsid w:val="00DA691B"/>
    <w:rsid w:val="00DA6921"/>
    <w:rsid w:val="00DA6927"/>
    <w:rsid w:val="00DA6B7F"/>
    <w:rsid w:val="00DA6DB2"/>
    <w:rsid w:val="00DA6F86"/>
    <w:rsid w:val="00DA6FB1"/>
    <w:rsid w:val="00DA70B3"/>
    <w:rsid w:val="00DA7105"/>
    <w:rsid w:val="00DA7234"/>
    <w:rsid w:val="00DA758E"/>
    <w:rsid w:val="00DA75F1"/>
    <w:rsid w:val="00DA7635"/>
    <w:rsid w:val="00DA79A4"/>
    <w:rsid w:val="00DA7ABB"/>
    <w:rsid w:val="00DA7CCE"/>
    <w:rsid w:val="00DA7D53"/>
    <w:rsid w:val="00DA7DA5"/>
    <w:rsid w:val="00DA7E14"/>
    <w:rsid w:val="00DA7FAC"/>
    <w:rsid w:val="00DA7FF7"/>
    <w:rsid w:val="00DB01D1"/>
    <w:rsid w:val="00DB050B"/>
    <w:rsid w:val="00DB0589"/>
    <w:rsid w:val="00DB0591"/>
    <w:rsid w:val="00DB06E8"/>
    <w:rsid w:val="00DB08EE"/>
    <w:rsid w:val="00DB09F6"/>
    <w:rsid w:val="00DB0A7F"/>
    <w:rsid w:val="00DB0A82"/>
    <w:rsid w:val="00DB0B69"/>
    <w:rsid w:val="00DB0CB6"/>
    <w:rsid w:val="00DB0D7E"/>
    <w:rsid w:val="00DB0DFD"/>
    <w:rsid w:val="00DB0EAD"/>
    <w:rsid w:val="00DB0F31"/>
    <w:rsid w:val="00DB10A3"/>
    <w:rsid w:val="00DB10EA"/>
    <w:rsid w:val="00DB1359"/>
    <w:rsid w:val="00DB1363"/>
    <w:rsid w:val="00DB1753"/>
    <w:rsid w:val="00DB19F0"/>
    <w:rsid w:val="00DB1A1B"/>
    <w:rsid w:val="00DB1BB2"/>
    <w:rsid w:val="00DB1CAD"/>
    <w:rsid w:val="00DB1D5C"/>
    <w:rsid w:val="00DB2065"/>
    <w:rsid w:val="00DB209B"/>
    <w:rsid w:val="00DB240D"/>
    <w:rsid w:val="00DB242A"/>
    <w:rsid w:val="00DB24A2"/>
    <w:rsid w:val="00DB24D9"/>
    <w:rsid w:val="00DB24EF"/>
    <w:rsid w:val="00DB2586"/>
    <w:rsid w:val="00DB2777"/>
    <w:rsid w:val="00DB2796"/>
    <w:rsid w:val="00DB27F0"/>
    <w:rsid w:val="00DB286F"/>
    <w:rsid w:val="00DB28C2"/>
    <w:rsid w:val="00DB28D2"/>
    <w:rsid w:val="00DB2A58"/>
    <w:rsid w:val="00DB2A64"/>
    <w:rsid w:val="00DB2B0E"/>
    <w:rsid w:val="00DB2BB1"/>
    <w:rsid w:val="00DB2C88"/>
    <w:rsid w:val="00DB2DD8"/>
    <w:rsid w:val="00DB2F05"/>
    <w:rsid w:val="00DB306A"/>
    <w:rsid w:val="00DB3448"/>
    <w:rsid w:val="00DB3611"/>
    <w:rsid w:val="00DB3649"/>
    <w:rsid w:val="00DB3870"/>
    <w:rsid w:val="00DB3873"/>
    <w:rsid w:val="00DB3921"/>
    <w:rsid w:val="00DB3B4A"/>
    <w:rsid w:val="00DB3BE9"/>
    <w:rsid w:val="00DB3D98"/>
    <w:rsid w:val="00DB3DCD"/>
    <w:rsid w:val="00DB3DCE"/>
    <w:rsid w:val="00DB3F09"/>
    <w:rsid w:val="00DB3F0B"/>
    <w:rsid w:val="00DB3FC1"/>
    <w:rsid w:val="00DB4088"/>
    <w:rsid w:val="00DB40D0"/>
    <w:rsid w:val="00DB4116"/>
    <w:rsid w:val="00DB41E8"/>
    <w:rsid w:val="00DB41F0"/>
    <w:rsid w:val="00DB4400"/>
    <w:rsid w:val="00DB44A1"/>
    <w:rsid w:val="00DB44F6"/>
    <w:rsid w:val="00DB46EE"/>
    <w:rsid w:val="00DB4913"/>
    <w:rsid w:val="00DB498A"/>
    <w:rsid w:val="00DB4994"/>
    <w:rsid w:val="00DB4A0F"/>
    <w:rsid w:val="00DB4A76"/>
    <w:rsid w:val="00DB4AD2"/>
    <w:rsid w:val="00DB4B34"/>
    <w:rsid w:val="00DB4C6D"/>
    <w:rsid w:val="00DB4C71"/>
    <w:rsid w:val="00DB4CCE"/>
    <w:rsid w:val="00DB4EC2"/>
    <w:rsid w:val="00DB4ED6"/>
    <w:rsid w:val="00DB4F05"/>
    <w:rsid w:val="00DB4F31"/>
    <w:rsid w:val="00DB5180"/>
    <w:rsid w:val="00DB51CF"/>
    <w:rsid w:val="00DB51F9"/>
    <w:rsid w:val="00DB5579"/>
    <w:rsid w:val="00DB55EA"/>
    <w:rsid w:val="00DB55FE"/>
    <w:rsid w:val="00DB5656"/>
    <w:rsid w:val="00DB579E"/>
    <w:rsid w:val="00DB588D"/>
    <w:rsid w:val="00DB58A5"/>
    <w:rsid w:val="00DB58C7"/>
    <w:rsid w:val="00DB5B20"/>
    <w:rsid w:val="00DB5B68"/>
    <w:rsid w:val="00DB5D73"/>
    <w:rsid w:val="00DB5DE8"/>
    <w:rsid w:val="00DB5E7C"/>
    <w:rsid w:val="00DB5EB9"/>
    <w:rsid w:val="00DB6148"/>
    <w:rsid w:val="00DB619C"/>
    <w:rsid w:val="00DB6221"/>
    <w:rsid w:val="00DB62FC"/>
    <w:rsid w:val="00DB655E"/>
    <w:rsid w:val="00DB66A0"/>
    <w:rsid w:val="00DB6738"/>
    <w:rsid w:val="00DB6761"/>
    <w:rsid w:val="00DB67AA"/>
    <w:rsid w:val="00DB67E7"/>
    <w:rsid w:val="00DB680D"/>
    <w:rsid w:val="00DB6830"/>
    <w:rsid w:val="00DB68CF"/>
    <w:rsid w:val="00DB6933"/>
    <w:rsid w:val="00DB6939"/>
    <w:rsid w:val="00DB699A"/>
    <w:rsid w:val="00DB6A15"/>
    <w:rsid w:val="00DB6AA3"/>
    <w:rsid w:val="00DB6AC2"/>
    <w:rsid w:val="00DB6AF1"/>
    <w:rsid w:val="00DB6B80"/>
    <w:rsid w:val="00DB6BC4"/>
    <w:rsid w:val="00DB6BD5"/>
    <w:rsid w:val="00DB6BF5"/>
    <w:rsid w:val="00DB6E85"/>
    <w:rsid w:val="00DB6F5C"/>
    <w:rsid w:val="00DB6FDE"/>
    <w:rsid w:val="00DB7178"/>
    <w:rsid w:val="00DB7363"/>
    <w:rsid w:val="00DB7415"/>
    <w:rsid w:val="00DB747E"/>
    <w:rsid w:val="00DB7735"/>
    <w:rsid w:val="00DB77D3"/>
    <w:rsid w:val="00DB7853"/>
    <w:rsid w:val="00DB789F"/>
    <w:rsid w:val="00DB799D"/>
    <w:rsid w:val="00DB7B9F"/>
    <w:rsid w:val="00DB7CAE"/>
    <w:rsid w:val="00DB7CE1"/>
    <w:rsid w:val="00DB7DBA"/>
    <w:rsid w:val="00DB7E03"/>
    <w:rsid w:val="00DB7F17"/>
    <w:rsid w:val="00DC0025"/>
    <w:rsid w:val="00DC007B"/>
    <w:rsid w:val="00DC009D"/>
    <w:rsid w:val="00DC0131"/>
    <w:rsid w:val="00DC027A"/>
    <w:rsid w:val="00DC0303"/>
    <w:rsid w:val="00DC038F"/>
    <w:rsid w:val="00DC0449"/>
    <w:rsid w:val="00DC04C6"/>
    <w:rsid w:val="00DC0543"/>
    <w:rsid w:val="00DC0577"/>
    <w:rsid w:val="00DC05C6"/>
    <w:rsid w:val="00DC0768"/>
    <w:rsid w:val="00DC07BE"/>
    <w:rsid w:val="00DC0948"/>
    <w:rsid w:val="00DC0B81"/>
    <w:rsid w:val="00DC0D52"/>
    <w:rsid w:val="00DC0D80"/>
    <w:rsid w:val="00DC0E15"/>
    <w:rsid w:val="00DC0F03"/>
    <w:rsid w:val="00DC10C1"/>
    <w:rsid w:val="00DC11B2"/>
    <w:rsid w:val="00DC11DF"/>
    <w:rsid w:val="00DC13FD"/>
    <w:rsid w:val="00DC13FF"/>
    <w:rsid w:val="00DC147D"/>
    <w:rsid w:val="00DC1574"/>
    <w:rsid w:val="00DC168D"/>
    <w:rsid w:val="00DC1792"/>
    <w:rsid w:val="00DC17AC"/>
    <w:rsid w:val="00DC1962"/>
    <w:rsid w:val="00DC197B"/>
    <w:rsid w:val="00DC1AE6"/>
    <w:rsid w:val="00DC1BD7"/>
    <w:rsid w:val="00DC1D2C"/>
    <w:rsid w:val="00DC1ECB"/>
    <w:rsid w:val="00DC1EEB"/>
    <w:rsid w:val="00DC1F40"/>
    <w:rsid w:val="00DC1FE6"/>
    <w:rsid w:val="00DC1FEE"/>
    <w:rsid w:val="00DC20B1"/>
    <w:rsid w:val="00DC2132"/>
    <w:rsid w:val="00DC21E7"/>
    <w:rsid w:val="00DC22DE"/>
    <w:rsid w:val="00DC233C"/>
    <w:rsid w:val="00DC23C5"/>
    <w:rsid w:val="00DC23F0"/>
    <w:rsid w:val="00DC2476"/>
    <w:rsid w:val="00DC24E1"/>
    <w:rsid w:val="00DC26E1"/>
    <w:rsid w:val="00DC2723"/>
    <w:rsid w:val="00DC2821"/>
    <w:rsid w:val="00DC287D"/>
    <w:rsid w:val="00DC2A55"/>
    <w:rsid w:val="00DC2B07"/>
    <w:rsid w:val="00DC2C59"/>
    <w:rsid w:val="00DC2D21"/>
    <w:rsid w:val="00DC2D36"/>
    <w:rsid w:val="00DC2DB7"/>
    <w:rsid w:val="00DC2DEE"/>
    <w:rsid w:val="00DC2F60"/>
    <w:rsid w:val="00DC302C"/>
    <w:rsid w:val="00DC3230"/>
    <w:rsid w:val="00DC3235"/>
    <w:rsid w:val="00DC3238"/>
    <w:rsid w:val="00DC3281"/>
    <w:rsid w:val="00DC3359"/>
    <w:rsid w:val="00DC349B"/>
    <w:rsid w:val="00DC35CD"/>
    <w:rsid w:val="00DC3777"/>
    <w:rsid w:val="00DC378E"/>
    <w:rsid w:val="00DC37AA"/>
    <w:rsid w:val="00DC386E"/>
    <w:rsid w:val="00DC38AA"/>
    <w:rsid w:val="00DC38BF"/>
    <w:rsid w:val="00DC39B0"/>
    <w:rsid w:val="00DC39B3"/>
    <w:rsid w:val="00DC39CC"/>
    <w:rsid w:val="00DC3E4A"/>
    <w:rsid w:val="00DC3E85"/>
    <w:rsid w:val="00DC403E"/>
    <w:rsid w:val="00DC416F"/>
    <w:rsid w:val="00DC4213"/>
    <w:rsid w:val="00DC4245"/>
    <w:rsid w:val="00DC43ED"/>
    <w:rsid w:val="00DC4401"/>
    <w:rsid w:val="00DC461C"/>
    <w:rsid w:val="00DC46ED"/>
    <w:rsid w:val="00DC47DA"/>
    <w:rsid w:val="00DC493E"/>
    <w:rsid w:val="00DC4A53"/>
    <w:rsid w:val="00DC4A93"/>
    <w:rsid w:val="00DC4B07"/>
    <w:rsid w:val="00DC4D3C"/>
    <w:rsid w:val="00DC4DA4"/>
    <w:rsid w:val="00DC4EDB"/>
    <w:rsid w:val="00DC4F14"/>
    <w:rsid w:val="00DC50EC"/>
    <w:rsid w:val="00DC51E0"/>
    <w:rsid w:val="00DC530A"/>
    <w:rsid w:val="00DC5509"/>
    <w:rsid w:val="00DC5529"/>
    <w:rsid w:val="00DC55EB"/>
    <w:rsid w:val="00DC5856"/>
    <w:rsid w:val="00DC58AF"/>
    <w:rsid w:val="00DC596D"/>
    <w:rsid w:val="00DC597C"/>
    <w:rsid w:val="00DC59B1"/>
    <w:rsid w:val="00DC5A19"/>
    <w:rsid w:val="00DC5BAA"/>
    <w:rsid w:val="00DC5C6E"/>
    <w:rsid w:val="00DC5D1D"/>
    <w:rsid w:val="00DC5E75"/>
    <w:rsid w:val="00DC5E93"/>
    <w:rsid w:val="00DC5ECA"/>
    <w:rsid w:val="00DC5ED0"/>
    <w:rsid w:val="00DC5F2A"/>
    <w:rsid w:val="00DC6084"/>
    <w:rsid w:val="00DC61E3"/>
    <w:rsid w:val="00DC62B8"/>
    <w:rsid w:val="00DC62F1"/>
    <w:rsid w:val="00DC6514"/>
    <w:rsid w:val="00DC655C"/>
    <w:rsid w:val="00DC655D"/>
    <w:rsid w:val="00DC663A"/>
    <w:rsid w:val="00DC66A8"/>
    <w:rsid w:val="00DC66DF"/>
    <w:rsid w:val="00DC6744"/>
    <w:rsid w:val="00DC6751"/>
    <w:rsid w:val="00DC680C"/>
    <w:rsid w:val="00DC68FB"/>
    <w:rsid w:val="00DC6964"/>
    <w:rsid w:val="00DC69C9"/>
    <w:rsid w:val="00DC6B10"/>
    <w:rsid w:val="00DC6C04"/>
    <w:rsid w:val="00DC6E9D"/>
    <w:rsid w:val="00DC6F16"/>
    <w:rsid w:val="00DC6F19"/>
    <w:rsid w:val="00DC6FB5"/>
    <w:rsid w:val="00DC707A"/>
    <w:rsid w:val="00DC71EF"/>
    <w:rsid w:val="00DC722B"/>
    <w:rsid w:val="00DC72CB"/>
    <w:rsid w:val="00DC73C5"/>
    <w:rsid w:val="00DC7421"/>
    <w:rsid w:val="00DC74B3"/>
    <w:rsid w:val="00DC74B4"/>
    <w:rsid w:val="00DC7507"/>
    <w:rsid w:val="00DC75A6"/>
    <w:rsid w:val="00DC7658"/>
    <w:rsid w:val="00DC78AC"/>
    <w:rsid w:val="00DC78BE"/>
    <w:rsid w:val="00DC797E"/>
    <w:rsid w:val="00DC7A73"/>
    <w:rsid w:val="00DC7C07"/>
    <w:rsid w:val="00DC7CE8"/>
    <w:rsid w:val="00DC7D8E"/>
    <w:rsid w:val="00DC7E40"/>
    <w:rsid w:val="00DC7F75"/>
    <w:rsid w:val="00DD016D"/>
    <w:rsid w:val="00DD0177"/>
    <w:rsid w:val="00DD01A7"/>
    <w:rsid w:val="00DD01C3"/>
    <w:rsid w:val="00DD0218"/>
    <w:rsid w:val="00DD0264"/>
    <w:rsid w:val="00DD0285"/>
    <w:rsid w:val="00DD0302"/>
    <w:rsid w:val="00DD0435"/>
    <w:rsid w:val="00DD047F"/>
    <w:rsid w:val="00DD04CC"/>
    <w:rsid w:val="00DD059E"/>
    <w:rsid w:val="00DD0652"/>
    <w:rsid w:val="00DD0667"/>
    <w:rsid w:val="00DD0898"/>
    <w:rsid w:val="00DD0919"/>
    <w:rsid w:val="00DD0A6D"/>
    <w:rsid w:val="00DD0A8B"/>
    <w:rsid w:val="00DD0E20"/>
    <w:rsid w:val="00DD0E2C"/>
    <w:rsid w:val="00DD0E6D"/>
    <w:rsid w:val="00DD0EE9"/>
    <w:rsid w:val="00DD11A9"/>
    <w:rsid w:val="00DD1377"/>
    <w:rsid w:val="00DD13CD"/>
    <w:rsid w:val="00DD1737"/>
    <w:rsid w:val="00DD1760"/>
    <w:rsid w:val="00DD18DD"/>
    <w:rsid w:val="00DD1B05"/>
    <w:rsid w:val="00DD1C3E"/>
    <w:rsid w:val="00DD1DB1"/>
    <w:rsid w:val="00DD1DBF"/>
    <w:rsid w:val="00DD1E66"/>
    <w:rsid w:val="00DD1EF9"/>
    <w:rsid w:val="00DD1F58"/>
    <w:rsid w:val="00DD1F61"/>
    <w:rsid w:val="00DD20DA"/>
    <w:rsid w:val="00DD2181"/>
    <w:rsid w:val="00DD2307"/>
    <w:rsid w:val="00DD232D"/>
    <w:rsid w:val="00DD2398"/>
    <w:rsid w:val="00DD23F5"/>
    <w:rsid w:val="00DD24E8"/>
    <w:rsid w:val="00DD27DD"/>
    <w:rsid w:val="00DD28AF"/>
    <w:rsid w:val="00DD2B10"/>
    <w:rsid w:val="00DD2BB2"/>
    <w:rsid w:val="00DD2C4F"/>
    <w:rsid w:val="00DD2D1A"/>
    <w:rsid w:val="00DD2D42"/>
    <w:rsid w:val="00DD2DF7"/>
    <w:rsid w:val="00DD2F12"/>
    <w:rsid w:val="00DD2F24"/>
    <w:rsid w:val="00DD2F68"/>
    <w:rsid w:val="00DD32C5"/>
    <w:rsid w:val="00DD335F"/>
    <w:rsid w:val="00DD343D"/>
    <w:rsid w:val="00DD3462"/>
    <w:rsid w:val="00DD34C0"/>
    <w:rsid w:val="00DD34D6"/>
    <w:rsid w:val="00DD37E4"/>
    <w:rsid w:val="00DD39A9"/>
    <w:rsid w:val="00DD3C3A"/>
    <w:rsid w:val="00DD3CBD"/>
    <w:rsid w:val="00DD3E0F"/>
    <w:rsid w:val="00DD3E96"/>
    <w:rsid w:val="00DD3ECE"/>
    <w:rsid w:val="00DD3F02"/>
    <w:rsid w:val="00DD400B"/>
    <w:rsid w:val="00DD40B0"/>
    <w:rsid w:val="00DD4342"/>
    <w:rsid w:val="00DD43C5"/>
    <w:rsid w:val="00DD43DF"/>
    <w:rsid w:val="00DD448A"/>
    <w:rsid w:val="00DD44B7"/>
    <w:rsid w:val="00DD454B"/>
    <w:rsid w:val="00DD454C"/>
    <w:rsid w:val="00DD462F"/>
    <w:rsid w:val="00DD4696"/>
    <w:rsid w:val="00DD4725"/>
    <w:rsid w:val="00DD47A0"/>
    <w:rsid w:val="00DD4865"/>
    <w:rsid w:val="00DD48A0"/>
    <w:rsid w:val="00DD48C9"/>
    <w:rsid w:val="00DD4971"/>
    <w:rsid w:val="00DD4974"/>
    <w:rsid w:val="00DD4AE9"/>
    <w:rsid w:val="00DD4B9F"/>
    <w:rsid w:val="00DD4C22"/>
    <w:rsid w:val="00DD4D57"/>
    <w:rsid w:val="00DD4DB9"/>
    <w:rsid w:val="00DD4EDA"/>
    <w:rsid w:val="00DD4F08"/>
    <w:rsid w:val="00DD500D"/>
    <w:rsid w:val="00DD5067"/>
    <w:rsid w:val="00DD5160"/>
    <w:rsid w:val="00DD5272"/>
    <w:rsid w:val="00DD52D9"/>
    <w:rsid w:val="00DD535E"/>
    <w:rsid w:val="00DD53C1"/>
    <w:rsid w:val="00DD5546"/>
    <w:rsid w:val="00DD5571"/>
    <w:rsid w:val="00DD566E"/>
    <w:rsid w:val="00DD56BB"/>
    <w:rsid w:val="00DD572A"/>
    <w:rsid w:val="00DD575A"/>
    <w:rsid w:val="00DD5790"/>
    <w:rsid w:val="00DD57B1"/>
    <w:rsid w:val="00DD585F"/>
    <w:rsid w:val="00DD586C"/>
    <w:rsid w:val="00DD5AB8"/>
    <w:rsid w:val="00DD5B38"/>
    <w:rsid w:val="00DD5B44"/>
    <w:rsid w:val="00DD5C38"/>
    <w:rsid w:val="00DD5D42"/>
    <w:rsid w:val="00DD5DB4"/>
    <w:rsid w:val="00DD5E25"/>
    <w:rsid w:val="00DD5ED6"/>
    <w:rsid w:val="00DD5F7A"/>
    <w:rsid w:val="00DD6017"/>
    <w:rsid w:val="00DD6081"/>
    <w:rsid w:val="00DD6126"/>
    <w:rsid w:val="00DD61AB"/>
    <w:rsid w:val="00DD637A"/>
    <w:rsid w:val="00DD6389"/>
    <w:rsid w:val="00DD63E3"/>
    <w:rsid w:val="00DD6496"/>
    <w:rsid w:val="00DD655D"/>
    <w:rsid w:val="00DD66FF"/>
    <w:rsid w:val="00DD6724"/>
    <w:rsid w:val="00DD6790"/>
    <w:rsid w:val="00DD68D1"/>
    <w:rsid w:val="00DD696F"/>
    <w:rsid w:val="00DD69CE"/>
    <w:rsid w:val="00DD6A06"/>
    <w:rsid w:val="00DD6A0A"/>
    <w:rsid w:val="00DD6CEB"/>
    <w:rsid w:val="00DD6EDB"/>
    <w:rsid w:val="00DD6F23"/>
    <w:rsid w:val="00DD7199"/>
    <w:rsid w:val="00DD728F"/>
    <w:rsid w:val="00DD729E"/>
    <w:rsid w:val="00DD72D0"/>
    <w:rsid w:val="00DD7302"/>
    <w:rsid w:val="00DD73AC"/>
    <w:rsid w:val="00DD7445"/>
    <w:rsid w:val="00DD7472"/>
    <w:rsid w:val="00DD74C8"/>
    <w:rsid w:val="00DD74E5"/>
    <w:rsid w:val="00DD755A"/>
    <w:rsid w:val="00DD7663"/>
    <w:rsid w:val="00DD7718"/>
    <w:rsid w:val="00DD7821"/>
    <w:rsid w:val="00DD7936"/>
    <w:rsid w:val="00DD79CD"/>
    <w:rsid w:val="00DD7BC8"/>
    <w:rsid w:val="00DD7BF2"/>
    <w:rsid w:val="00DD7CE2"/>
    <w:rsid w:val="00DD7D48"/>
    <w:rsid w:val="00DD7D5E"/>
    <w:rsid w:val="00DD7D74"/>
    <w:rsid w:val="00DD7E6F"/>
    <w:rsid w:val="00DD7EF9"/>
    <w:rsid w:val="00DD7F38"/>
    <w:rsid w:val="00DD7F7C"/>
    <w:rsid w:val="00DD7FAA"/>
    <w:rsid w:val="00DE000B"/>
    <w:rsid w:val="00DE00EA"/>
    <w:rsid w:val="00DE0214"/>
    <w:rsid w:val="00DE032E"/>
    <w:rsid w:val="00DE0384"/>
    <w:rsid w:val="00DE03D2"/>
    <w:rsid w:val="00DE055A"/>
    <w:rsid w:val="00DE0707"/>
    <w:rsid w:val="00DE083A"/>
    <w:rsid w:val="00DE094C"/>
    <w:rsid w:val="00DE09D5"/>
    <w:rsid w:val="00DE09EE"/>
    <w:rsid w:val="00DE0A56"/>
    <w:rsid w:val="00DE0C2B"/>
    <w:rsid w:val="00DE0CE7"/>
    <w:rsid w:val="00DE0D08"/>
    <w:rsid w:val="00DE0D69"/>
    <w:rsid w:val="00DE0EBD"/>
    <w:rsid w:val="00DE0ECB"/>
    <w:rsid w:val="00DE11D4"/>
    <w:rsid w:val="00DE1276"/>
    <w:rsid w:val="00DE1338"/>
    <w:rsid w:val="00DE1375"/>
    <w:rsid w:val="00DE138A"/>
    <w:rsid w:val="00DE14E9"/>
    <w:rsid w:val="00DE15A5"/>
    <w:rsid w:val="00DE17A4"/>
    <w:rsid w:val="00DE1915"/>
    <w:rsid w:val="00DE1A03"/>
    <w:rsid w:val="00DE1A0E"/>
    <w:rsid w:val="00DE1AC3"/>
    <w:rsid w:val="00DE1AF4"/>
    <w:rsid w:val="00DE1C63"/>
    <w:rsid w:val="00DE1C6D"/>
    <w:rsid w:val="00DE1C82"/>
    <w:rsid w:val="00DE1C86"/>
    <w:rsid w:val="00DE1D56"/>
    <w:rsid w:val="00DE1DD5"/>
    <w:rsid w:val="00DE1E09"/>
    <w:rsid w:val="00DE1E63"/>
    <w:rsid w:val="00DE204D"/>
    <w:rsid w:val="00DE2059"/>
    <w:rsid w:val="00DE2063"/>
    <w:rsid w:val="00DE2069"/>
    <w:rsid w:val="00DE241D"/>
    <w:rsid w:val="00DE243D"/>
    <w:rsid w:val="00DE24F5"/>
    <w:rsid w:val="00DE2590"/>
    <w:rsid w:val="00DE25D5"/>
    <w:rsid w:val="00DE270C"/>
    <w:rsid w:val="00DE2877"/>
    <w:rsid w:val="00DE2897"/>
    <w:rsid w:val="00DE289B"/>
    <w:rsid w:val="00DE29A3"/>
    <w:rsid w:val="00DE29C6"/>
    <w:rsid w:val="00DE2A69"/>
    <w:rsid w:val="00DE2AC0"/>
    <w:rsid w:val="00DE2B0F"/>
    <w:rsid w:val="00DE2C50"/>
    <w:rsid w:val="00DE2C95"/>
    <w:rsid w:val="00DE2D04"/>
    <w:rsid w:val="00DE2E20"/>
    <w:rsid w:val="00DE2E65"/>
    <w:rsid w:val="00DE2E94"/>
    <w:rsid w:val="00DE2FCA"/>
    <w:rsid w:val="00DE3042"/>
    <w:rsid w:val="00DE3387"/>
    <w:rsid w:val="00DE33FB"/>
    <w:rsid w:val="00DE3451"/>
    <w:rsid w:val="00DE34D2"/>
    <w:rsid w:val="00DE3508"/>
    <w:rsid w:val="00DE3566"/>
    <w:rsid w:val="00DE3690"/>
    <w:rsid w:val="00DE3716"/>
    <w:rsid w:val="00DE372C"/>
    <w:rsid w:val="00DE3952"/>
    <w:rsid w:val="00DE39CB"/>
    <w:rsid w:val="00DE3A29"/>
    <w:rsid w:val="00DE3A82"/>
    <w:rsid w:val="00DE3AC3"/>
    <w:rsid w:val="00DE3AEB"/>
    <w:rsid w:val="00DE3B09"/>
    <w:rsid w:val="00DE3B54"/>
    <w:rsid w:val="00DE3BAA"/>
    <w:rsid w:val="00DE3D11"/>
    <w:rsid w:val="00DE3E99"/>
    <w:rsid w:val="00DE3F13"/>
    <w:rsid w:val="00DE3FA6"/>
    <w:rsid w:val="00DE4083"/>
    <w:rsid w:val="00DE40AB"/>
    <w:rsid w:val="00DE417F"/>
    <w:rsid w:val="00DE4195"/>
    <w:rsid w:val="00DE4235"/>
    <w:rsid w:val="00DE44B2"/>
    <w:rsid w:val="00DE44B7"/>
    <w:rsid w:val="00DE4650"/>
    <w:rsid w:val="00DE46E5"/>
    <w:rsid w:val="00DE46FC"/>
    <w:rsid w:val="00DE4774"/>
    <w:rsid w:val="00DE47DB"/>
    <w:rsid w:val="00DE4988"/>
    <w:rsid w:val="00DE4ADD"/>
    <w:rsid w:val="00DE4C3A"/>
    <w:rsid w:val="00DE4C3F"/>
    <w:rsid w:val="00DE4C4D"/>
    <w:rsid w:val="00DE4C79"/>
    <w:rsid w:val="00DE4C83"/>
    <w:rsid w:val="00DE4C8B"/>
    <w:rsid w:val="00DE4E12"/>
    <w:rsid w:val="00DE4EB4"/>
    <w:rsid w:val="00DE4ECE"/>
    <w:rsid w:val="00DE4F12"/>
    <w:rsid w:val="00DE5022"/>
    <w:rsid w:val="00DE5190"/>
    <w:rsid w:val="00DE51C1"/>
    <w:rsid w:val="00DE52FD"/>
    <w:rsid w:val="00DE531A"/>
    <w:rsid w:val="00DE5420"/>
    <w:rsid w:val="00DE54FF"/>
    <w:rsid w:val="00DE5527"/>
    <w:rsid w:val="00DE558F"/>
    <w:rsid w:val="00DE5658"/>
    <w:rsid w:val="00DE56BB"/>
    <w:rsid w:val="00DE56D6"/>
    <w:rsid w:val="00DE5773"/>
    <w:rsid w:val="00DE5870"/>
    <w:rsid w:val="00DE5933"/>
    <w:rsid w:val="00DE5945"/>
    <w:rsid w:val="00DE5980"/>
    <w:rsid w:val="00DE5A05"/>
    <w:rsid w:val="00DE5AB7"/>
    <w:rsid w:val="00DE5B47"/>
    <w:rsid w:val="00DE5B7C"/>
    <w:rsid w:val="00DE5BBE"/>
    <w:rsid w:val="00DE5CD9"/>
    <w:rsid w:val="00DE5D81"/>
    <w:rsid w:val="00DE5E6D"/>
    <w:rsid w:val="00DE5F3D"/>
    <w:rsid w:val="00DE5F46"/>
    <w:rsid w:val="00DE60F8"/>
    <w:rsid w:val="00DE6189"/>
    <w:rsid w:val="00DE61A2"/>
    <w:rsid w:val="00DE61C3"/>
    <w:rsid w:val="00DE62EE"/>
    <w:rsid w:val="00DE62F8"/>
    <w:rsid w:val="00DE632D"/>
    <w:rsid w:val="00DE652B"/>
    <w:rsid w:val="00DE6539"/>
    <w:rsid w:val="00DE6563"/>
    <w:rsid w:val="00DE6595"/>
    <w:rsid w:val="00DE6599"/>
    <w:rsid w:val="00DE673F"/>
    <w:rsid w:val="00DE67DD"/>
    <w:rsid w:val="00DE6832"/>
    <w:rsid w:val="00DE69F3"/>
    <w:rsid w:val="00DE6A29"/>
    <w:rsid w:val="00DE6A35"/>
    <w:rsid w:val="00DE6CC8"/>
    <w:rsid w:val="00DE6CFB"/>
    <w:rsid w:val="00DE6E2A"/>
    <w:rsid w:val="00DE6F3B"/>
    <w:rsid w:val="00DE7030"/>
    <w:rsid w:val="00DE7209"/>
    <w:rsid w:val="00DE72A8"/>
    <w:rsid w:val="00DE7440"/>
    <w:rsid w:val="00DE75EF"/>
    <w:rsid w:val="00DE77AE"/>
    <w:rsid w:val="00DE77C9"/>
    <w:rsid w:val="00DE79F7"/>
    <w:rsid w:val="00DE7A10"/>
    <w:rsid w:val="00DE7C30"/>
    <w:rsid w:val="00DE7C7C"/>
    <w:rsid w:val="00DE7CC1"/>
    <w:rsid w:val="00DE7D46"/>
    <w:rsid w:val="00DE7E27"/>
    <w:rsid w:val="00DE7EC4"/>
    <w:rsid w:val="00DE7FB3"/>
    <w:rsid w:val="00DF0050"/>
    <w:rsid w:val="00DF0075"/>
    <w:rsid w:val="00DF00A4"/>
    <w:rsid w:val="00DF0120"/>
    <w:rsid w:val="00DF0466"/>
    <w:rsid w:val="00DF04EB"/>
    <w:rsid w:val="00DF06E6"/>
    <w:rsid w:val="00DF06F0"/>
    <w:rsid w:val="00DF070F"/>
    <w:rsid w:val="00DF0733"/>
    <w:rsid w:val="00DF083D"/>
    <w:rsid w:val="00DF098B"/>
    <w:rsid w:val="00DF0A88"/>
    <w:rsid w:val="00DF0D85"/>
    <w:rsid w:val="00DF0EB5"/>
    <w:rsid w:val="00DF0EFD"/>
    <w:rsid w:val="00DF10A4"/>
    <w:rsid w:val="00DF10F9"/>
    <w:rsid w:val="00DF114B"/>
    <w:rsid w:val="00DF11B9"/>
    <w:rsid w:val="00DF11CF"/>
    <w:rsid w:val="00DF1230"/>
    <w:rsid w:val="00DF143E"/>
    <w:rsid w:val="00DF15F2"/>
    <w:rsid w:val="00DF1652"/>
    <w:rsid w:val="00DF1680"/>
    <w:rsid w:val="00DF16E5"/>
    <w:rsid w:val="00DF1845"/>
    <w:rsid w:val="00DF18CB"/>
    <w:rsid w:val="00DF1B4B"/>
    <w:rsid w:val="00DF1CFE"/>
    <w:rsid w:val="00DF1F65"/>
    <w:rsid w:val="00DF1FC4"/>
    <w:rsid w:val="00DF2003"/>
    <w:rsid w:val="00DF2170"/>
    <w:rsid w:val="00DF2387"/>
    <w:rsid w:val="00DF23F2"/>
    <w:rsid w:val="00DF240D"/>
    <w:rsid w:val="00DF246A"/>
    <w:rsid w:val="00DF2522"/>
    <w:rsid w:val="00DF2566"/>
    <w:rsid w:val="00DF2603"/>
    <w:rsid w:val="00DF26B8"/>
    <w:rsid w:val="00DF2886"/>
    <w:rsid w:val="00DF28BF"/>
    <w:rsid w:val="00DF2962"/>
    <w:rsid w:val="00DF2983"/>
    <w:rsid w:val="00DF29E5"/>
    <w:rsid w:val="00DF2BE7"/>
    <w:rsid w:val="00DF2BF3"/>
    <w:rsid w:val="00DF2DB7"/>
    <w:rsid w:val="00DF2E42"/>
    <w:rsid w:val="00DF2F8B"/>
    <w:rsid w:val="00DF2FA7"/>
    <w:rsid w:val="00DF3055"/>
    <w:rsid w:val="00DF3129"/>
    <w:rsid w:val="00DF3159"/>
    <w:rsid w:val="00DF3175"/>
    <w:rsid w:val="00DF3217"/>
    <w:rsid w:val="00DF32E4"/>
    <w:rsid w:val="00DF3342"/>
    <w:rsid w:val="00DF35E7"/>
    <w:rsid w:val="00DF3681"/>
    <w:rsid w:val="00DF384F"/>
    <w:rsid w:val="00DF3922"/>
    <w:rsid w:val="00DF3A6B"/>
    <w:rsid w:val="00DF3CBA"/>
    <w:rsid w:val="00DF3D47"/>
    <w:rsid w:val="00DF3E99"/>
    <w:rsid w:val="00DF3EBB"/>
    <w:rsid w:val="00DF40AD"/>
    <w:rsid w:val="00DF4256"/>
    <w:rsid w:val="00DF437B"/>
    <w:rsid w:val="00DF437D"/>
    <w:rsid w:val="00DF4415"/>
    <w:rsid w:val="00DF443A"/>
    <w:rsid w:val="00DF44FC"/>
    <w:rsid w:val="00DF4528"/>
    <w:rsid w:val="00DF48DA"/>
    <w:rsid w:val="00DF4908"/>
    <w:rsid w:val="00DF4B44"/>
    <w:rsid w:val="00DF4D14"/>
    <w:rsid w:val="00DF504F"/>
    <w:rsid w:val="00DF510A"/>
    <w:rsid w:val="00DF5165"/>
    <w:rsid w:val="00DF529A"/>
    <w:rsid w:val="00DF529E"/>
    <w:rsid w:val="00DF5408"/>
    <w:rsid w:val="00DF54C8"/>
    <w:rsid w:val="00DF54D9"/>
    <w:rsid w:val="00DF5572"/>
    <w:rsid w:val="00DF55BC"/>
    <w:rsid w:val="00DF55F2"/>
    <w:rsid w:val="00DF563F"/>
    <w:rsid w:val="00DF58AE"/>
    <w:rsid w:val="00DF58C0"/>
    <w:rsid w:val="00DF5A30"/>
    <w:rsid w:val="00DF5AE5"/>
    <w:rsid w:val="00DF5B18"/>
    <w:rsid w:val="00DF5B42"/>
    <w:rsid w:val="00DF5BDF"/>
    <w:rsid w:val="00DF5C26"/>
    <w:rsid w:val="00DF5DC6"/>
    <w:rsid w:val="00DF5E7A"/>
    <w:rsid w:val="00DF5F45"/>
    <w:rsid w:val="00DF6111"/>
    <w:rsid w:val="00DF6415"/>
    <w:rsid w:val="00DF643D"/>
    <w:rsid w:val="00DF660E"/>
    <w:rsid w:val="00DF667D"/>
    <w:rsid w:val="00DF67E5"/>
    <w:rsid w:val="00DF6921"/>
    <w:rsid w:val="00DF6B21"/>
    <w:rsid w:val="00DF7088"/>
    <w:rsid w:val="00DF715A"/>
    <w:rsid w:val="00DF7168"/>
    <w:rsid w:val="00DF71C9"/>
    <w:rsid w:val="00DF7250"/>
    <w:rsid w:val="00DF732F"/>
    <w:rsid w:val="00DF745F"/>
    <w:rsid w:val="00DF74E7"/>
    <w:rsid w:val="00DF754E"/>
    <w:rsid w:val="00DF76B5"/>
    <w:rsid w:val="00DF7759"/>
    <w:rsid w:val="00DF77FD"/>
    <w:rsid w:val="00DF798C"/>
    <w:rsid w:val="00DF7A10"/>
    <w:rsid w:val="00DF7AF0"/>
    <w:rsid w:val="00DF7B03"/>
    <w:rsid w:val="00DF7BDE"/>
    <w:rsid w:val="00DF7C11"/>
    <w:rsid w:val="00DF7D11"/>
    <w:rsid w:val="00DF7D2B"/>
    <w:rsid w:val="00DF7D57"/>
    <w:rsid w:val="00DF7DA1"/>
    <w:rsid w:val="00DF7F00"/>
    <w:rsid w:val="00DF7F1E"/>
    <w:rsid w:val="00DF7F52"/>
    <w:rsid w:val="00E0001F"/>
    <w:rsid w:val="00E000A2"/>
    <w:rsid w:val="00E0014A"/>
    <w:rsid w:val="00E0026C"/>
    <w:rsid w:val="00E002A0"/>
    <w:rsid w:val="00E00367"/>
    <w:rsid w:val="00E004FA"/>
    <w:rsid w:val="00E00574"/>
    <w:rsid w:val="00E00577"/>
    <w:rsid w:val="00E00684"/>
    <w:rsid w:val="00E00698"/>
    <w:rsid w:val="00E0076A"/>
    <w:rsid w:val="00E007D4"/>
    <w:rsid w:val="00E0081C"/>
    <w:rsid w:val="00E0094A"/>
    <w:rsid w:val="00E009E7"/>
    <w:rsid w:val="00E009FB"/>
    <w:rsid w:val="00E00A88"/>
    <w:rsid w:val="00E00B1A"/>
    <w:rsid w:val="00E00B1C"/>
    <w:rsid w:val="00E00B4E"/>
    <w:rsid w:val="00E00B5D"/>
    <w:rsid w:val="00E00BF7"/>
    <w:rsid w:val="00E00D00"/>
    <w:rsid w:val="00E00D1D"/>
    <w:rsid w:val="00E00D75"/>
    <w:rsid w:val="00E00F35"/>
    <w:rsid w:val="00E00F85"/>
    <w:rsid w:val="00E01036"/>
    <w:rsid w:val="00E012BF"/>
    <w:rsid w:val="00E012C8"/>
    <w:rsid w:val="00E013C0"/>
    <w:rsid w:val="00E013DC"/>
    <w:rsid w:val="00E01421"/>
    <w:rsid w:val="00E01437"/>
    <w:rsid w:val="00E0162D"/>
    <w:rsid w:val="00E0165F"/>
    <w:rsid w:val="00E016D2"/>
    <w:rsid w:val="00E018AF"/>
    <w:rsid w:val="00E01993"/>
    <w:rsid w:val="00E019D5"/>
    <w:rsid w:val="00E01A8C"/>
    <w:rsid w:val="00E01BD2"/>
    <w:rsid w:val="00E01C45"/>
    <w:rsid w:val="00E01CE7"/>
    <w:rsid w:val="00E01DA4"/>
    <w:rsid w:val="00E01E44"/>
    <w:rsid w:val="00E01E5A"/>
    <w:rsid w:val="00E01EDC"/>
    <w:rsid w:val="00E02038"/>
    <w:rsid w:val="00E02039"/>
    <w:rsid w:val="00E0204C"/>
    <w:rsid w:val="00E02174"/>
    <w:rsid w:val="00E022FF"/>
    <w:rsid w:val="00E023C8"/>
    <w:rsid w:val="00E0248C"/>
    <w:rsid w:val="00E02546"/>
    <w:rsid w:val="00E025AB"/>
    <w:rsid w:val="00E02708"/>
    <w:rsid w:val="00E027F0"/>
    <w:rsid w:val="00E029DF"/>
    <w:rsid w:val="00E02A16"/>
    <w:rsid w:val="00E02A76"/>
    <w:rsid w:val="00E02A97"/>
    <w:rsid w:val="00E02B06"/>
    <w:rsid w:val="00E02BA1"/>
    <w:rsid w:val="00E02C1B"/>
    <w:rsid w:val="00E02C36"/>
    <w:rsid w:val="00E02D59"/>
    <w:rsid w:val="00E02E10"/>
    <w:rsid w:val="00E02E7E"/>
    <w:rsid w:val="00E02F17"/>
    <w:rsid w:val="00E02FC1"/>
    <w:rsid w:val="00E031D5"/>
    <w:rsid w:val="00E03313"/>
    <w:rsid w:val="00E0337E"/>
    <w:rsid w:val="00E03424"/>
    <w:rsid w:val="00E034FB"/>
    <w:rsid w:val="00E03612"/>
    <w:rsid w:val="00E0397C"/>
    <w:rsid w:val="00E03A61"/>
    <w:rsid w:val="00E03ABF"/>
    <w:rsid w:val="00E03B6E"/>
    <w:rsid w:val="00E03F7A"/>
    <w:rsid w:val="00E04134"/>
    <w:rsid w:val="00E0419D"/>
    <w:rsid w:val="00E04393"/>
    <w:rsid w:val="00E04397"/>
    <w:rsid w:val="00E043DA"/>
    <w:rsid w:val="00E0446D"/>
    <w:rsid w:val="00E047DB"/>
    <w:rsid w:val="00E04880"/>
    <w:rsid w:val="00E0491B"/>
    <w:rsid w:val="00E04946"/>
    <w:rsid w:val="00E049D0"/>
    <w:rsid w:val="00E049D2"/>
    <w:rsid w:val="00E04A3D"/>
    <w:rsid w:val="00E04A55"/>
    <w:rsid w:val="00E04AB4"/>
    <w:rsid w:val="00E04C7B"/>
    <w:rsid w:val="00E04F25"/>
    <w:rsid w:val="00E05078"/>
    <w:rsid w:val="00E05109"/>
    <w:rsid w:val="00E05331"/>
    <w:rsid w:val="00E0537E"/>
    <w:rsid w:val="00E053A1"/>
    <w:rsid w:val="00E0545A"/>
    <w:rsid w:val="00E05534"/>
    <w:rsid w:val="00E05536"/>
    <w:rsid w:val="00E055C5"/>
    <w:rsid w:val="00E055EB"/>
    <w:rsid w:val="00E05831"/>
    <w:rsid w:val="00E05834"/>
    <w:rsid w:val="00E06069"/>
    <w:rsid w:val="00E0626A"/>
    <w:rsid w:val="00E06272"/>
    <w:rsid w:val="00E0664D"/>
    <w:rsid w:val="00E066CB"/>
    <w:rsid w:val="00E066E3"/>
    <w:rsid w:val="00E06800"/>
    <w:rsid w:val="00E068CA"/>
    <w:rsid w:val="00E068E9"/>
    <w:rsid w:val="00E06A5B"/>
    <w:rsid w:val="00E06A7B"/>
    <w:rsid w:val="00E06B20"/>
    <w:rsid w:val="00E06BC7"/>
    <w:rsid w:val="00E06C5C"/>
    <w:rsid w:val="00E06CF1"/>
    <w:rsid w:val="00E06D2E"/>
    <w:rsid w:val="00E07660"/>
    <w:rsid w:val="00E076C6"/>
    <w:rsid w:val="00E07862"/>
    <w:rsid w:val="00E07997"/>
    <w:rsid w:val="00E07B3E"/>
    <w:rsid w:val="00E07D81"/>
    <w:rsid w:val="00E07DF3"/>
    <w:rsid w:val="00E07FDD"/>
    <w:rsid w:val="00E100F3"/>
    <w:rsid w:val="00E10366"/>
    <w:rsid w:val="00E10436"/>
    <w:rsid w:val="00E1047B"/>
    <w:rsid w:val="00E10494"/>
    <w:rsid w:val="00E10516"/>
    <w:rsid w:val="00E10689"/>
    <w:rsid w:val="00E10746"/>
    <w:rsid w:val="00E10852"/>
    <w:rsid w:val="00E1095B"/>
    <w:rsid w:val="00E109A7"/>
    <w:rsid w:val="00E10C4C"/>
    <w:rsid w:val="00E10C55"/>
    <w:rsid w:val="00E10CF4"/>
    <w:rsid w:val="00E10D24"/>
    <w:rsid w:val="00E1102D"/>
    <w:rsid w:val="00E11259"/>
    <w:rsid w:val="00E112B7"/>
    <w:rsid w:val="00E115CE"/>
    <w:rsid w:val="00E1175A"/>
    <w:rsid w:val="00E11B43"/>
    <w:rsid w:val="00E11B94"/>
    <w:rsid w:val="00E11BFA"/>
    <w:rsid w:val="00E11C32"/>
    <w:rsid w:val="00E11C50"/>
    <w:rsid w:val="00E11DA9"/>
    <w:rsid w:val="00E12047"/>
    <w:rsid w:val="00E12081"/>
    <w:rsid w:val="00E12180"/>
    <w:rsid w:val="00E12297"/>
    <w:rsid w:val="00E123A6"/>
    <w:rsid w:val="00E12670"/>
    <w:rsid w:val="00E1269B"/>
    <w:rsid w:val="00E1273B"/>
    <w:rsid w:val="00E12768"/>
    <w:rsid w:val="00E12785"/>
    <w:rsid w:val="00E127FA"/>
    <w:rsid w:val="00E1281A"/>
    <w:rsid w:val="00E128C0"/>
    <w:rsid w:val="00E12993"/>
    <w:rsid w:val="00E12A5E"/>
    <w:rsid w:val="00E12B97"/>
    <w:rsid w:val="00E12CBB"/>
    <w:rsid w:val="00E12E60"/>
    <w:rsid w:val="00E12EBE"/>
    <w:rsid w:val="00E12EFA"/>
    <w:rsid w:val="00E12F4B"/>
    <w:rsid w:val="00E13075"/>
    <w:rsid w:val="00E1316F"/>
    <w:rsid w:val="00E133AE"/>
    <w:rsid w:val="00E134B0"/>
    <w:rsid w:val="00E134D3"/>
    <w:rsid w:val="00E134D5"/>
    <w:rsid w:val="00E13547"/>
    <w:rsid w:val="00E1358B"/>
    <w:rsid w:val="00E138D2"/>
    <w:rsid w:val="00E138E3"/>
    <w:rsid w:val="00E13909"/>
    <w:rsid w:val="00E13959"/>
    <w:rsid w:val="00E13AE3"/>
    <w:rsid w:val="00E13AFA"/>
    <w:rsid w:val="00E13D57"/>
    <w:rsid w:val="00E13D7A"/>
    <w:rsid w:val="00E13DC7"/>
    <w:rsid w:val="00E13E66"/>
    <w:rsid w:val="00E13E8B"/>
    <w:rsid w:val="00E13F8A"/>
    <w:rsid w:val="00E14218"/>
    <w:rsid w:val="00E143EC"/>
    <w:rsid w:val="00E1453D"/>
    <w:rsid w:val="00E1468F"/>
    <w:rsid w:val="00E1480E"/>
    <w:rsid w:val="00E14810"/>
    <w:rsid w:val="00E14A0D"/>
    <w:rsid w:val="00E14A54"/>
    <w:rsid w:val="00E14AE6"/>
    <w:rsid w:val="00E14C65"/>
    <w:rsid w:val="00E14CDA"/>
    <w:rsid w:val="00E14DDB"/>
    <w:rsid w:val="00E14E92"/>
    <w:rsid w:val="00E15044"/>
    <w:rsid w:val="00E152A1"/>
    <w:rsid w:val="00E1548E"/>
    <w:rsid w:val="00E155FE"/>
    <w:rsid w:val="00E15637"/>
    <w:rsid w:val="00E1564A"/>
    <w:rsid w:val="00E156B9"/>
    <w:rsid w:val="00E157BF"/>
    <w:rsid w:val="00E158AE"/>
    <w:rsid w:val="00E158EF"/>
    <w:rsid w:val="00E15ABB"/>
    <w:rsid w:val="00E15C42"/>
    <w:rsid w:val="00E15E36"/>
    <w:rsid w:val="00E15F03"/>
    <w:rsid w:val="00E15FAE"/>
    <w:rsid w:val="00E16043"/>
    <w:rsid w:val="00E16128"/>
    <w:rsid w:val="00E161BD"/>
    <w:rsid w:val="00E161D5"/>
    <w:rsid w:val="00E16248"/>
    <w:rsid w:val="00E16307"/>
    <w:rsid w:val="00E16464"/>
    <w:rsid w:val="00E164A6"/>
    <w:rsid w:val="00E16598"/>
    <w:rsid w:val="00E16608"/>
    <w:rsid w:val="00E166A0"/>
    <w:rsid w:val="00E166DF"/>
    <w:rsid w:val="00E16733"/>
    <w:rsid w:val="00E1684E"/>
    <w:rsid w:val="00E168EB"/>
    <w:rsid w:val="00E16AD4"/>
    <w:rsid w:val="00E16B5C"/>
    <w:rsid w:val="00E16BEC"/>
    <w:rsid w:val="00E16CBF"/>
    <w:rsid w:val="00E16E21"/>
    <w:rsid w:val="00E16E45"/>
    <w:rsid w:val="00E16E67"/>
    <w:rsid w:val="00E16E7A"/>
    <w:rsid w:val="00E16EB5"/>
    <w:rsid w:val="00E16ED8"/>
    <w:rsid w:val="00E16EDC"/>
    <w:rsid w:val="00E16F9F"/>
    <w:rsid w:val="00E170AF"/>
    <w:rsid w:val="00E170BD"/>
    <w:rsid w:val="00E17151"/>
    <w:rsid w:val="00E1717A"/>
    <w:rsid w:val="00E17185"/>
    <w:rsid w:val="00E17187"/>
    <w:rsid w:val="00E171AB"/>
    <w:rsid w:val="00E171D8"/>
    <w:rsid w:val="00E172D5"/>
    <w:rsid w:val="00E172F4"/>
    <w:rsid w:val="00E17375"/>
    <w:rsid w:val="00E17402"/>
    <w:rsid w:val="00E17414"/>
    <w:rsid w:val="00E17494"/>
    <w:rsid w:val="00E1756B"/>
    <w:rsid w:val="00E17615"/>
    <w:rsid w:val="00E1780F"/>
    <w:rsid w:val="00E1783E"/>
    <w:rsid w:val="00E17860"/>
    <w:rsid w:val="00E178FC"/>
    <w:rsid w:val="00E1799E"/>
    <w:rsid w:val="00E17A34"/>
    <w:rsid w:val="00E17A5C"/>
    <w:rsid w:val="00E17A88"/>
    <w:rsid w:val="00E17B7D"/>
    <w:rsid w:val="00E17B8C"/>
    <w:rsid w:val="00E2010A"/>
    <w:rsid w:val="00E2019E"/>
    <w:rsid w:val="00E20253"/>
    <w:rsid w:val="00E20254"/>
    <w:rsid w:val="00E20402"/>
    <w:rsid w:val="00E2055C"/>
    <w:rsid w:val="00E2068E"/>
    <w:rsid w:val="00E2091D"/>
    <w:rsid w:val="00E2097A"/>
    <w:rsid w:val="00E209EB"/>
    <w:rsid w:val="00E20AD7"/>
    <w:rsid w:val="00E20ADC"/>
    <w:rsid w:val="00E20D06"/>
    <w:rsid w:val="00E20D14"/>
    <w:rsid w:val="00E20D2E"/>
    <w:rsid w:val="00E20E5B"/>
    <w:rsid w:val="00E20E8A"/>
    <w:rsid w:val="00E20EC0"/>
    <w:rsid w:val="00E21106"/>
    <w:rsid w:val="00E21138"/>
    <w:rsid w:val="00E21208"/>
    <w:rsid w:val="00E212A7"/>
    <w:rsid w:val="00E2130B"/>
    <w:rsid w:val="00E2131C"/>
    <w:rsid w:val="00E21320"/>
    <w:rsid w:val="00E2138F"/>
    <w:rsid w:val="00E214EA"/>
    <w:rsid w:val="00E2156C"/>
    <w:rsid w:val="00E215BF"/>
    <w:rsid w:val="00E21632"/>
    <w:rsid w:val="00E21861"/>
    <w:rsid w:val="00E21A40"/>
    <w:rsid w:val="00E21A73"/>
    <w:rsid w:val="00E21AA2"/>
    <w:rsid w:val="00E21AC7"/>
    <w:rsid w:val="00E21AFA"/>
    <w:rsid w:val="00E21BC0"/>
    <w:rsid w:val="00E21CA2"/>
    <w:rsid w:val="00E21D50"/>
    <w:rsid w:val="00E21F3E"/>
    <w:rsid w:val="00E21FF4"/>
    <w:rsid w:val="00E22020"/>
    <w:rsid w:val="00E2202C"/>
    <w:rsid w:val="00E22040"/>
    <w:rsid w:val="00E220AB"/>
    <w:rsid w:val="00E220E0"/>
    <w:rsid w:val="00E22382"/>
    <w:rsid w:val="00E2247A"/>
    <w:rsid w:val="00E2249E"/>
    <w:rsid w:val="00E2256A"/>
    <w:rsid w:val="00E2261C"/>
    <w:rsid w:val="00E226B8"/>
    <w:rsid w:val="00E226D9"/>
    <w:rsid w:val="00E2278B"/>
    <w:rsid w:val="00E227F3"/>
    <w:rsid w:val="00E2298C"/>
    <w:rsid w:val="00E229EE"/>
    <w:rsid w:val="00E22AE1"/>
    <w:rsid w:val="00E22C64"/>
    <w:rsid w:val="00E22E9E"/>
    <w:rsid w:val="00E22FBA"/>
    <w:rsid w:val="00E22FEF"/>
    <w:rsid w:val="00E23134"/>
    <w:rsid w:val="00E2322B"/>
    <w:rsid w:val="00E232F7"/>
    <w:rsid w:val="00E23316"/>
    <w:rsid w:val="00E23545"/>
    <w:rsid w:val="00E23768"/>
    <w:rsid w:val="00E238D2"/>
    <w:rsid w:val="00E23B28"/>
    <w:rsid w:val="00E23BA4"/>
    <w:rsid w:val="00E23BD5"/>
    <w:rsid w:val="00E23F60"/>
    <w:rsid w:val="00E245E7"/>
    <w:rsid w:val="00E24705"/>
    <w:rsid w:val="00E2476C"/>
    <w:rsid w:val="00E247D1"/>
    <w:rsid w:val="00E248FD"/>
    <w:rsid w:val="00E2491B"/>
    <w:rsid w:val="00E249F8"/>
    <w:rsid w:val="00E24BA9"/>
    <w:rsid w:val="00E24BC4"/>
    <w:rsid w:val="00E24CF6"/>
    <w:rsid w:val="00E24DF6"/>
    <w:rsid w:val="00E24E4B"/>
    <w:rsid w:val="00E24F9F"/>
    <w:rsid w:val="00E25164"/>
    <w:rsid w:val="00E25270"/>
    <w:rsid w:val="00E25335"/>
    <w:rsid w:val="00E254E5"/>
    <w:rsid w:val="00E25548"/>
    <w:rsid w:val="00E256B2"/>
    <w:rsid w:val="00E25980"/>
    <w:rsid w:val="00E259CA"/>
    <w:rsid w:val="00E25A3C"/>
    <w:rsid w:val="00E25BC4"/>
    <w:rsid w:val="00E25C45"/>
    <w:rsid w:val="00E25C69"/>
    <w:rsid w:val="00E25D94"/>
    <w:rsid w:val="00E25F4A"/>
    <w:rsid w:val="00E25FEF"/>
    <w:rsid w:val="00E26086"/>
    <w:rsid w:val="00E2608F"/>
    <w:rsid w:val="00E262D7"/>
    <w:rsid w:val="00E2634D"/>
    <w:rsid w:val="00E263AF"/>
    <w:rsid w:val="00E26489"/>
    <w:rsid w:val="00E266D8"/>
    <w:rsid w:val="00E2678C"/>
    <w:rsid w:val="00E26BE8"/>
    <w:rsid w:val="00E26BF5"/>
    <w:rsid w:val="00E26E0A"/>
    <w:rsid w:val="00E26FD4"/>
    <w:rsid w:val="00E270F5"/>
    <w:rsid w:val="00E2711D"/>
    <w:rsid w:val="00E27231"/>
    <w:rsid w:val="00E273BD"/>
    <w:rsid w:val="00E274B2"/>
    <w:rsid w:val="00E2753D"/>
    <w:rsid w:val="00E275AF"/>
    <w:rsid w:val="00E27759"/>
    <w:rsid w:val="00E279BA"/>
    <w:rsid w:val="00E27A52"/>
    <w:rsid w:val="00E27E91"/>
    <w:rsid w:val="00E3005E"/>
    <w:rsid w:val="00E30109"/>
    <w:rsid w:val="00E301C9"/>
    <w:rsid w:val="00E301D8"/>
    <w:rsid w:val="00E3036F"/>
    <w:rsid w:val="00E303C2"/>
    <w:rsid w:val="00E30455"/>
    <w:rsid w:val="00E30459"/>
    <w:rsid w:val="00E307C4"/>
    <w:rsid w:val="00E30800"/>
    <w:rsid w:val="00E30A11"/>
    <w:rsid w:val="00E30D07"/>
    <w:rsid w:val="00E30D5D"/>
    <w:rsid w:val="00E30DD6"/>
    <w:rsid w:val="00E31084"/>
    <w:rsid w:val="00E31165"/>
    <w:rsid w:val="00E31308"/>
    <w:rsid w:val="00E31689"/>
    <w:rsid w:val="00E316F5"/>
    <w:rsid w:val="00E3172C"/>
    <w:rsid w:val="00E31784"/>
    <w:rsid w:val="00E319C8"/>
    <w:rsid w:val="00E31A11"/>
    <w:rsid w:val="00E31A72"/>
    <w:rsid w:val="00E31A7D"/>
    <w:rsid w:val="00E31B3F"/>
    <w:rsid w:val="00E31C28"/>
    <w:rsid w:val="00E31C59"/>
    <w:rsid w:val="00E31CE3"/>
    <w:rsid w:val="00E31D04"/>
    <w:rsid w:val="00E31DB1"/>
    <w:rsid w:val="00E31FBD"/>
    <w:rsid w:val="00E32019"/>
    <w:rsid w:val="00E320E6"/>
    <w:rsid w:val="00E320FD"/>
    <w:rsid w:val="00E3214B"/>
    <w:rsid w:val="00E32225"/>
    <w:rsid w:val="00E322FA"/>
    <w:rsid w:val="00E3240E"/>
    <w:rsid w:val="00E32473"/>
    <w:rsid w:val="00E32511"/>
    <w:rsid w:val="00E325F3"/>
    <w:rsid w:val="00E326BE"/>
    <w:rsid w:val="00E326C3"/>
    <w:rsid w:val="00E32713"/>
    <w:rsid w:val="00E3289E"/>
    <w:rsid w:val="00E32A6B"/>
    <w:rsid w:val="00E32AC0"/>
    <w:rsid w:val="00E32B0D"/>
    <w:rsid w:val="00E32BC4"/>
    <w:rsid w:val="00E32C26"/>
    <w:rsid w:val="00E32C8C"/>
    <w:rsid w:val="00E32FEF"/>
    <w:rsid w:val="00E33051"/>
    <w:rsid w:val="00E3305E"/>
    <w:rsid w:val="00E330AD"/>
    <w:rsid w:val="00E330E9"/>
    <w:rsid w:val="00E33156"/>
    <w:rsid w:val="00E33294"/>
    <w:rsid w:val="00E3339A"/>
    <w:rsid w:val="00E33431"/>
    <w:rsid w:val="00E33469"/>
    <w:rsid w:val="00E334CD"/>
    <w:rsid w:val="00E33597"/>
    <w:rsid w:val="00E336CB"/>
    <w:rsid w:val="00E3370D"/>
    <w:rsid w:val="00E3391C"/>
    <w:rsid w:val="00E339E9"/>
    <w:rsid w:val="00E33A8E"/>
    <w:rsid w:val="00E33B74"/>
    <w:rsid w:val="00E33BCE"/>
    <w:rsid w:val="00E33CEA"/>
    <w:rsid w:val="00E33D99"/>
    <w:rsid w:val="00E33DB0"/>
    <w:rsid w:val="00E33DFE"/>
    <w:rsid w:val="00E33F1F"/>
    <w:rsid w:val="00E341C6"/>
    <w:rsid w:val="00E341C7"/>
    <w:rsid w:val="00E342A9"/>
    <w:rsid w:val="00E342C9"/>
    <w:rsid w:val="00E342E3"/>
    <w:rsid w:val="00E343E4"/>
    <w:rsid w:val="00E3441A"/>
    <w:rsid w:val="00E34464"/>
    <w:rsid w:val="00E34516"/>
    <w:rsid w:val="00E3457F"/>
    <w:rsid w:val="00E34651"/>
    <w:rsid w:val="00E34655"/>
    <w:rsid w:val="00E34723"/>
    <w:rsid w:val="00E347D0"/>
    <w:rsid w:val="00E3480C"/>
    <w:rsid w:val="00E34824"/>
    <w:rsid w:val="00E34888"/>
    <w:rsid w:val="00E348A6"/>
    <w:rsid w:val="00E3492C"/>
    <w:rsid w:val="00E3498A"/>
    <w:rsid w:val="00E349A3"/>
    <w:rsid w:val="00E349B1"/>
    <w:rsid w:val="00E349BC"/>
    <w:rsid w:val="00E349FF"/>
    <w:rsid w:val="00E34A43"/>
    <w:rsid w:val="00E34B0B"/>
    <w:rsid w:val="00E34F11"/>
    <w:rsid w:val="00E350CD"/>
    <w:rsid w:val="00E350D0"/>
    <w:rsid w:val="00E35117"/>
    <w:rsid w:val="00E35193"/>
    <w:rsid w:val="00E351C4"/>
    <w:rsid w:val="00E352AA"/>
    <w:rsid w:val="00E352C2"/>
    <w:rsid w:val="00E352FD"/>
    <w:rsid w:val="00E3534B"/>
    <w:rsid w:val="00E353F9"/>
    <w:rsid w:val="00E35484"/>
    <w:rsid w:val="00E3553B"/>
    <w:rsid w:val="00E35568"/>
    <w:rsid w:val="00E35576"/>
    <w:rsid w:val="00E3558C"/>
    <w:rsid w:val="00E3565E"/>
    <w:rsid w:val="00E356C1"/>
    <w:rsid w:val="00E35708"/>
    <w:rsid w:val="00E35745"/>
    <w:rsid w:val="00E3574E"/>
    <w:rsid w:val="00E357A8"/>
    <w:rsid w:val="00E357BA"/>
    <w:rsid w:val="00E3591B"/>
    <w:rsid w:val="00E3595D"/>
    <w:rsid w:val="00E35A04"/>
    <w:rsid w:val="00E35A80"/>
    <w:rsid w:val="00E35B7E"/>
    <w:rsid w:val="00E35D8D"/>
    <w:rsid w:val="00E35E5E"/>
    <w:rsid w:val="00E35EC8"/>
    <w:rsid w:val="00E35F40"/>
    <w:rsid w:val="00E35F70"/>
    <w:rsid w:val="00E35FD7"/>
    <w:rsid w:val="00E36006"/>
    <w:rsid w:val="00E36076"/>
    <w:rsid w:val="00E36198"/>
    <w:rsid w:val="00E36229"/>
    <w:rsid w:val="00E36260"/>
    <w:rsid w:val="00E36442"/>
    <w:rsid w:val="00E36597"/>
    <w:rsid w:val="00E366C6"/>
    <w:rsid w:val="00E36950"/>
    <w:rsid w:val="00E369CD"/>
    <w:rsid w:val="00E36A23"/>
    <w:rsid w:val="00E36D79"/>
    <w:rsid w:val="00E36DFD"/>
    <w:rsid w:val="00E36F21"/>
    <w:rsid w:val="00E37045"/>
    <w:rsid w:val="00E371FA"/>
    <w:rsid w:val="00E3720B"/>
    <w:rsid w:val="00E3723B"/>
    <w:rsid w:val="00E37289"/>
    <w:rsid w:val="00E37342"/>
    <w:rsid w:val="00E373E4"/>
    <w:rsid w:val="00E375A0"/>
    <w:rsid w:val="00E37642"/>
    <w:rsid w:val="00E37795"/>
    <w:rsid w:val="00E37D79"/>
    <w:rsid w:val="00E37DC5"/>
    <w:rsid w:val="00E37F95"/>
    <w:rsid w:val="00E40024"/>
    <w:rsid w:val="00E40201"/>
    <w:rsid w:val="00E40328"/>
    <w:rsid w:val="00E4036C"/>
    <w:rsid w:val="00E403A9"/>
    <w:rsid w:val="00E403CE"/>
    <w:rsid w:val="00E405C1"/>
    <w:rsid w:val="00E406F1"/>
    <w:rsid w:val="00E406F7"/>
    <w:rsid w:val="00E407B9"/>
    <w:rsid w:val="00E408CB"/>
    <w:rsid w:val="00E40CC3"/>
    <w:rsid w:val="00E40CEA"/>
    <w:rsid w:val="00E40DC2"/>
    <w:rsid w:val="00E40EA9"/>
    <w:rsid w:val="00E40F04"/>
    <w:rsid w:val="00E41010"/>
    <w:rsid w:val="00E411C0"/>
    <w:rsid w:val="00E4122E"/>
    <w:rsid w:val="00E41234"/>
    <w:rsid w:val="00E41380"/>
    <w:rsid w:val="00E41408"/>
    <w:rsid w:val="00E4144B"/>
    <w:rsid w:val="00E4155E"/>
    <w:rsid w:val="00E416CE"/>
    <w:rsid w:val="00E417FB"/>
    <w:rsid w:val="00E418BB"/>
    <w:rsid w:val="00E418F9"/>
    <w:rsid w:val="00E41BA9"/>
    <w:rsid w:val="00E41CBC"/>
    <w:rsid w:val="00E41CFC"/>
    <w:rsid w:val="00E41D74"/>
    <w:rsid w:val="00E41D80"/>
    <w:rsid w:val="00E421B6"/>
    <w:rsid w:val="00E4225D"/>
    <w:rsid w:val="00E4242C"/>
    <w:rsid w:val="00E4278D"/>
    <w:rsid w:val="00E4281C"/>
    <w:rsid w:val="00E42852"/>
    <w:rsid w:val="00E42A3F"/>
    <w:rsid w:val="00E42AFD"/>
    <w:rsid w:val="00E42D04"/>
    <w:rsid w:val="00E42DC9"/>
    <w:rsid w:val="00E42E9E"/>
    <w:rsid w:val="00E42F1A"/>
    <w:rsid w:val="00E42F31"/>
    <w:rsid w:val="00E43067"/>
    <w:rsid w:val="00E43187"/>
    <w:rsid w:val="00E43211"/>
    <w:rsid w:val="00E4325B"/>
    <w:rsid w:val="00E43364"/>
    <w:rsid w:val="00E433C0"/>
    <w:rsid w:val="00E433F3"/>
    <w:rsid w:val="00E43449"/>
    <w:rsid w:val="00E43487"/>
    <w:rsid w:val="00E434F1"/>
    <w:rsid w:val="00E435B4"/>
    <w:rsid w:val="00E4364C"/>
    <w:rsid w:val="00E43668"/>
    <w:rsid w:val="00E4388B"/>
    <w:rsid w:val="00E438E2"/>
    <w:rsid w:val="00E43AF9"/>
    <w:rsid w:val="00E43BB4"/>
    <w:rsid w:val="00E43BD0"/>
    <w:rsid w:val="00E43D2E"/>
    <w:rsid w:val="00E43E31"/>
    <w:rsid w:val="00E43FD8"/>
    <w:rsid w:val="00E43FFD"/>
    <w:rsid w:val="00E44093"/>
    <w:rsid w:val="00E4417F"/>
    <w:rsid w:val="00E44287"/>
    <w:rsid w:val="00E442B1"/>
    <w:rsid w:val="00E442F0"/>
    <w:rsid w:val="00E443A6"/>
    <w:rsid w:val="00E44497"/>
    <w:rsid w:val="00E44534"/>
    <w:rsid w:val="00E44627"/>
    <w:rsid w:val="00E447C6"/>
    <w:rsid w:val="00E4496C"/>
    <w:rsid w:val="00E449B9"/>
    <w:rsid w:val="00E44A93"/>
    <w:rsid w:val="00E44AA9"/>
    <w:rsid w:val="00E44AC2"/>
    <w:rsid w:val="00E44B5B"/>
    <w:rsid w:val="00E44B6F"/>
    <w:rsid w:val="00E44C44"/>
    <w:rsid w:val="00E44E20"/>
    <w:rsid w:val="00E44F68"/>
    <w:rsid w:val="00E45026"/>
    <w:rsid w:val="00E45050"/>
    <w:rsid w:val="00E451AE"/>
    <w:rsid w:val="00E451D5"/>
    <w:rsid w:val="00E45207"/>
    <w:rsid w:val="00E45209"/>
    <w:rsid w:val="00E45501"/>
    <w:rsid w:val="00E4555D"/>
    <w:rsid w:val="00E45562"/>
    <w:rsid w:val="00E4567C"/>
    <w:rsid w:val="00E456D4"/>
    <w:rsid w:val="00E45835"/>
    <w:rsid w:val="00E4595F"/>
    <w:rsid w:val="00E45A02"/>
    <w:rsid w:val="00E45A81"/>
    <w:rsid w:val="00E45BE3"/>
    <w:rsid w:val="00E45C6A"/>
    <w:rsid w:val="00E45D11"/>
    <w:rsid w:val="00E45D32"/>
    <w:rsid w:val="00E45D4F"/>
    <w:rsid w:val="00E45DFF"/>
    <w:rsid w:val="00E45E88"/>
    <w:rsid w:val="00E46063"/>
    <w:rsid w:val="00E4612E"/>
    <w:rsid w:val="00E46228"/>
    <w:rsid w:val="00E4623C"/>
    <w:rsid w:val="00E4641C"/>
    <w:rsid w:val="00E4642C"/>
    <w:rsid w:val="00E46526"/>
    <w:rsid w:val="00E4653E"/>
    <w:rsid w:val="00E46641"/>
    <w:rsid w:val="00E466E9"/>
    <w:rsid w:val="00E4670F"/>
    <w:rsid w:val="00E467D1"/>
    <w:rsid w:val="00E4685B"/>
    <w:rsid w:val="00E4685E"/>
    <w:rsid w:val="00E468D6"/>
    <w:rsid w:val="00E468F7"/>
    <w:rsid w:val="00E4695C"/>
    <w:rsid w:val="00E469FF"/>
    <w:rsid w:val="00E46ADA"/>
    <w:rsid w:val="00E46AE4"/>
    <w:rsid w:val="00E46BE0"/>
    <w:rsid w:val="00E46C98"/>
    <w:rsid w:val="00E46DB9"/>
    <w:rsid w:val="00E46FED"/>
    <w:rsid w:val="00E4703A"/>
    <w:rsid w:val="00E47368"/>
    <w:rsid w:val="00E47387"/>
    <w:rsid w:val="00E4752C"/>
    <w:rsid w:val="00E47765"/>
    <w:rsid w:val="00E477B1"/>
    <w:rsid w:val="00E479CE"/>
    <w:rsid w:val="00E47B71"/>
    <w:rsid w:val="00E47BDE"/>
    <w:rsid w:val="00E47D11"/>
    <w:rsid w:val="00E47DDF"/>
    <w:rsid w:val="00E500B1"/>
    <w:rsid w:val="00E500C5"/>
    <w:rsid w:val="00E500D9"/>
    <w:rsid w:val="00E5013B"/>
    <w:rsid w:val="00E50153"/>
    <w:rsid w:val="00E50270"/>
    <w:rsid w:val="00E5027D"/>
    <w:rsid w:val="00E5054D"/>
    <w:rsid w:val="00E50642"/>
    <w:rsid w:val="00E507E2"/>
    <w:rsid w:val="00E5085D"/>
    <w:rsid w:val="00E508C3"/>
    <w:rsid w:val="00E50916"/>
    <w:rsid w:val="00E509B2"/>
    <w:rsid w:val="00E50B02"/>
    <w:rsid w:val="00E51149"/>
    <w:rsid w:val="00E51209"/>
    <w:rsid w:val="00E51222"/>
    <w:rsid w:val="00E512BC"/>
    <w:rsid w:val="00E51434"/>
    <w:rsid w:val="00E515DE"/>
    <w:rsid w:val="00E5165C"/>
    <w:rsid w:val="00E5167F"/>
    <w:rsid w:val="00E516C1"/>
    <w:rsid w:val="00E516FB"/>
    <w:rsid w:val="00E51900"/>
    <w:rsid w:val="00E51945"/>
    <w:rsid w:val="00E519EA"/>
    <w:rsid w:val="00E51A4E"/>
    <w:rsid w:val="00E51AA9"/>
    <w:rsid w:val="00E51AD2"/>
    <w:rsid w:val="00E51C92"/>
    <w:rsid w:val="00E51E16"/>
    <w:rsid w:val="00E51E58"/>
    <w:rsid w:val="00E51EB7"/>
    <w:rsid w:val="00E51EDE"/>
    <w:rsid w:val="00E51F89"/>
    <w:rsid w:val="00E5203C"/>
    <w:rsid w:val="00E52099"/>
    <w:rsid w:val="00E520A5"/>
    <w:rsid w:val="00E52171"/>
    <w:rsid w:val="00E5218F"/>
    <w:rsid w:val="00E52284"/>
    <w:rsid w:val="00E52326"/>
    <w:rsid w:val="00E523D1"/>
    <w:rsid w:val="00E524CA"/>
    <w:rsid w:val="00E52580"/>
    <w:rsid w:val="00E525F2"/>
    <w:rsid w:val="00E52733"/>
    <w:rsid w:val="00E527CA"/>
    <w:rsid w:val="00E528BB"/>
    <w:rsid w:val="00E52BE5"/>
    <w:rsid w:val="00E52C28"/>
    <w:rsid w:val="00E52D02"/>
    <w:rsid w:val="00E52E03"/>
    <w:rsid w:val="00E52EAE"/>
    <w:rsid w:val="00E52EDC"/>
    <w:rsid w:val="00E53108"/>
    <w:rsid w:val="00E53589"/>
    <w:rsid w:val="00E536A8"/>
    <w:rsid w:val="00E537BB"/>
    <w:rsid w:val="00E537FC"/>
    <w:rsid w:val="00E5384D"/>
    <w:rsid w:val="00E53A23"/>
    <w:rsid w:val="00E53B68"/>
    <w:rsid w:val="00E53BF8"/>
    <w:rsid w:val="00E53C16"/>
    <w:rsid w:val="00E53D24"/>
    <w:rsid w:val="00E53DE0"/>
    <w:rsid w:val="00E53E3E"/>
    <w:rsid w:val="00E53F9F"/>
    <w:rsid w:val="00E53FB2"/>
    <w:rsid w:val="00E540F1"/>
    <w:rsid w:val="00E54187"/>
    <w:rsid w:val="00E541D7"/>
    <w:rsid w:val="00E54302"/>
    <w:rsid w:val="00E543C0"/>
    <w:rsid w:val="00E543F7"/>
    <w:rsid w:val="00E54448"/>
    <w:rsid w:val="00E54521"/>
    <w:rsid w:val="00E54528"/>
    <w:rsid w:val="00E545B6"/>
    <w:rsid w:val="00E54616"/>
    <w:rsid w:val="00E54762"/>
    <w:rsid w:val="00E547DB"/>
    <w:rsid w:val="00E54864"/>
    <w:rsid w:val="00E54894"/>
    <w:rsid w:val="00E549FB"/>
    <w:rsid w:val="00E54B4C"/>
    <w:rsid w:val="00E54BAD"/>
    <w:rsid w:val="00E54C9B"/>
    <w:rsid w:val="00E54E25"/>
    <w:rsid w:val="00E54EFD"/>
    <w:rsid w:val="00E54F5A"/>
    <w:rsid w:val="00E54FCC"/>
    <w:rsid w:val="00E55059"/>
    <w:rsid w:val="00E550B0"/>
    <w:rsid w:val="00E55339"/>
    <w:rsid w:val="00E553DD"/>
    <w:rsid w:val="00E55526"/>
    <w:rsid w:val="00E55708"/>
    <w:rsid w:val="00E55719"/>
    <w:rsid w:val="00E557C9"/>
    <w:rsid w:val="00E55840"/>
    <w:rsid w:val="00E558AE"/>
    <w:rsid w:val="00E559EF"/>
    <w:rsid w:val="00E559F4"/>
    <w:rsid w:val="00E55C62"/>
    <w:rsid w:val="00E55CF7"/>
    <w:rsid w:val="00E55D59"/>
    <w:rsid w:val="00E55F80"/>
    <w:rsid w:val="00E5616D"/>
    <w:rsid w:val="00E562FC"/>
    <w:rsid w:val="00E5642D"/>
    <w:rsid w:val="00E5645C"/>
    <w:rsid w:val="00E56541"/>
    <w:rsid w:val="00E56562"/>
    <w:rsid w:val="00E5659C"/>
    <w:rsid w:val="00E56634"/>
    <w:rsid w:val="00E568AC"/>
    <w:rsid w:val="00E569BD"/>
    <w:rsid w:val="00E56CBD"/>
    <w:rsid w:val="00E56D77"/>
    <w:rsid w:val="00E56DC8"/>
    <w:rsid w:val="00E56E4F"/>
    <w:rsid w:val="00E57006"/>
    <w:rsid w:val="00E5702D"/>
    <w:rsid w:val="00E571AC"/>
    <w:rsid w:val="00E571FB"/>
    <w:rsid w:val="00E571FE"/>
    <w:rsid w:val="00E572AC"/>
    <w:rsid w:val="00E57571"/>
    <w:rsid w:val="00E575FE"/>
    <w:rsid w:val="00E57751"/>
    <w:rsid w:val="00E57802"/>
    <w:rsid w:val="00E578EA"/>
    <w:rsid w:val="00E57AEC"/>
    <w:rsid w:val="00E57C8A"/>
    <w:rsid w:val="00E57CD5"/>
    <w:rsid w:val="00E57D78"/>
    <w:rsid w:val="00E57DFC"/>
    <w:rsid w:val="00E57EDC"/>
    <w:rsid w:val="00E60028"/>
    <w:rsid w:val="00E60502"/>
    <w:rsid w:val="00E605B9"/>
    <w:rsid w:val="00E60860"/>
    <w:rsid w:val="00E60BAE"/>
    <w:rsid w:val="00E60DA3"/>
    <w:rsid w:val="00E60E74"/>
    <w:rsid w:val="00E60EDD"/>
    <w:rsid w:val="00E60F33"/>
    <w:rsid w:val="00E610C3"/>
    <w:rsid w:val="00E610DC"/>
    <w:rsid w:val="00E611A1"/>
    <w:rsid w:val="00E611C4"/>
    <w:rsid w:val="00E6120D"/>
    <w:rsid w:val="00E6124E"/>
    <w:rsid w:val="00E61264"/>
    <w:rsid w:val="00E6135D"/>
    <w:rsid w:val="00E613B1"/>
    <w:rsid w:val="00E6142C"/>
    <w:rsid w:val="00E61481"/>
    <w:rsid w:val="00E61630"/>
    <w:rsid w:val="00E619F4"/>
    <w:rsid w:val="00E61ABD"/>
    <w:rsid w:val="00E61AFF"/>
    <w:rsid w:val="00E61B1D"/>
    <w:rsid w:val="00E61B2E"/>
    <w:rsid w:val="00E61C8C"/>
    <w:rsid w:val="00E61C94"/>
    <w:rsid w:val="00E61E0E"/>
    <w:rsid w:val="00E61FA6"/>
    <w:rsid w:val="00E62059"/>
    <w:rsid w:val="00E62121"/>
    <w:rsid w:val="00E6215D"/>
    <w:rsid w:val="00E62227"/>
    <w:rsid w:val="00E62261"/>
    <w:rsid w:val="00E62386"/>
    <w:rsid w:val="00E62452"/>
    <w:rsid w:val="00E62564"/>
    <w:rsid w:val="00E625FF"/>
    <w:rsid w:val="00E6279F"/>
    <w:rsid w:val="00E62850"/>
    <w:rsid w:val="00E62916"/>
    <w:rsid w:val="00E6294C"/>
    <w:rsid w:val="00E629DC"/>
    <w:rsid w:val="00E62A8F"/>
    <w:rsid w:val="00E62DA9"/>
    <w:rsid w:val="00E62E59"/>
    <w:rsid w:val="00E62F94"/>
    <w:rsid w:val="00E62FA4"/>
    <w:rsid w:val="00E62FAA"/>
    <w:rsid w:val="00E62FD3"/>
    <w:rsid w:val="00E630AE"/>
    <w:rsid w:val="00E633D7"/>
    <w:rsid w:val="00E633E3"/>
    <w:rsid w:val="00E63535"/>
    <w:rsid w:val="00E635C9"/>
    <w:rsid w:val="00E6364C"/>
    <w:rsid w:val="00E6370D"/>
    <w:rsid w:val="00E63759"/>
    <w:rsid w:val="00E63771"/>
    <w:rsid w:val="00E637A6"/>
    <w:rsid w:val="00E637DE"/>
    <w:rsid w:val="00E6388A"/>
    <w:rsid w:val="00E638C0"/>
    <w:rsid w:val="00E638CF"/>
    <w:rsid w:val="00E638DF"/>
    <w:rsid w:val="00E6399E"/>
    <w:rsid w:val="00E63A15"/>
    <w:rsid w:val="00E63A5E"/>
    <w:rsid w:val="00E63A61"/>
    <w:rsid w:val="00E63A7E"/>
    <w:rsid w:val="00E63ABE"/>
    <w:rsid w:val="00E63DB9"/>
    <w:rsid w:val="00E63DCD"/>
    <w:rsid w:val="00E63F80"/>
    <w:rsid w:val="00E64111"/>
    <w:rsid w:val="00E64358"/>
    <w:rsid w:val="00E64488"/>
    <w:rsid w:val="00E6455D"/>
    <w:rsid w:val="00E646C9"/>
    <w:rsid w:val="00E646D1"/>
    <w:rsid w:val="00E647B8"/>
    <w:rsid w:val="00E64945"/>
    <w:rsid w:val="00E64B6D"/>
    <w:rsid w:val="00E64D20"/>
    <w:rsid w:val="00E64D6F"/>
    <w:rsid w:val="00E64E3A"/>
    <w:rsid w:val="00E64F38"/>
    <w:rsid w:val="00E650F1"/>
    <w:rsid w:val="00E651FB"/>
    <w:rsid w:val="00E652AC"/>
    <w:rsid w:val="00E65382"/>
    <w:rsid w:val="00E6548D"/>
    <w:rsid w:val="00E65573"/>
    <w:rsid w:val="00E6567D"/>
    <w:rsid w:val="00E65703"/>
    <w:rsid w:val="00E65731"/>
    <w:rsid w:val="00E657DD"/>
    <w:rsid w:val="00E657FF"/>
    <w:rsid w:val="00E65833"/>
    <w:rsid w:val="00E6587B"/>
    <w:rsid w:val="00E658D4"/>
    <w:rsid w:val="00E6596A"/>
    <w:rsid w:val="00E65971"/>
    <w:rsid w:val="00E659CD"/>
    <w:rsid w:val="00E65A54"/>
    <w:rsid w:val="00E65B10"/>
    <w:rsid w:val="00E65B89"/>
    <w:rsid w:val="00E65C65"/>
    <w:rsid w:val="00E65CF6"/>
    <w:rsid w:val="00E65CFC"/>
    <w:rsid w:val="00E65DD6"/>
    <w:rsid w:val="00E65DDC"/>
    <w:rsid w:val="00E65DE0"/>
    <w:rsid w:val="00E65E19"/>
    <w:rsid w:val="00E66005"/>
    <w:rsid w:val="00E66114"/>
    <w:rsid w:val="00E661DD"/>
    <w:rsid w:val="00E6650A"/>
    <w:rsid w:val="00E665CC"/>
    <w:rsid w:val="00E66869"/>
    <w:rsid w:val="00E66889"/>
    <w:rsid w:val="00E66C27"/>
    <w:rsid w:val="00E66C9E"/>
    <w:rsid w:val="00E66FB6"/>
    <w:rsid w:val="00E66FE1"/>
    <w:rsid w:val="00E670F5"/>
    <w:rsid w:val="00E6714A"/>
    <w:rsid w:val="00E674C8"/>
    <w:rsid w:val="00E674FB"/>
    <w:rsid w:val="00E675DC"/>
    <w:rsid w:val="00E676C8"/>
    <w:rsid w:val="00E67877"/>
    <w:rsid w:val="00E679FA"/>
    <w:rsid w:val="00E67BAD"/>
    <w:rsid w:val="00E67C83"/>
    <w:rsid w:val="00E67CA7"/>
    <w:rsid w:val="00E67E2E"/>
    <w:rsid w:val="00E7003D"/>
    <w:rsid w:val="00E70072"/>
    <w:rsid w:val="00E700D5"/>
    <w:rsid w:val="00E70187"/>
    <w:rsid w:val="00E7029B"/>
    <w:rsid w:val="00E703A6"/>
    <w:rsid w:val="00E70470"/>
    <w:rsid w:val="00E7049A"/>
    <w:rsid w:val="00E704C6"/>
    <w:rsid w:val="00E7064A"/>
    <w:rsid w:val="00E706CB"/>
    <w:rsid w:val="00E7075E"/>
    <w:rsid w:val="00E70824"/>
    <w:rsid w:val="00E7085A"/>
    <w:rsid w:val="00E70AA4"/>
    <w:rsid w:val="00E70C56"/>
    <w:rsid w:val="00E70D0F"/>
    <w:rsid w:val="00E70D42"/>
    <w:rsid w:val="00E70D87"/>
    <w:rsid w:val="00E7108C"/>
    <w:rsid w:val="00E710DA"/>
    <w:rsid w:val="00E711AF"/>
    <w:rsid w:val="00E7125C"/>
    <w:rsid w:val="00E71398"/>
    <w:rsid w:val="00E71573"/>
    <w:rsid w:val="00E7161F"/>
    <w:rsid w:val="00E71651"/>
    <w:rsid w:val="00E717F0"/>
    <w:rsid w:val="00E718C0"/>
    <w:rsid w:val="00E71997"/>
    <w:rsid w:val="00E719B1"/>
    <w:rsid w:val="00E719BB"/>
    <w:rsid w:val="00E719CE"/>
    <w:rsid w:val="00E71A30"/>
    <w:rsid w:val="00E71BFD"/>
    <w:rsid w:val="00E71C3B"/>
    <w:rsid w:val="00E71CCB"/>
    <w:rsid w:val="00E71D70"/>
    <w:rsid w:val="00E71DFE"/>
    <w:rsid w:val="00E71F0E"/>
    <w:rsid w:val="00E72002"/>
    <w:rsid w:val="00E72065"/>
    <w:rsid w:val="00E720DF"/>
    <w:rsid w:val="00E721BE"/>
    <w:rsid w:val="00E724CA"/>
    <w:rsid w:val="00E72757"/>
    <w:rsid w:val="00E727BC"/>
    <w:rsid w:val="00E729E6"/>
    <w:rsid w:val="00E72A12"/>
    <w:rsid w:val="00E72AF6"/>
    <w:rsid w:val="00E72B4E"/>
    <w:rsid w:val="00E72B7D"/>
    <w:rsid w:val="00E72BBF"/>
    <w:rsid w:val="00E72C1D"/>
    <w:rsid w:val="00E72CC9"/>
    <w:rsid w:val="00E72D28"/>
    <w:rsid w:val="00E72D76"/>
    <w:rsid w:val="00E72DA9"/>
    <w:rsid w:val="00E72EEF"/>
    <w:rsid w:val="00E731E3"/>
    <w:rsid w:val="00E73382"/>
    <w:rsid w:val="00E733F1"/>
    <w:rsid w:val="00E73555"/>
    <w:rsid w:val="00E7356C"/>
    <w:rsid w:val="00E736A6"/>
    <w:rsid w:val="00E736D4"/>
    <w:rsid w:val="00E73744"/>
    <w:rsid w:val="00E73A10"/>
    <w:rsid w:val="00E73B4A"/>
    <w:rsid w:val="00E73BF1"/>
    <w:rsid w:val="00E73D37"/>
    <w:rsid w:val="00E73EEF"/>
    <w:rsid w:val="00E741C0"/>
    <w:rsid w:val="00E742D0"/>
    <w:rsid w:val="00E7434B"/>
    <w:rsid w:val="00E7456C"/>
    <w:rsid w:val="00E746BB"/>
    <w:rsid w:val="00E749C3"/>
    <w:rsid w:val="00E74B74"/>
    <w:rsid w:val="00E74CC9"/>
    <w:rsid w:val="00E74D35"/>
    <w:rsid w:val="00E74D61"/>
    <w:rsid w:val="00E74F84"/>
    <w:rsid w:val="00E74F97"/>
    <w:rsid w:val="00E7500C"/>
    <w:rsid w:val="00E750A2"/>
    <w:rsid w:val="00E75119"/>
    <w:rsid w:val="00E7530B"/>
    <w:rsid w:val="00E75479"/>
    <w:rsid w:val="00E754B0"/>
    <w:rsid w:val="00E75575"/>
    <w:rsid w:val="00E756EC"/>
    <w:rsid w:val="00E7573E"/>
    <w:rsid w:val="00E7577B"/>
    <w:rsid w:val="00E757BD"/>
    <w:rsid w:val="00E757D7"/>
    <w:rsid w:val="00E75853"/>
    <w:rsid w:val="00E759AB"/>
    <w:rsid w:val="00E75B3A"/>
    <w:rsid w:val="00E75B52"/>
    <w:rsid w:val="00E75B6E"/>
    <w:rsid w:val="00E75E26"/>
    <w:rsid w:val="00E75EC6"/>
    <w:rsid w:val="00E75F5E"/>
    <w:rsid w:val="00E760F0"/>
    <w:rsid w:val="00E76203"/>
    <w:rsid w:val="00E76255"/>
    <w:rsid w:val="00E762A5"/>
    <w:rsid w:val="00E7649F"/>
    <w:rsid w:val="00E76531"/>
    <w:rsid w:val="00E76539"/>
    <w:rsid w:val="00E76955"/>
    <w:rsid w:val="00E76A35"/>
    <w:rsid w:val="00E76AA9"/>
    <w:rsid w:val="00E76D08"/>
    <w:rsid w:val="00E76D73"/>
    <w:rsid w:val="00E76DBB"/>
    <w:rsid w:val="00E76F34"/>
    <w:rsid w:val="00E76FD5"/>
    <w:rsid w:val="00E76FF3"/>
    <w:rsid w:val="00E76FF7"/>
    <w:rsid w:val="00E770BF"/>
    <w:rsid w:val="00E771D9"/>
    <w:rsid w:val="00E77256"/>
    <w:rsid w:val="00E772E1"/>
    <w:rsid w:val="00E775E6"/>
    <w:rsid w:val="00E775FF"/>
    <w:rsid w:val="00E7761B"/>
    <w:rsid w:val="00E77870"/>
    <w:rsid w:val="00E7789F"/>
    <w:rsid w:val="00E77961"/>
    <w:rsid w:val="00E77A7F"/>
    <w:rsid w:val="00E77ACE"/>
    <w:rsid w:val="00E77C2D"/>
    <w:rsid w:val="00E77E69"/>
    <w:rsid w:val="00E77F07"/>
    <w:rsid w:val="00E77F9A"/>
    <w:rsid w:val="00E77FF5"/>
    <w:rsid w:val="00E801DF"/>
    <w:rsid w:val="00E801FA"/>
    <w:rsid w:val="00E802E2"/>
    <w:rsid w:val="00E802ED"/>
    <w:rsid w:val="00E802FF"/>
    <w:rsid w:val="00E80361"/>
    <w:rsid w:val="00E803E6"/>
    <w:rsid w:val="00E8044A"/>
    <w:rsid w:val="00E8044E"/>
    <w:rsid w:val="00E8047A"/>
    <w:rsid w:val="00E804CC"/>
    <w:rsid w:val="00E8064E"/>
    <w:rsid w:val="00E80663"/>
    <w:rsid w:val="00E806A7"/>
    <w:rsid w:val="00E80856"/>
    <w:rsid w:val="00E80946"/>
    <w:rsid w:val="00E80A96"/>
    <w:rsid w:val="00E80B27"/>
    <w:rsid w:val="00E80BB7"/>
    <w:rsid w:val="00E80BC0"/>
    <w:rsid w:val="00E80C9E"/>
    <w:rsid w:val="00E80F16"/>
    <w:rsid w:val="00E81039"/>
    <w:rsid w:val="00E81205"/>
    <w:rsid w:val="00E81300"/>
    <w:rsid w:val="00E8130E"/>
    <w:rsid w:val="00E8134F"/>
    <w:rsid w:val="00E81457"/>
    <w:rsid w:val="00E8146F"/>
    <w:rsid w:val="00E814F0"/>
    <w:rsid w:val="00E815C2"/>
    <w:rsid w:val="00E8160B"/>
    <w:rsid w:val="00E81656"/>
    <w:rsid w:val="00E817D4"/>
    <w:rsid w:val="00E8190E"/>
    <w:rsid w:val="00E819F2"/>
    <w:rsid w:val="00E81A48"/>
    <w:rsid w:val="00E81A53"/>
    <w:rsid w:val="00E81AD8"/>
    <w:rsid w:val="00E81B34"/>
    <w:rsid w:val="00E81D1F"/>
    <w:rsid w:val="00E81D34"/>
    <w:rsid w:val="00E81D7C"/>
    <w:rsid w:val="00E81E22"/>
    <w:rsid w:val="00E81E30"/>
    <w:rsid w:val="00E81E9D"/>
    <w:rsid w:val="00E81FA8"/>
    <w:rsid w:val="00E81FF4"/>
    <w:rsid w:val="00E820EB"/>
    <w:rsid w:val="00E82136"/>
    <w:rsid w:val="00E823C9"/>
    <w:rsid w:val="00E82430"/>
    <w:rsid w:val="00E824F2"/>
    <w:rsid w:val="00E82522"/>
    <w:rsid w:val="00E8254C"/>
    <w:rsid w:val="00E8269F"/>
    <w:rsid w:val="00E826EA"/>
    <w:rsid w:val="00E82877"/>
    <w:rsid w:val="00E8290B"/>
    <w:rsid w:val="00E82A24"/>
    <w:rsid w:val="00E82ADB"/>
    <w:rsid w:val="00E82B3C"/>
    <w:rsid w:val="00E82D09"/>
    <w:rsid w:val="00E82DAA"/>
    <w:rsid w:val="00E82E15"/>
    <w:rsid w:val="00E82EDC"/>
    <w:rsid w:val="00E833FD"/>
    <w:rsid w:val="00E83473"/>
    <w:rsid w:val="00E834EF"/>
    <w:rsid w:val="00E834F2"/>
    <w:rsid w:val="00E83606"/>
    <w:rsid w:val="00E83790"/>
    <w:rsid w:val="00E83796"/>
    <w:rsid w:val="00E8382E"/>
    <w:rsid w:val="00E838C9"/>
    <w:rsid w:val="00E838E8"/>
    <w:rsid w:val="00E83992"/>
    <w:rsid w:val="00E8399B"/>
    <w:rsid w:val="00E83ABF"/>
    <w:rsid w:val="00E83AFE"/>
    <w:rsid w:val="00E83CEF"/>
    <w:rsid w:val="00E83DCF"/>
    <w:rsid w:val="00E83F04"/>
    <w:rsid w:val="00E8422B"/>
    <w:rsid w:val="00E843AE"/>
    <w:rsid w:val="00E8442C"/>
    <w:rsid w:val="00E845AF"/>
    <w:rsid w:val="00E84635"/>
    <w:rsid w:val="00E847EA"/>
    <w:rsid w:val="00E84846"/>
    <w:rsid w:val="00E848D4"/>
    <w:rsid w:val="00E84B33"/>
    <w:rsid w:val="00E84B51"/>
    <w:rsid w:val="00E84B80"/>
    <w:rsid w:val="00E84B94"/>
    <w:rsid w:val="00E85013"/>
    <w:rsid w:val="00E85034"/>
    <w:rsid w:val="00E850B0"/>
    <w:rsid w:val="00E850FB"/>
    <w:rsid w:val="00E8536D"/>
    <w:rsid w:val="00E85377"/>
    <w:rsid w:val="00E853A5"/>
    <w:rsid w:val="00E853A6"/>
    <w:rsid w:val="00E85433"/>
    <w:rsid w:val="00E85606"/>
    <w:rsid w:val="00E85667"/>
    <w:rsid w:val="00E856DB"/>
    <w:rsid w:val="00E8573C"/>
    <w:rsid w:val="00E85828"/>
    <w:rsid w:val="00E85C5B"/>
    <w:rsid w:val="00E85C91"/>
    <w:rsid w:val="00E85E1E"/>
    <w:rsid w:val="00E86015"/>
    <w:rsid w:val="00E8601A"/>
    <w:rsid w:val="00E8604C"/>
    <w:rsid w:val="00E86232"/>
    <w:rsid w:val="00E86365"/>
    <w:rsid w:val="00E86419"/>
    <w:rsid w:val="00E86483"/>
    <w:rsid w:val="00E8653F"/>
    <w:rsid w:val="00E86787"/>
    <w:rsid w:val="00E867FB"/>
    <w:rsid w:val="00E86A77"/>
    <w:rsid w:val="00E86BFE"/>
    <w:rsid w:val="00E86C17"/>
    <w:rsid w:val="00E86C56"/>
    <w:rsid w:val="00E86CA9"/>
    <w:rsid w:val="00E86D5F"/>
    <w:rsid w:val="00E86D7F"/>
    <w:rsid w:val="00E86D8E"/>
    <w:rsid w:val="00E86DD2"/>
    <w:rsid w:val="00E86E40"/>
    <w:rsid w:val="00E86EF7"/>
    <w:rsid w:val="00E86F58"/>
    <w:rsid w:val="00E8700D"/>
    <w:rsid w:val="00E87080"/>
    <w:rsid w:val="00E8712B"/>
    <w:rsid w:val="00E87217"/>
    <w:rsid w:val="00E8738A"/>
    <w:rsid w:val="00E873CA"/>
    <w:rsid w:val="00E87487"/>
    <w:rsid w:val="00E8755E"/>
    <w:rsid w:val="00E875AE"/>
    <w:rsid w:val="00E875F4"/>
    <w:rsid w:val="00E8765D"/>
    <w:rsid w:val="00E876CB"/>
    <w:rsid w:val="00E87768"/>
    <w:rsid w:val="00E87818"/>
    <w:rsid w:val="00E879BD"/>
    <w:rsid w:val="00E87DA3"/>
    <w:rsid w:val="00E87EDE"/>
    <w:rsid w:val="00E900CD"/>
    <w:rsid w:val="00E90127"/>
    <w:rsid w:val="00E901B5"/>
    <w:rsid w:val="00E90307"/>
    <w:rsid w:val="00E90343"/>
    <w:rsid w:val="00E90352"/>
    <w:rsid w:val="00E90375"/>
    <w:rsid w:val="00E90397"/>
    <w:rsid w:val="00E903C7"/>
    <w:rsid w:val="00E905FC"/>
    <w:rsid w:val="00E90660"/>
    <w:rsid w:val="00E90769"/>
    <w:rsid w:val="00E90795"/>
    <w:rsid w:val="00E90949"/>
    <w:rsid w:val="00E90ACC"/>
    <w:rsid w:val="00E90BC4"/>
    <w:rsid w:val="00E90C59"/>
    <w:rsid w:val="00E90E3A"/>
    <w:rsid w:val="00E90EA2"/>
    <w:rsid w:val="00E91346"/>
    <w:rsid w:val="00E91472"/>
    <w:rsid w:val="00E91525"/>
    <w:rsid w:val="00E9161E"/>
    <w:rsid w:val="00E9162D"/>
    <w:rsid w:val="00E9171B"/>
    <w:rsid w:val="00E9179C"/>
    <w:rsid w:val="00E918F7"/>
    <w:rsid w:val="00E91915"/>
    <w:rsid w:val="00E91A89"/>
    <w:rsid w:val="00E91BB8"/>
    <w:rsid w:val="00E91C2D"/>
    <w:rsid w:val="00E91C3A"/>
    <w:rsid w:val="00E91D3D"/>
    <w:rsid w:val="00E91D62"/>
    <w:rsid w:val="00E91DA1"/>
    <w:rsid w:val="00E91DF3"/>
    <w:rsid w:val="00E91E0B"/>
    <w:rsid w:val="00E920CC"/>
    <w:rsid w:val="00E92267"/>
    <w:rsid w:val="00E922F1"/>
    <w:rsid w:val="00E92330"/>
    <w:rsid w:val="00E923C7"/>
    <w:rsid w:val="00E9248B"/>
    <w:rsid w:val="00E9254F"/>
    <w:rsid w:val="00E92555"/>
    <w:rsid w:val="00E925D7"/>
    <w:rsid w:val="00E926BB"/>
    <w:rsid w:val="00E926DC"/>
    <w:rsid w:val="00E9274B"/>
    <w:rsid w:val="00E927AD"/>
    <w:rsid w:val="00E927DC"/>
    <w:rsid w:val="00E92880"/>
    <w:rsid w:val="00E928A9"/>
    <w:rsid w:val="00E9290B"/>
    <w:rsid w:val="00E9299F"/>
    <w:rsid w:val="00E92A39"/>
    <w:rsid w:val="00E92B9F"/>
    <w:rsid w:val="00E92D50"/>
    <w:rsid w:val="00E92DB2"/>
    <w:rsid w:val="00E92E10"/>
    <w:rsid w:val="00E92E94"/>
    <w:rsid w:val="00E92F17"/>
    <w:rsid w:val="00E93110"/>
    <w:rsid w:val="00E931BF"/>
    <w:rsid w:val="00E931E5"/>
    <w:rsid w:val="00E93218"/>
    <w:rsid w:val="00E93234"/>
    <w:rsid w:val="00E93259"/>
    <w:rsid w:val="00E932EC"/>
    <w:rsid w:val="00E9337F"/>
    <w:rsid w:val="00E93446"/>
    <w:rsid w:val="00E93482"/>
    <w:rsid w:val="00E934F6"/>
    <w:rsid w:val="00E93584"/>
    <w:rsid w:val="00E93695"/>
    <w:rsid w:val="00E93726"/>
    <w:rsid w:val="00E93806"/>
    <w:rsid w:val="00E93889"/>
    <w:rsid w:val="00E93925"/>
    <w:rsid w:val="00E939FD"/>
    <w:rsid w:val="00E93AD1"/>
    <w:rsid w:val="00E93B89"/>
    <w:rsid w:val="00E93BF3"/>
    <w:rsid w:val="00E93E82"/>
    <w:rsid w:val="00E93EE0"/>
    <w:rsid w:val="00E9410F"/>
    <w:rsid w:val="00E94116"/>
    <w:rsid w:val="00E94359"/>
    <w:rsid w:val="00E9435C"/>
    <w:rsid w:val="00E94402"/>
    <w:rsid w:val="00E94434"/>
    <w:rsid w:val="00E9446D"/>
    <w:rsid w:val="00E94596"/>
    <w:rsid w:val="00E945AB"/>
    <w:rsid w:val="00E945D2"/>
    <w:rsid w:val="00E946DD"/>
    <w:rsid w:val="00E94718"/>
    <w:rsid w:val="00E94766"/>
    <w:rsid w:val="00E947C4"/>
    <w:rsid w:val="00E9485C"/>
    <w:rsid w:val="00E94890"/>
    <w:rsid w:val="00E948B8"/>
    <w:rsid w:val="00E94934"/>
    <w:rsid w:val="00E94AA7"/>
    <w:rsid w:val="00E94CA5"/>
    <w:rsid w:val="00E94D9A"/>
    <w:rsid w:val="00E94F19"/>
    <w:rsid w:val="00E94F65"/>
    <w:rsid w:val="00E94FD2"/>
    <w:rsid w:val="00E9506B"/>
    <w:rsid w:val="00E95200"/>
    <w:rsid w:val="00E9525E"/>
    <w:rsid w:val="00E95263"/>
    <w:rsid w:val="00E953B3"/>
    <w:rsid w:val="00E95522"/>
    <w:rsid w:val="00E955FF"/>
    <w:rsid w:val="00E956BD"/>
    <w:rsid w:val="00E9570E"/>
    <w:rsid w:val="00E95726"/>
    <w:rsid w:val="00E9589C"/>
    <w:rsid w:val="00E95C36"/>
    <w:rsid w:val="00E95D93"/>
    <w:rsid w:val="00E95E76"/>
    <w:rsid w:val="00E960E4"/>
    <w:rsid w:val="00E9626F"/>
    <w:rsid w:val="00E963EC"/>
    <w:rsid w:val="00E963F8"/>
    <w:rsid w:val="00E9646A"/>
    <w:rsid w:val="00E9652D"/>
    <w:rsid w:val="00E9653D"/>
    <w:rsid w:val="00E96665"/>
    <w:rsid w:val="00E968FE"/>
    <w:rsid w:val="00E969A9"/>
    <w:rsid w:val="00E96CFC"/>
    <w:rsid w:val="00E96D86"/>
    <w:rsid w:val="00E96E44"/>
    <w:rsid w:val="00E96E9A"/>
    <w:rsid w:val="00E96F4E"/>
    <w:rsid w:val="00E96F61"/>
    <w:rsid w:val="00E96FE6"/>
    <w:rsid w:val="00E97072"/>
    <w:rsid w:val="00E970D1"/>
    <w:rsid w:val="00E971D2"/>
    <w:rsid w:val="00E97213"/>
    <w:rsid w:val="00E97336"/>
    <w:rsid w:val="00E976FF"/>
    <w:rsid w:val="00E9784B"/>
    <w:rsid w:val="00E97923"/>
    <w:rsid w:val="00E97934"/>
    <w:rsid w:val="00E97954"/>
    <w:rsid w:val="00E97B0A"/>
    <w:rsid w:val="00E97B36"/>
    <w:rsid w:val="00E97B37"/>
    <w:rsid w:val="00E97B7D"/>
    <w:rsid w:val="00E97B92"/>
    <w:rsid w:val="00E97BA5"/>
    <w:rsid w:val="00E97BD9"/>
    <w:rsid w:val="00E97C52"/>
    <w:rsid w:val="00E97D59"/>
    <w:rsid w:val="00EA0480"/>
    <w:rsid w:val="00EA04CF"/>
    <w:rsid w:val="00EA051C"/>
    <w:rsid w:val="00EA0529"/>
    <w:rsid w:val="00EA05A5"/>
    <w:rsid w:val="00EA05E5"/>
    <w:rsid w:val="00EA066C"/>
    <w:rsid w:val="00EA0739"/>
    <w:rsid w:val="00EA0778"/>
    <w:rsid w:val="00EA0A11"/>
    <w:rsid w:val="00EA0C08"/>
    <w:rsid w:val="00EA0DA3"/>
    <w:rsid w:val="00EA0DC9"/>
    <w:rsid w:val="00EA0E3D"/>
    <w:rsid w:val="00EA0EBA"/>
    <w:rsid w:val="00EA12BA"/>
    <w:rsid w:val="00EA12EF"/>
    <w:rsid w:val="00EA130B"/>
    <w:rsid w:val="00EA1324"/>
    <w:rsid w:val="00EA1387"/>
    <w:rsid w:val="00EA138B"/>
    <w:rsid w:val="00EA1423"/>
    <w:rsid w:val="00EA142B"/>
    <w:rsid w:val="00EA145E"/>
    <w:rsid w:val="00EA1617"/>
    <w:rsid w:val="00EA174B"/>
    <w:rsid w:val="00EA179F"/>
    <w:rsid w:val="00EA17A4"/>
    <w:rsid w:val="00EA180F"/>
    <w:rsid w:val="00EA185E"/>
    <w:rsid w:val="00EA18C7"/>
    <w:rsid w:val="00EA191E"/>
    <w:rsid w:val="00EA1A12"/>
    <w:rsid w:val="00EA1AD0"/>
    <w:rsid w:val="00EA1C3B"/>
    <w:rsid w:val="00EA1C8D"/>
    <w:rsid w:val="00EA1E0D"/>
    <w:rsid w:val="00EA1EB9"/>
    <w:rsid w:val="00EA202E"/>
    <w:rsid w:val="00EA2129"/>
    <w:rsid w:val="00EA2223"/>
    <w:rsid w:val="00EA2322"/>
    <w:rsid w:val="00EA2365"/>
    <w:rsid w:val="00EA23E2"/>
    <w:rsid w:val="00EA244D"/>
    <w:rsid w:val="00EA24FA"/>
    <w:rsid w:val="00EA2619"/>
    <w:rsid w:val="00EA262E"/>
    <w:rsid w:val="00EA2653"/>
    <w:rsid w:val="00EA26FA"/>
    <w:rsid w:val="00EA27CD"/>
    <w:rsid w:val="00EA288C"/>
    <w:rsid w:val="00EA28AF"/>
    <w:rsid w:val="00EA2994"/>
    <w:rsid w:val="00EA2AF2"/>
    <w:rsid w:val="00EA2B37"/>
    <w:rsid w:val="00EA2BDE"/>
    <w:rsid w:val="00EA305C"/>
    <w:rsid w:val="00EA31A9"/>
    <w:rsid w:val="00EA321B"/>
    <w:rsid w:val="00EA33B2"/>
    <w:rsid w:val="00EA33FD"/>
    <w:rsid w:val="00EA34BD"/>
    <w:rsid w:val="00EA35AF"/>
    <w:rsid w:val="00EA36A3"/>
    <w:rsid w:val="00EA389E"/>
    <w:rsid w:val="00EA3907"/>
    <w:rsid w:val="00EA3917"/>
    <w:rsid w:val="00EA3AEE"/>
    <w:rsid w:val="00EA3F1C"/>
    <w:rsid w:val="00EA400F"/>
    <w:rsid w:val="00EA406E"/>
    <w:rsid w:val="00EA41A2"/>
    <w:rsid w:val="00EA41DA"/>
    <w:rsid w:val="00EA42A0"/>
    <w:rsid w:val="00EA438A"/>
    <w:rsid w:val="00EA44FB"/>
    <w:rsid w:val="00EA45BC"/>
    <w:rsid w:val="00EA45F8"/>
    <w:rsid w:val="00EA46D6"/>
    <w:rsid w:val="00EA4724"/>
    <w:rsid w:val="00EA474E"/>
    <w:rsid w:val="00EA48A2"/>
    <w:rsid w:val="00EA4960"/>
    <w:rsid w:val="00EA4B50"/>
    <w:rsid w:val="00EA4C55"/>
    <w:rsid w:val="00EA4C5E"/>
    <w:rsid w:val="00EA4DB4"/>
    <w:rsid w:val="00EA502D"/>
    <w:rsid w:val="00EA503D"/>
    <w:rsid w:val="00EA50BA"/>
    <w:rsid w:val="00EA5142"/>
    <w:rsid w:val="00EA5178"/>
    <w:rsid w:val="00EA5196"/>
    <w:rsid w:val="00EA52E6"/>
    <w:rsid w:val="00EA53DC"/>
    <w:rsid w:val="00EA5515"/>
    <w:rsid w:val="00EA5568"/>
    <w:rsid w:val="00EA579E"/>
    <w:rsid w:val="00EA57F7"/>
    <w:rsid w:val="00EA583D"/>
    <w:rsid w:val="00EA5895"/>
    <w:rsid w:val="00EA5A26"/>
    <w:rsid w:val="00EA5AA0"/>
    <w:rsid w:val="00EA5AAA"/>
    <w:rsid w:val="00EA5CB3"/>
    <w:rsid w:val="00EA5CB5"/>
    <w:rsid w:val="00EA5CF6"/>
    <w:rsid w:val="00EA5D9F"/>
    <w:rsid w:val="00EA5DC7"/>
    <w:rsid w:val="00EA5E56"/>
    <w:rsid w:val="00EA5E76"/>
    <w:rsid w:val="00EA5EFA"/>
    <w:rsid w:val="00EA5F40"/>
    <w:rsid w:val="00EA6008"/>
    <w:rsid w:val="00EA612B"/>
    <w:rsid w:val="00EA6153"/>
    <w:rsid w:val="00EA61AC"/>
    <w:rsid w:val="00EA625B"/>
    <w:rsid w:val="00EA6352"/>
    <w:rsid w:val="00EA63C5"/>
    <w:rsid w:val="00EA63FD"/>
    <w:rsid w:val="00EA6425"/>
    <w:rsid w:val="00EA650D"/>
    <w:rsid w:val="00EA651E"/>
    <w:rsid w:val="00EA6531"/>
    <w:rsid w:val="00EA65A0"/>
    <w:rsid w:val="00EA6671"/>
    <w:rsid w:val="00EA66C1"/>
    <w:rsid w:val="00EA685D"/>
    <w:rsid w:val="00EA6864"/>
    <w:rsid w:val="00EA6A98"/>
    <w:rsid w:val="00EA6AAC"/>
    <w:rsid w:val="00EA6BB7"/>
    <w:rsid w:val="00EA6BD9"/>
    <w:rsid w:val="00EA6CD8"/>
    <w:rsid w:val="00EA6D0B"/>
    <w:rsid w:val="00EA6D3D"/>
    <w:rsid w:val="00EA6DA2"/>
    <w:rsid w:val="00EA6ED3"/>
    <w:rsid w:val="00EA70F4"/>
    <w:rsid w:val="00EA71DB"/>
    <w:rsid w:val="00EA7303"/>
    <w:rsid w:val="00EA736A"/>
    <w:rsid w:val="00EA755C"/>
    <w:rsid w:val="00EA75E2"/>
    <w:rsid w:val="00EA777C"/>
    <w:rsid w:val="00EA77E5"/>
    <w:rsid w:val="00EA78A3"/>
    <w:rsid w:val="00EA792B"/>
    <w:rsid w:val="00EA7B9D"/>
    <w:rsid w:val="00EA7E56"/>
    <w:rsid w:val="00EB004F"/>
    <w:rsid w:val="00EB0080"/>
    <w:rsid w:val="00EB0212"/>
    <w:rsid w:val="00EB026E"/>
    <w:rsid w:val="00EB0298"/>
    <w:rsid w:val="00EB03A0"/>
    <w:rsid w:val="00EB03AF"/>
    <w:rsid w:val="00EB0558"/>
    <w:rsid w:val="00EB060D"/>
    <w:rsid w:val="00EB0734"/>
    <w:rsid w:val="00EB0776"/>
    <w:rsid w:val="00EB0780"/>
    <w:rsid w:val="00EB0789"/>
    <w:rsid w:val="00EB0841"/>
    <w:rsid w:val="00EB0976"/>
    <w:rsid w:val="00EB0982"/>
    <w:rsid w:val="00EB09CD"/>
    <w:rsid w:val="00EB0B2E"/>
    <w:rsid w:val="00EB0B91"/>
    <w:rsid w:val="00EB0BFB"/>
    <w:rsid w:val="00EB0C07"/>
    <w:rsid w:val="00EB0C84"/>
    <w:rsid w:val="00EB0CC1"/>
    <w:rsid w:val="00EB0CE3"/>
    <w:rsid w:val="00EB0CE6"/>
    <w:rsid w:val="00EB0D4D"/>
    <w:rsid w:val="00EB0E2D"/>
    <w:rsid w:val="00EB0EB3"/>
    <w:rsid w:val="00EB0FC0"/>
    <w:rsid w:val="00EB113F"/>
    <w:rsid w:val="00EB127C"/>
    <w:rsid w:val="00EB12AB"/>
    <w:rsid w:val="00EB14F7"/>
    <w:rsid w:val="00EB154D"/>
    <w:rsid w:val="00EB1893"/>
    <w:rsid w:val="00EB192A"/>
    <w:rsid w:val="00EB1945"/>
    <w:rsid w:val="00EB196A"/>
    <w:rsid w:val="00EB1B99"/>
    <w:rsid w:val="00EB1CD0"/>
    <w:rsid w:val="00EB1DEF"/>
    <w:rsid w:val="00EB1E4E"/>
    <w:rsid w:val="00EB1F2F"/>
    <w:rsid w:val="00EB1FC9"/>
    <w:rsid w:val="00EB2039"/>
    <w:rsid w:val="00EB208F"/>
    <w:rsid w:val="00EB2113"/>
    <w:rsid w:val="00EB230F"/>
    <w:rsid w:val="00EB236B"/>
    <w:rsid w:val="00EB23AE"/>
    <w:rsid w:val="00EB247A"/>
    <w:rsid w:val="00EB2502"/>
    <w:rsid w:val="00EB2582"/>
    <w:rsid w:val="00EB260D"/>
    <w:rsid w:val="00EB266A"/>
    <w:rsid w:val="00EB26BD"/>
    <w:rsid w:val="00EB26E2"/>
    <w:rsid w:val="00EB2717"/>
    <w:rsid w:val="00EB2860"/>
    <w:rsid w:val="00EB2982"/>
    <w:rsid w:val="00EB29FE"/>
    <w:rsid w:val="00EB2A15"/>
    <w:rsid w:val="00EB2A3D"/>
    <w:rsid w:val="00EB2AD5"/>
    <w:rsid w:val="00EB2AE1"/>
    <w:rsid w:val="00EB2BFC"/>
    <w:rsid w:val="00EB2D48"/>
    <w:rsid w:val="00EB2DAA"/>
    <w:rsid w:val="00EB2E15"/>
    <w:rsid w:val="00EB3058"/>
    <w:rsid w:val="00EB31B3"/>
    <w:rsid w:val="00EB31F4"/>
    <w:rsid w:val="00EB322C"/>
    <w:rsid w:val="00EB3245"/>
    <w:rsid w:val="00EB346D"/>
    <w:rsid w:val="00EB3475"/>
    <w:rsid w:val="00EB3489"/>
    <w:rsid w:val="00EB354B"/>
    <w:rsid w:val="00EB3569"/>
    <w:rsid w:val="00EB3575"/>
    <w:rsid w:val="00EB369B"/>
    <w:rsid w:val="00EB36C0"/>
    <w:rsid w:val="00EB36CC"/>
    <w:rsid w:val="00EB377B"/>
    <w:rsid w:val="00EB38BB"/>
    <w:rsid w:val="00EB3A81"/>
    <w:rsid w:val="00EB3CE7"/>
    <w:rsid w:val="00EB3D97"/>
    <w:rsid w:val="00EB3EA6"/>
    <w:rsid w:val="00EB3ECD"/>
    <w:rsid w:val="00EB3ED0"/>
    <w:rsid w:val="00EB40EE"/>
    <w:rsid w:val="00EB4154"/>
    <w:rsid w:val="00EB4164"/>
    <w:rsid w:val="00EB4222"/>
    <w:rsid w:val="00EB42DE"/>
    <w:rsid w:val="00EB430A"/>
    <w:rsid w:val="00EB44C2"/>
    <w:rsid w:val="00EB4682"/>
    <w:rsid w:val="00EB4695"/>
    <w:rsid w:val="00EB4762"/>
    <w:rsid w:val="00EB4B9D"/>
    <w:rsid w:val="00EB4BF1"/>
    <w:rsid w:val="00EB4C4D"/>
    <w:rsid w:val="00EB4CB7"/>
    <w:rsid w:val="00EB4D63"/>
    <w:rsid w:val="00EB4E57"/>
    <w:rsid w:val="00EB4E6E"/>
    <w:rsid w:val="00EB4E8D"/>
    <w:rsid w:val="00EB4EE1"/>
    <w:rsid w:val="00EB5194"/>
    <w:rsid w:val="00EB524E"/>
    <w:rsid w:val="00EB52F7"/>
    <w:rsid w:val="00EB54C1"/>
    <w:rsid w:val="00EB560F"/>
    <w:rsid w:val="00EB565C"/>
    <w:rsid w:val="00EB5672"/>
    <w:rsid w:val="00EB574A"/>
    <w:rsid w:val="00EB5768"/>
    <w:rsid w:val="00EB57B9"/>
    <w:rsid w:val="00EB5A40"/>
    <w:rsid w:val="00EB5A50"/>
    <w:rsid w:val="00EB5AA1"/>
    <w:rsid w:val="00EB5BA6"/>
    <w:rsid w:val="00EB5C21"/>
    <w:rsid w:val="00EB5CC6"/>
    <w:rsid w:val="00EB5EA1"/>
    <w:rsid w:val="00EB5EE9"/>
    <w:rsid w:val="00EB5EF1"/>
    <w:rsid w:val="00EB5EFA"/>
    <w:rsid w:val="00EB6075"/>
    <w:rsid w:val="00EB607E"/>
    <w:rsid w:val="00EB61B3"/>
    <w:rsid w:val="00EB63D9"/>
    <w:rsid w:val="00EB6497"/>
    <w:rsid w:val="00EB66B8"/>
    <w:rsid w:val="00EB6796"/>
    <w:rsid w:val="00EB68DC"/>
    <w:rsid w:val="00EB6A4D"/>
    <w:rsid w:val="00EB6C2D"/>
    <w:rsid w:val="00EB6D65"/>
    <w:rsid w:val="00EB6E1D"/>
    <w:rsid w:val="00EB6E8A"/>
    <w:rsid w:val="00EB6EF5"/>
    <w:rsid w:val="00EB6F98"/>
    <w:rsid w:val="00EB7031"/>
    <w:rsid w:val="00EB7215"/>
    <w:rsid w:val="00EB7235"/>
    <w:rsid w:val="00EB72AA"/>
    <w:rsid w:val="00EB72EE"/>
    <w:rsid w:val="00EB7339"/>
    <w:rsid w:val="00EB7384"/>
    <w:rsid w:val="00EB7455"/>
    <w:rsid w:val="00EB7480"/>
    <w:rsid w:val="00EB750B"/>
    <w:rsid w:val="00EB760F"/>
    <w:rsid w:val="00EB789A"/>
    <w:rsid w:val="00EB7A90"/>
    <w:rsid w:val="00EB7B86"/>
    <w:rsid w:val="00EB7B8B"/>
    <w:rsid w:val="00EB7D19"/>
    <w:rsid w:val="00EB7EC6"/>
    <w:rsid w:val="00EB7EFF"/>
    <w:rsid w:val="00EC004F"/>
    <w:rsid w:val="00EC0147"/>
    <w:rsid w:val="00EC0152"/>
    <w:rsid w:val="00EC01DA"/>
    <w:rsid w:val="00EC020E"/>
    <w:rsid w:val="00EC02B9"/>
    <w:rsid w:val="00EC02E5"/>
    <w:rsid w:val="00EC0468"/>
    <w:rsid w:val="00EC04E4"/>
    <w:rsid w:val="00EC0635"/>
    <w:rsid w:val="00EC06DC"/>
    <w:rsid w:val="00EC07D2"/>
    <w:rsid w:val="00EC08CB"/>
    <w:rsid w:val="00EC0A3B"/>
    <w:rsid w:val="00EC0BC9"/>
    <w:rsid w:val="00EC0D86"/>
    <w:rsid w:val="00EC0EA7"/>
    <w:rsid w:val="00EC101A"/>
    <w:rsid w:val="00EC12E0"/>
    <w:rsid w:val="00EC13BF"/>
    <w:rsid w:val="00EC149E"/>
    <w:rsid w:val="00EC14B6"/>
    <w:rsid w:val="00EC14E1"/>
    <w:rsid w:val="00EC1534"/>
    <w:rsid w:val="00EC1558"/>
    <w:rsid w:val="00EC16B7"/>
    <w:rsid w:val="00EC171B"/>
    <w:rsid w:val="00EC177E"/>
    <w:rsid w:val="00EC1800"/>
    <w:rsid w:val="00EC188A"/>
    <w:rsid w:val="00EC19B2"/>
    <w:rsid w:val="00EC1A2F"/>
    <w:rsid w:val="00EC1B01"/>
    <w:rsid w:val="00EC1BC0"/>
    <w:rsid w:val="00EC1BD3"/>
    <w:rsid w:val="00EC1BED"/>
    <w:rsid w:val="00EC1C33"/>
    <w:rsid w:val="00EC1CFE"/>
    <w:rsid w:val="00EC1D2F"/>
    <w:rsid w:val="00EC1D7D"/>
    <w:rsid w:val="00EC1E01"/>
    <w:rsid w:val="00EC1F13"/>
    <w:rsid w:val="00EC20F6"/>
    <w:rsid w:val="00EC21BD"/>
    <w:rsid w:val="00EC2258"/>
    <w:rsid w:val="00EC2310"/>
    <w:rsid w:val="00EC241F"/>
    <w:rsid w:val="00EC254B"/>
    <w:rsid w:val="00EC25B0"/>
    <w:rsid w:val="00EC26FF"/>
    <w:rsid w:val="00EC2755"/>
    <w:rsid w:val="00EC27B7"/>
    <w:rsid w:val="00EC285C"/>
    <w:rsid w:val="00EC28E5"/>
    <w:rsid w:val="00EC29AA"/>
    <w:rsid w:val="00EC29B0"/>
    <w:rsid w:val="00EC2AB5"/>
    <w:rsid w:val="00EC2D08"/>
    <w:rsid w:val="00EC2D1E"/>
    <w:rsid w:val="00EC2D2D"/>
    <w:rsid w:val="00EC2DFD"/>
    <w:rsid w:val="00EC2F5D"/>
    <w:rsid w:val="00EC3329"/>
    <w:rsid w:val="00EC34FF"/>
    <w:rsid w:val="00EC350E"/>
    <w:rsid w:val="00EC358A"/>
    <w:rsid w:val="00EC36BC"/>
    <w:rsid w:val="00EC379A"/>
    <w:rsid w:val="00EC386F"/>
    <w:rsid w:val="00EC38BB"/>
    <w:rsid w:val="00EC3985"/>
    <w:rsid w:val="00EC39A3"/>
    <w:rsid w:val="00EC3A4D"/>
    <w:rsid w:val="00EC3A5A"/>
    <w:rsid w:val="00EC3BAC"/>
    <w:rsid w:val="00EC3E26"/>
    <w:rsid w:val="00EC3F08"/>
    <w:rsid w:val="00EC3FBE"/>
    <w:rsid w:val="00EC41BE"/>
    <w:rsid w:val="00EC42B6"/>
    <w:rsid w:val="00EC42B7"/>
    <w:rsid w:val="00EC457C"/>
    <w:rsid w:val="00EC45C4"/>
    <w:rsid w:val="00EC474E"/>
    <w:rsid w:val="00EC4863"/>
    <w:rsid w:val="00EC4936"/>
    <w:rsid w:val="00EC4951"/>
    <w:rsid w:val="00EC49A4"/>
    <w:rsid w:val="00EC49D4"/>
    <w:rsid w:val="00EC4AE9"/>
    <w:rsid w:val="00EC4B17"/>
    <w:rsid w:val="00EC4B79"/>
    <w:rsid w:val="00EC4C63"/>
    <w:rsid w:val="00EC4EBE"/>
    <w:rsid w:val="00EC4F02"/>
    <w:rsid w:val="00EC4F9E"/>
    <w:rsid w:val="00EC5035"/>
    <w:rsid w:val="00EC54E8"/>
    <w:rsid w:val="00EC55BD"/>
    <w:rsid w:val="00EC5666"/>
    <w:rsid w:val="00EC5693"/>
    <w:rsid w:val="00EC599A"/>
    <w:rsid w:val="00EC599D"/>
    <w:rsid w:val="00EC5BE3"/>
    <w:rsid w:val="00EC5C58"/>
    <w:rsid w:val="00EC5CA5"/>
    <w:rsid w:val="00EC5D20"/>
    <w:rsid w:val="00EC5EE0"/>
    <w:rsid w:val="00EC5F41"/>
    <w:rsid w:val="00EC6012"/>
    <w:rsid w:val="00EC608C"/>
    <w:rsid w:val="00EC6235"/>
    <w:rsid w:val="00EC63E7"/>
    <w:rsid w:val="00EC6531"/>
    <w:rsid w:val="00EC6726"/>
    <w:rsid w:val="00EC6733"/>
    <w:rsid w:val="00EC6926"/>
    <w:rsid w:val="00EC6A70"/>
    <w:rsid w:val="00EC6B47"/>
    <w:rsid w:val="00EC6B55"/>
    <w:rsid w:val="00EC6C9A"/>
    <w:rsid w:val="00EC6E6D"/>
    <w:rsid w:val="00EC6ED3"/>
    <w:rsid w:val="00EC6FDE"/>
    <w:rsid w:val="00EC7015"/>
    <w:rsid w:val="00EC70A1"/>
    <w:rsid w:val="00EC70D5"/>
    <w:rsid w:val="00EC70E0"/>
    <w:rsid w:val="00EC7111"/>
    <w:rsid w:val="00EC717C"/>
    <w:rsid w:val="00EC722B"/>
    <w:rsid w:val="00EC72B5"/>
    <w:rsid w:val="00EC7370"/>
    <w:rsid w:val="00EC7594"/>
    <w:rsid w:val="00EC763E"/>
    <w:rsid w:val="00EC7676"/>
    <w:rsid w:val="00EC76A0"/>
    <w:rsid w:val="00EC76D8"/>
    <w:rsid w:val="00EC76EE"/>
    <w:rsid w:val="00EC7755"/>
    <w:rsid w:val="00EC79C4"/>
    <w:rsid w:val="00EC7A5F"/>
    <w:rsid w:val="00EC7A72"/>
    <w:rsid w:val="00EC7A93"/>
    <w:rsid w:val="00EC7AEC"/>
    <w:rsid w:val="00EC7EC3"/>
    <w:rsid w:val="00EC7ECF"/>
    <w:rsid w:val="00EC7F35"/>
    <w:rsid w:val="00ED01C7"/>
    <w:rsid w:val="00ED0241"/>
    <w:rsid w:val="00ED039D"/>
    <w:rsid w:val="00ED046F"/>
    <w:rsid w:val="00ED04DA"/>
    <w:rsid w:val="00ED0659"/>
    <w:rsid w:val="00ED0678"/>
    <w:rsid w:val="00ED069A"/>
    <w:rsid w:val="00ED0943"/>
    <w:rsid w:val="00ED0A91"/>
    <w:rsid w:val="00ED0AAB"/>
    <w:rsid w:val="00ED0B7F"/>
    <w:rsid w:val="00ED0DA5"/>
    <w:rsid w:val="00ED0E47"/>
    <w:rsid w:val="00ED0F1C"/>
    <w:rsid w:val="00ED0FD2"/>
    <w:rsid w:val="00ED0FDD"/>
    <w:rsid w:val="00ED10BE"/>
    <w:rsid w:val="00ED11D6"/>
    <w:rsid w:val="00ED11EC"/>
    <w:rsid w:val="00ED12AC"/>
    <w:rsid w:val="00ED135E"/>
    <w:rsid w:val="00ED1388"/>
    <w:rsid w:val="00ED1444"/>
    <w:rsid w:val="00ED1479"/>
    <w:rsid w:val="00ED14B3"/>
    <w:rsid w:val="00ED14FC"/>
    <w:rsid w:val="00ED1581"/>
    <w:rsid w:val="00ED1780"/>
    <w:rsid w:val="00ED17A6"/>
    <w:rsid w:val="00ED1891"/>
    <w:rsid w:val="00ED1D5A"/>
    <w:rsid w:val="00ED1E68"/>
    <w:rsid w:val="00ED1E7D"/>
    <w:rsid w:val="00ED21BA"/>
    <w:rsid w:val="00ED21E9"/>
    <w:rsid w:val="00ED22B5"/>
    <w:rsid w:val="00ED2301"/>
    <w:rsid w:val="00ED2397"/>
    <w:rsid w:val="00ED23A9"/>
    <w:rsid w:val="00ED245F"/>
    <w:rsid w:val="00ED25F2"/>
    <w:rsid w:val="00ED261E"/>
    <w:rsid w:val="00ED2647"/>
    <w:rsid w:val="00ED26A8"/>
    <w:rsid w:val="00ED2711"/>
    <w:rsid w:val="00ED2863"/>
    <w:rsid w:val="00ED29B1"/>
    <w:rsid w:val="00ED2A14"/>
    <w:rsid w:val="00ED2B67"/>
    <w:rsid w:val="00ED2C47"/>
    <w:rsid w:val="00ED2C68"/>
    <w:rsid w:val="00ED2C6E"/>
    <w:rsid w:val="00ED2DAF"/>
    <w:rsid w:val="00ED2F2C"/>
    <w:rsid w:val="00ED2F40"/>
    <w:rsid w:val="00ED2F61"/>
    <w:rsid w:val="00ED304E"/>
    <w:rsid w:val="00ED30B0"/>
    <w:rsid w:val="00ED31FB"/>
    <w:rsid w:val="00ED3452"/>
    <w:rsid w:val="00ED34AA"/>
    <w:rsid w:val="00ED353D"/>
    <w:rsid w:val="00ED36AF"/>
    <w:rsid w:val="00ED3779"/>
    <w:rsid w:val="00ED3804"/>
    <w:rsid w:val="00ED38B6"/>
    <w:rsid w:val="00ED399A"/>
    <w:rsid w:val="00ED3C69"/>
    <w:rsid w:val="00ED40F1"/>
    <w:rsid w:val="00ED41DB"/>
    <w:rsid w:val="00ED42C1"/>
    <w:rsid w:val="00ED443D"/>
    <w:rsid w:val="00ED4474"/>
    <w:rsid w:val="00ED4505"/>
    <w:rsid w:val="00ED4562"/>
    <w:rsid w:val="00ED45FD"/>
    <w:rsid w:val="00ED4689"/>
    <w:rsid w:val="00ED46C2"/>
    <w:rsid w:val="00ED47FD"/>
    <w:rsid w:val="00ED4AFF"/>
    <w:rsid w:val="00ED4E1C"/>
    <w:rsid w:val="00ED5091"/>
    <w:rsid w:val="00ED5287"/>
    <w:rsid w:val="00ED549A"/>
    <w:rsid w:val="00ED54D6"/>
    <w:rsid w:val="00ED560E"/>
    <w:rsid w:val="00ED577D"/>
    <w:rsid w:val="00ED57A7"/>
    <w:rsid w:val="00ED5857"/>
    <w:rsid w:val="00ED58E1"/>
    <w:rsid w:val="00ED593B"/>
    <w:rsid w:val="00ED59B6"/>
    <w:rsid w:val="00ED5AD1"/>
    <w:rsid w:val="00ED5CAF"/>
    <w:rsid w:val="00ED5CF8"/>
    <w:rsid w:val="00ED5D3D"/>
    <w:rsid w:val="00ED5DC9"/>
    <w:rsid w:val="00ED5ECC"/>
    <w:rsid w:val="00ED5ED1"/>
    <w:rsid w:val="00ED5FA4"/>
    <w:rsid w:val="00ED5FE7"/>
    <w:rsid w:val="00ED602A"/>
    <w:rsid w:val="00ED628B"/>
    <w:rsid w:val="00ED629B"/>
    <w:rsid w:val="00ED63F7"/>
    <w:rsid w:val="00ED6424"/>
    <w:rsid w:val="00ED644A"/>
    <w:rsid w:val="00ED6528"/>
    <w:rsid w:val="00ED6535"/>
    <w:rsid w:val="00ED65DF"/>
    <w:rsid w:val="00ED65F0"/>
    <w:rsid w:val="00ED6608"/>
    <w:rsid w:val="00ED6657"/>
    <w:rsid w:val="00ED6662"/>
    <w:rsid w:val="00ED6754"/>
    <w:rsid w:val="00ED6777"/>
    <w:rsid w:val="00ED6926"/>
    <w:rsid w:val="00ED69C1"/>
    <w:rsid w:val="00ED6A2E"/>
    <w:rsid w:val="00ED6ABF"/>
    <w:rsid w:val="00ED6B65"/>
    <w:rsid w:val="00ED6C4F"/>
    <w:rsid w:val="00ED6CB0"/>
    <w:rsid w:val="00ED6D1A"/>
    <w:rsid w:val="00ED6DF1"/>
    <w:rsid w:val="00ED6E0E"/>
    <w:rsid w:val="00ED6FC7"/>
    <w:rsid w:val="00ED7233"/>
    <w:rsid w:val="00ED72B6"/>
    <w:rsid w:val="00ED74F0"/>
    <w:rsid w:val="00ED7514"/>
    <w:rsid w:val="00ED75BD"/>
    <w:rsid w:val="00ED7654"/>
    <w:rsid w:val="00ED78C7"/>
    <w:rsid w:val="00ED78EE"/>
    <w:rsid w:val="00ED799F"/>
    <w:rsid w:val="00ED79AD"/>
    <w:rsid w:val="00ED7A64"/>
    <w:rsid w:val="00ED7B5F"/>
    <w:rsid w:val="00ED7BE9"/>
    <w:rsid w:val="00ED7C78"/>
    <w:rsid w:val="00ED7CE5"/>
    <w:rsid w:val="00ED7E28"/>
    <w:rsid w:val="00ED7ED5"/>
    <w:rsid w:val="00ED7EE3"/>
    <w:rsid w:val="00ED7F69"/>
    <w:rsid w:val="00ED7F9B"/>
    <w:rsid w:val="00EE012A"/>
    <w:rsid w:val="00EE01CC"/>
    <w:rsid w:val="00EE02D4"/>
    <w:rsid w:val="00EE033D"/>
    <w:rsid w:val="00EE071B"/>
    <w:rsid w:val="00EE0969"/>
    <w:rsid w:val="00EE0981"/>
    <w:rsid w:val="00EE0A70"/>
    <w:rsid w:val="00EE0CAB"/>
    <w:rsid w:val="00EE0D69"/>
    <w:rsid w:val="00EE0E18"/>
    <w:rsid w:val="00EE0E5E"/>
    <w:rsid w:val="00EE10FB"/>
    <w:rsid w:val="00EE1200"/>
    <w:rsid w:val="00EE1226"/>
    <w:rsid w:val="00EE129A"/>
    <w:rsid w:val="00EE1312"/>
    <w:rsid w:val="00EE15BB"/>
    <w:rsid w:val="00EE171D"/>
    <w:rsid w:val="00EE1759"/>
    <w:rsid w:val="00EE17B0"/>
    <w:rsid w:val="00EE1870"/>
    <w:rsid w:val="00EE196A"/>
    <w:rsid w:val="00EE1A09"/>
    <w:rsid w:val="00EE1B3E"/>
    <w:rsid w:val="00EE1C7A"/>
    <w:rsid w:val="00EE1D13"/>
    <w:rsid w:val="00EE1DE5"/>
    <w:rsid w:val="00EE1E85"/>
    <w:rsid w:val="00EE201C"/>
    <w:rsid w:val="00EE2273"/>
    <w:rsid w:val="00EE22C5"/>
    <w:rsid w:val="00EE22D5"/>
    <w:rsid w:val="00EE22F4"/>
    <w:rsid w:val="00EE2324"/>
    <w:rsid w:val="00EE23E6"/>
    <w:rsid w:val="00EE2603"/>
    <w:rsid w:val="00EE26D9"/>
    <w:rsid w:val="00EE2726"/>
    <w:rsid w:val="00EE2740"/>
    <w:rsid w:val="00EE2ACC"/>
    <w:rsid w:val="00EE2D3A"/>
    <w:rsid w:val="00EE2F6B"/>
    <w:rsid w:val="00EE30B9"/>
    <w:rsid w:val="00EE3165"/>
    <w:rsid w:val="00EE324D"/>
    <w:rsid w:val="00EE328F"/>
    <w:rsid w:val="00EE3316"/>
    <w:rsid w:val="00EE3448"/>
    <w:rsid w:val="00EE348A"/>
    <w:rsid w:val="00EE34E7"/>
    <w:rsid w:val="00EE357B"/>
    <w:rsid w:val="00EE371C"/>
    <w:rsid w:val="00EE3975"/>
    <w:rsid w:val="00EE3996"/>
    <w:rsid w:val="00EE39F9"/>
    <w:rsid w:val="00EE3BAE"/>
    <w:rsid w:val="00EE3D0F"/>
    <w:rsid w:val="00EE3D6D"/>
    <w:rsid w:val="00EE3D7C"/>
    <w:rsid w:val="00EE3E02"/>
    <w:rsid w:val="00EE3E05"/>
    <w:rsid w:val="00EE40B9"/>
    <w:rsid w:val="00EE40F9"/>
    <w:rsid w:val="00EE44BD"/>
    <w:rsid w:val="00EE44F2"/>
    <w:rsid w:val="00EE450E"/>
    <w:rsid w:val="00EE456F"/>
    <w:rsid w:val="00EE4783"/>
    <w:rsid w:val="00EE4831"/>
    <w:rsid w:val="00EE4908"/>
    <w:rsid w:val="00EE4980"/>
    <w:rsid w:val="00EE4A26"/>
    <w:rsid w:val="00EE4AD5"/>
    <w:rsid w:val="00EE4B04"/>
    <w:rsid w:val="00EE4B42"/>
    <w:rsid w:val="00EE4BA9"/>
    <w:rsid w:val="00EE4C80"/>
    <w:rsid w:val="00EE4D27"/>
    <w:rsid w:val="00EE4D9A"/>
    <w:rsid w:val="00EE4E11"/>
    <w:rsid w:val="00EE4E67"/>
    <w:rsid w:val="00EE4E7F"/>
    <w:rsid w:val="00EE4EB7"/>
    <w:rsid w:val="00EE5116"/>
    <w:rsid w:val="00EE52B1"/>
    <w:rsid w:val="00EE53AB"/>
    <w:rsid w:val="00EE53B7"/>
    <w:rsid w:val="00EE5422"/>
    <w:rsid w:val="00EE5500"/>
    <w:rsid w:val="00EE55A4"/>
    <w:rsid w:val="00EE55EE"/>
    <w:rsid w:val="00EE563E"/>
    <w:rsid w:val="00EE565E"/>
    <w:rsid w:val="00EE5703"/>
    <w:rsid w:val="00EE5767"/>
    <w:rsid w:val="00EE57AD"/>
    <w:rsid w:val="00EE5823"/>
    <w:rsid w:val="00EE5824"/>
    <w:rsid w:val="00EE58B1"/>
    <w:rsid w:val="00EE58EA"/>
    <w:rsid w:val="00EE59DE"/>
    <w:rsid w:val="00EE5A9E"/>
    <w:rsid w:val="00EE5C3E"/>
    <w:rsid w:val="00EE5DA8"/>
    <w:rsid w:val="00EE5FA1"/>
    <w:rsid w:val="00EE5FEA"/>
    <w:rsid w:val="00EE604F"/>
    <w:rsid w:val="00EE608B"/>
    <w:rsid w:val="00EE609B"/>
    <w:rsid w:val="00EE6161"/>
    <w:rsid w:val="00EE6378"/>
    <w:rsid w:val="00EE638A"/>
    <w:rsid w:val="00EE64A0"/>
    <w:rsid w:val="00EE6527"/>
    <w:rsid w:val="00EE6555"/>
    <w:rsid w:val="00EE6633"/>
    <w:rsid w:val="00EE66B5"/>
    <w:rsid w:val="00EE670E"/>
    <w:rsid w:val="00EE67B5"/>
    <w:rsid w:val="00EE68E1"/>
    <w:rsid w:val="00EE698E"/>
    <w:rsid w:val="00EE6A13"/>
    <w:rsid w:val="00EE6A9D"/>
    <w:rsid w:val="00EE6AA1"/>
    <w:rsid w:val="00EE6AA5"/>
    <w:rsid w:val="00EE6B43"/>
    <w:rsid w:val="00EE6B59"/>
    <w:rsid w:val="00EE6B6C"/>
    <w:rsid w:val="00EE6B6F"/>
    <w:rsid w:val="00EE6B71"/>
    <w:rsid w:val="00EE6B8D"/>
    <w:rsid w:val="00EE6BB4"/>
    <w:rsid w:val="00EE6C5D"/>
    <w:rsid w:val="00EE6DE7"/>
    <w:rsid w:val="00EE6EFA"/>
    <w:rsid w:val="00EE6EFD"/>
    <w:rsid w:val="00EE6FCC"/>
    <w:rsid w:val="00EE6FE5"/>
    <w:rsid w:val="00EE7130"/>
    <w:rsid w:val="00EE717A"/>
    <w:rsid w:val="00EE7197"/>
    <w:rsid w:val="00EE723D"/>
    <w:rsid w:val="00EE7280"/>
    <w:rsid w:val="00EE7325"/>
    <w:rsid w:val="00EE7404"/>
    <w:rsid w:val="00EE7622"/>
    <w:rsid w:val="00EE774C"/>
    <w:rsid w:val="00EE7780"/>
    <w:rsid w:val="00EE78F3"/>
    <w:rsid w:val="00EE7A4F"/>
    <w:rsid w:val="00EE7A61"/>
    <w:rsid w:val="00EE7B0E"/>
    <w:rsid w:val="00EE7B9E"/>
    <w:rsid w:val="00EE7C1F"/>
    <w:rsid w:val="00EE7E01"/>
    <w:rsid w:val="00EE7E0E"/>
    <w:rsid w:val="00EE7E95"/>
    <w:rsid w:val="00EE7FA5"/>
    <w:rsid w:val="00EF0036"/>
    <w:rsid w:val="00EF00C3"/>
    <w:rsid w:val="00EF00E0"/>
    <w:rsid w:val="00EF0385"/>
    <w:rsid w:val="00EF06D1"/>
    <w:rsid w:val="00EF0747"/>
    <w:rsid w:val="00EF079A"/>
    <w:rsid w:val="00EF081C"/>
    <w:rsid w:val="00EF0864"/>
    <w:rsid w:val="00EF0891"/>
    <w:rsid w:val="00EF0A00"/>
    <w:rsid w:val="00EF0A6E"/>
    <w:rsid w:val="00EF0B6A"/>
    <w:rsid w:val="00EF0BE8"/>
    <w:rsid w:val="00EF0C17"/>
    <w:rsid w:val="00EF0C23"/>
    <w:rsid w:val="00EF0CD3"/>
    <w:rsid w:val="00EF0D18"/>
    <w:rsid w:val="00EF0D3F"/>
    <w:rsid w:val="00EF0DA2"/>
    <w:rsid w:val="00EF0DF5"/>
    <w:rsid w:val="00EF0E23"/>
    <w:rsid w:val="00EF0E8F"/>
    <w:rsid w:val="00EF0F15"/>
    <w:rsid w:val="00EF0F3C"/>
    <w:rsid w:val="00EF0F98"/>
    <w:rsid w:val="00EF0FFA"/>
    <w:rsid w:val="00EF10A5"/>
    <w:rsid w:val="00EF1103"/>
    <w:rsid w:val="00EF1410"/>
    <w:rsid w:val="00EF1481"/>
    <w:rsid w:val="00EF15EE"/>
    <w:rsid w:val="00EF184F"/>
    <w:rsid w:val="00EF185D"/>
    <w:rsid w:val="00EF1897"/>
    <w:rsid w:val="00EF1C15"/>
    <w:rsid w:val="00EF1D40"/>
    <w:rsid w:val="00EF1D63"/>
    <w:rsid w:val="00EF1E6A"/>
    <w:rsid w:val="00EF1F38"/>
    <w:rsid w:val="00EF1FB7"/>
    <w:rsid w:val="00EF20C4"/>
    <w:rsid w:val="00EF22C1"/>
    <w:rsid w:val="00EF24C5"/>
    <w:rsid w:val="00EF2567"/>
    <w:rsid w:val="00EF274C"/>
    <w:rsid w:val="00EF2799"/>
    <w:rsid w:val="00EF2910"/>
    <w:rsid w:val="00EF2919"/>
    <w:rsid w:val="00EF294A"/>
    <w:rsid w:val="00EF2B0F"/>
    <w:rsid w:val="00EF2E0F"/>
    <w:rsid w:val="00EF2E8B"/>
    <w:rsid w:val="00EF2EBC"/>
    <w:rsid w:val="00EF2F0C"/>
    <w:rsid w:val="00EF2FE2"/>
    <w:rsid w:val="00EF319C"/>
    <w:rsid w:val="00EF323E"/>
    <w:rsid w:val="00EF353F"/>
    <w:rsid w:val="00EF369E"/>
    <w:rsid w:val="00EF3869"/>
    <w:rsid w:val="00EF38F9"/>
    <w:rsid w:val="00EF3A09"/>
    <w:rsid w:val="00EF3B3C"/>
    <w:rsid w:val="00EF3BAC"/>
    <w:rsid w:val="00EF3CA9"/>
    <w:rsid w:val="00EF3D00"/>
    <w:rsid w:val="00EF3D78"/>
    <w:rsid w:val="00EF3D9F"/>
    <w:rsid w:val="00EF3F2F"/>
    <w:rsid w:val="00EF3F93"/>
    <w:rsid w:val="00EF4057"/>
    <w:rsid w:val="00EF408B"/>
    <w:rsid w:val="00EF4132"/>
    <w:rsid w:val="00EF4172"/>
    <w:rsid w:val="00EF41EA"/>
    <w:rsid w:val="00EF420C"/>
    <w:rsid w:val="00EF4394"/>
    <w:rsid w:val="00EF44A3"/>
    <w:rsid w:val="00EF455F"/>
    <w:rsid w:val="00EF45A3"/>
    <w:rsid w:val="00EF45C8"/>
    <w:rsid w:val="00EF466A"/>
    <w:rsid w:val="00EF46A0"/>
    <w:rsid w:val="00EF46EF"/>
    <w:rsid w:val="00EF472F"/>
    <w:rsid w:val="00EF4939"/>
    <w:rsid w:val="00EF4ABA"/>
    <w:rsid w:val="00EF4BDC"/>
    <w:rsid w:val="00EF4C2B"/>
    <w:rsid w:val="00EF4C8E"/>
    <w:rsid w:val="00EF4CBB"/>
    <w:rsid w:val="00EF4CED"/>
    <w:rsid w:val="00EF4E8E"/>
    <w:rsid w:val="00EF4EE2"/>
    <w:rsid w:val="00EF4F1B"/>
    <w:rsid w:val="00EF5015"/>
    <w:rsid w:val="00EF5139"/>
    <w:rsid w:val="00EF5260"/>
    <w:rsid w:val="00EF5289"/>
    <w:rsid w:val="00EF52CF"/>
    <w:rsid w:val="00EF5329"/>
    <w:rsid w:val="00EF53BB"/>
    <w:rsid w:val="00EF53FE"/>
    <w:rsid w:val="00EF5456"/>
    <w:rsid w:val="00EF550B"/>
    <w:rsid w:val="00EF590C"/>
    <w:rsid w:val="00EF59AE"/>
    <w:rsid w:val="00EF5AF4"/>
    <w:rsid w:val="00EF5D2C"/>
    <w:rsid w:val="00EF5D33"/>
    <w:rsid w:val="00EF5D35"/>
    <w:rsid w:val="00EF5D5F"/>
    <w:rsid w:val="00EF5E1C"/>
    <w:rsid w:val="00EF5F05"/>
    <w:rsid w:val="00EF5F79"/>
    <w:rsid w:val="00EF5FA2"/>
    <w:rsid w:val="00EF5FA5"/>
    <w:rsid w:val="00EF60F5"/>
    <w:rsid w:val="00EF6166"/>
    <w:rsid w:val="00EF61D9"/>
    <w:rsid w:val="00EF62D8"/>
    <w:rsid w:val="00EF62FF"/>
    <w:rsid w:val="00EF6350"/>
    <w:rsid w:val="00EF63EE"/>
    <w:rsid w:val="00EF6469"/>
    <w:rsid w:val="00EF6494"/>
    <w:rsid w:val="00EF65F2"/>
    <w:rsid w:val="00EF66EB"/>
    <w:rsid w:val="00EF66F2"/>
    <w:rsid w:val="00EF6718"/>
    <w:rsid w:val="00EF6827"/>
    <w:rsid w:val="00EF6857"/>
    <w:rsid w:val="00EF688D"/>
    <w:rsid w:val="00EF6ADD"/>
    <w:rsid w:val="00EF6E55"/>
    <w:rsid w:val="00EF6F52"/>
    <w:rsid w:val="00EF6FA5"/>
    <w:rsid w:val="00EF6FB3"/>
    <w:rsid w:val="00EF70EC"/>
    <w:rsid w:val="00EF71D2"/>
    <w:rsid w:val="00EF72A6"/>
    <w:rsid w:val="00EF73C6"/>
    <w:rsid w:val="00EF750A"/>
    <w:rsid w:val="00EF7549"/>
    <w:rsid w:val="00EF7627"/>
    <w:rsid w:val="00EF7661"/>
    <w:rsid w:val="00EF768E"/>
    <w:rsid w:val="00EF7702"/>
    <w:rsid w:val="00EF78EC"/>
    <w:rsid w:val="00EF7A51"/>
    <w:rsid w:val="00EF7ADE"/>
    <w:rsid w:val="00EF7B06"/>
    <w:rsid w:val="00EF7B1A"/>
    <w:rsid w:val="00EF7B76"/>
    <w:rsid w:val="00EF7C2B"/>
    <w:rsid w:val="00EF7D7B"/>
    <w:rsid w:val="00EF7D86"/>
    <w:rsid w:val="00EF7D95"/>
    <w:rsid w:val="00EF7E35"/>
    <w:rsid w:val="00EF7EC0"/>
    <w:rsid w:val="00EF7FDE"/>
    <w:rsid w:val="00F0005E"/>
    <w:rsid w:val="00F000A3"/>
    <w:rsid w:val="00F00112"/>
    <w:rsid w:val="00F007D7"/>
    <w:rsid w:val="00F00878"/>
    <w:rsid w:val="00F008EB"/>
    <w:rsid w:val="00F00ABD"/>
    <w:rsid w:val="00F00BD6"/>
    <w:rsid w:val="00F00C1B"/>
    <w:rsid w:val="00F00C7B"/>
    <w:rsid w:val="00F00C91"/>
    <w:rsid w:val="00F00DD2"/>
    <w:rsid w:val="00F00E7C"/>
    <w:rsid w:val="00F00FAA"/>
    <w:rsid w:val="00F010A1"/>
    <w:rsid w:val="00F013EC"/>
    <w:rsid w:val="00F01442"/>
    <w:rsid w:val="00F014B1"/>
    <w:rsid w:val="00F014B8"/>
    <w:rsid w:val="00F01516"/>
    <w:rsid w:val="00F01636"/>
    <w:rsid w:val="00F017EA"/>
    <w:rsid w:val="00F01AB0"/>
    <w:rsid w:val="00F01B0C"/>
    <w:rsid w:val="00F01D5B"/>
    <w:rsid w:val="00F01D7E"/>
    <w:rsid w:val="00F01FCC"/>
    <w:rsid w:val="00F02032"/>
    <w:rsid w:val="00F020EB"/>
    <w:rsid w:val="00F0216A"/>
    <w:rsid w:val="00F021BD"/>
    <w:rsid w:val="00F0220E"/>
    <w:rsid w:val="00F0241A"/>
    <w:rsid w:val="00F0256E"/>
    <w:rsid w:val="00F025E0"/>
    <w:rsid w:val="00F02866"/>
    <w:rsid w:val="00F02B0D"/>
    <w:rsid w:val="00F02B24"/>
    <w:rsid w:val="00F02B2F"/>
    <w:rsid w:val="00F02C03"/>
    <w:rsid w:val="00F02C17"/>
    <w:rsid w:val="00F02C4F"/>
    <w:rsid w:val="00F02C8A"/>
    <w:rsid w:val="00F02D4A"/>
    <w:rsid w:val="00F02F74"/>
    <w:rsid w:val="00F02F7A"/>
    <w:rsid w:val="00F0309D"/>
    <w:rsid w:val="00F03152"/>
    <w:rsid w:val="00F03305"/>
    <w:rsid w:val="00F033B7"/>
    <w:rsid w:val="00F033EB"/>
    <w:rsid w:val="00F034C0"/>
    <w:rsid w:val="00F0351B"/>
    <w:rsid w:val="00F03733"/>
    <w:rsid w:val="00F03831"/>
    <w:rsid w:val="00F038CE"/>
    <w:rsid w:val="00F0392B"/>
    <w:rsid w:val="00F03ADC"/>
    <w:rsid w:val="00F03B19"/>
    <w:rsid w:val="00F03BA0"/>
    <w:rsid w:val="00F03C52"/>
    <w:rsid w:val="00F03E1B"/>
    <w:rsid w:val="00F03ED0"/>
    <w:rsid w:val="00F03EF0"/>
    <w:rsid w:val="00F0412B"/>
    <w:rsid w:val="00F041B3"/>
    <w:rsid w:val="00F04394"/>
    <w:rsid w:val="00F04493"/>
    <w:rsid w:val="00F0462A"/>
    <w:rsid w:val="00F046FF"/>
    <w:rsid w:val="00F0470F"/>
    <w:rsid w:val="00F049D9"/>
    <w:rsid w:val="00F04BEE"/>
    <w:rsid w:val="00F04D6C"/>
    <w:rsid w:val="00F04DED"/>
    <w:rsid w:val="00F04ED0"/>
    <w:rsid w:val="00F050DF"/>
    <w:rsid w:val="00F052C8"/>
    <w:rsid w:val="00F052F5"/>
    <w:rsid w:val="00F055C6"/>
    <w:rsid w:val="00F056B5"/>
    <w:rsid w:val="00F056FE"/>
    <w:rsid w:val="00F05780"/>
    <w:rsid w:val="00F057C6"/>
    <w:rsid w:val="00F058BF"/>
    <w:rsid w:val="00F058EC"/>
    <w:rsid w:val="00F05988"/>
    <w:rsid w:val="00F05A67"/>
    <w:rsid w:val="00F05A7A"/>
    <w:rsid w:val="00F05BB2"/>
    <w:rsid w:val="00F05C3C"/>
    <w:rsid w:val="00F05C7A"/>
    <w:rsid w:val="00F05CE4"/>
    <w:rsid w:val="00F05CF3"/>
    <w:rsid w:val="00F05F22"/>
    <w:rsid w:val="00F05F82"/>
    <w:rsid w:val="00F05FF7"/>
    <w:rsid w:val="00F06012"/>
    <w:rsid w:val="00F06064"/>
    <w:rsid w:val="00F06087"/>
    <w:rsid w:val="00F06172"/>
    <w:rsid w:val="00F062EA"/>
    <w:rsid w:val="00F062F0"/>
    <w:rsid w:val="00F063CD"/>
    <w:rsid w:val="00F064C1"/>
    <w:rsid w:val="00F06578"/>
    <w:rsid w:val="00F065BE"/>
    <w:rsid w:val="00F06815"/>
    <w:rsid w:val="00F06A10"/>
    <w:rsid w:val="00F06A5A"/>
    <w:rsid w:val="00F06C36"/>
    <w:rsid w:val="00F06C70"/>
    <w:rsid w:val="00F06D2B"/>
    <w:rsid w:val="00F06D7C"/>
    <w:rsid w:val="00F06DAB"/>
    <w:rsid w:val="00F06EAB"/>
    <w:rsid w:val="00F06F2C"/>
    <w:rsid w:val="00F06F6C"/>
    <w:rsid w:val="00F06FEC"/>
    <w:rsid w:val="00F06FF9"/>
    <w:rsid w:val="00F07099"/>
    <w:rsid w:val="00F070F1"/>
    <w:rsid w:val="00F07252"/>
    <w:rsid w:val="00F0729E"/>
    <w:rsid w:val="00F072B4"/>
    <w:rsid w:val="00F07360"/>
    <w:rsid w:val="00F07366"/>
    <w:rsid w:val="00F0759C"/>
    <w:rsid w:val="00F075BA"/>
    <w:rsid w:val="00F075C7"/>
    <w:rsid w:val="00F07688"/>
    <w:rsid w:val="00F0786C"/>
    <w:rsid w:val="00F0794A"/>
    <w:rsid w:val="00F07A0A"/>
    <w:rsid w:val="00F07B46"/>
    <w:rsid w:val="00F07BDE"/>
    <w:rsid w:val="00F07E48"/>
    <w:rsid w:val="00F07EB3"/>
    <w:rsid w:val="00F1004E"/>
    <w:rsid w:val="00F100E5"/>
    <w:rsid w:val="00F10100"/>
    <w:rsid w:val="00F10209"/>
    <w:rsid w:val="00F1020C"/>
    <w:rsid w:val="00F1039B"/>
    <w:rsid w:val="00F103EF"/>
    <w:rsid w:val="00F10513"/>
    <w:rsid w:val="00F10561"/>
    <w:rsid w:val="00F10567"/>
    <w:rsid w:val="00F106A1"/>
    <w:rsid w:val="00F106D2"/>
    <w:rsid w:val="00F106EF"/>
    <w:rsid w:val="00F10818"/>
    <w:rsid w:val="00F1092D"/>
    <w:rsid w:val="00F109EB"/>
    <w:rsid w:val="00F10B4F"/>
    <w:rsid w:val="00F10BF2"/>
    <w:rsid w:val="00F10C36"/>
    <w:rsid w:val="00F10CDC"/>
    <w:rsid w:val="00F10E1E"/>
    <w:rsid w:val="00F10E4A"/>
    <w:rsid w:val="00F10F59"/>
    <w:rsid w:val="00F10F87"/>
    <w:rsid w:val="00F1105D"/>
    <w:rsid w:val="00F1110B"/>
    <w:rsid w:val="00F111A9"/>
    <w:rsid w:val="00F11204"/>
    <w:rsid w:val="00F11307"/>
    <w:rsid w:val="00F1140F"/>
    <w:rsid w:val="00F11564"/>
    <w:rsid w:val="00F115D0"/>
    <w:rsid w:val="00F11670"/>
    <w:rsid w:val="00F1173B"/>
    <w:rsid w:val="00F11804"/>
    <w:rsid w:val="00F11876"/>
    <w:rsid w:val="00F11894"/>
    <w:rsid w:val="00F118CA"/>
    <w:rsid w:val="00F11A1C"/>
    <w:rsid w:val="00F11BDC"/>
    <w:rsid w:val="00F11D9A"/>
    <w:rsid w:val="00F11E29"/>
    <w:rsid w:val="00F11EB3"/>
    <w:rsid w:val="00F11F0E"/>
    <w:rsid w:val="00F11FA4"/>
    <w:rsid w:val="00F12012"/>
    <w:rsid w:val="00F1203A"/>
    <w:rsid w:val="00F120CC"/>
    <w:rsid w:val="00F1213F"/>
    <w:rsid w:val="00F1237F"/>
    <w:rsid w:val="00F124C9"/>
    <w:rsid w:val="00F12514"/>
    <w:rsid w:val="00F12652"/>
    <w:rsid w:val="00F12671"/>
    <w:rsid w:val="00F12783"/>
    <w:rsid w:val="00F127A8"/>
    <w:rsid w:val="00F127CA"/>
    <w:rsid w:val="00F1284D"/>
    <w:rsid w:val="00F129C4"/>
    <w:rsid w:val="00F12CFB"/>
    <w:rsid w:val="00F12D42"/>
    <w:rsid w:val="00F12EBB"/>
    <w:rsid w:val="00F12F9C"/>
    <w:rsid w:val="00F12FCD"/>
    <w:rsid w:val="00F12FEE"/>
    <w:rsid w:val="00F13041"/>
    <w:rsid w:val="00F130BA"/>
    <w:rsid w:val="00F130E5"/>
    <w:rsid w:val="00F131AE"/>
    <w:rsid w:val="00F131C8"/>
    <w:rsid w:val="00F13289"/>
    <w:rsid w:val="00F13335"/>
    <w:rsid w:val="00F1340B"/>
    <w:rsid w:val="00F1365E"/>
    <w:rsid w:val="00F13849"/>
    <w:rsid w:val="00F13A82"/>
    <w:rsid w:val="00F13C53"/>
    <w:rsid w:val="00F13C8A"/>
    <w:rsid w:val="00F13D0D"/>
    <w:rsid w:val="00F13E42"/>
    <w:rsid w:val="00F13E97"/>
    <w:rsid w:val="00F14060"/>
    <w:rsid w:val="00F1407A"/>
    <w:rsid w:val="00F142D4"/>
    <w:rsid w:val="00F1438D"/>
    <w:rsid w:val="00F143C4"/>
    <w:rsid w:val="00F143CC"/>
    <w:rsid w:val="00F144BF"/>
    <w:rsid w:val="00F1454C"/>
    <w:rsid w:val="00F14550"/>
    <w:rsid w:val="00F14615"/>
    <w:rsid w:val="00F1463E"/>
    <w:rsid w:val="00F14708"/>
    <w:rsid w:val="00F14741"/>
    <w:rsid w:val="00F1475D"/>
    <w:rsid w:val="00F14773"/>
    <w:rsid w:val="00F148C7"/>
    <w:rsid w:val="00F14A4F"/>
    <w:rsid w:val="00F14A53"/>
    <w:rsid w:val="00F14BD9"/>
    <w:rsid w:val="00F14D19"/>
    <w:rsid w:val="00F14D1C"/>
    <w:rsid w:val="00F14E2A"/>
    <w:rsid w:val="00F14E84"/>
    <w:rsid w:val="00F1501C"/>
    <w:rsid w:val="00F15084"/>
    <w:rsid w:val="00F150EF"/>
    <w:rsid w:val="00F15567"/>
    <w:rsid w:val="00F1561B"/>
    <w:rsid w:val="00F1572E"/>
    <w:rsid w:val="00F1575A"/>
    <w:rsid w:val="00F1582B"/>
    <w:rsid w:val="00F15847"/>
    <w:rsid w:val="00F158E4"/>
    <w:rsid w:val="00F15ADC"/>
    <w:rsid w:val="00F15B97"/>
    <w:rsid w:val="00F15BD0"/>
    <w:rsid w:val="00F15BED"/>
    <w:rsid w:val="00F15D69"/>
    <w:rsid w:val="00F15DD6"/>
    <w:rsid w:val="00F15F28"/>
    <w:rsid w:val="00F15F2F"/>
    <w:rsid w:val="00F15F50"/>
    <w:rsid w:val="00F1603E"/>
    <w:rsid w:val="00F16065"/>
    <w:rsid w:val="00F162A1"/>
    <w:rsid w:val="00F1641E"/>
    <w:rsid w:val="00F164B5"/>
    <w:rsid w:val="00F16572"/>
    <w:rsid w:val="00F165FD"/>
    <w:rsid w:val="00F166DF"/>
    <w:rsid w:val="00F167DB"/>
    <w:rsid w:val="00F167E0"/>
    <w:rsid w:val="00F16897"/>
    <w:rsid w:val="00F168CA"/>
    <w:rsid w:val="00F16913"/>
    <w:rsid w:val="00F16921"/>
    <w:rsid w:val="00F169FE"/>
    <w:rsid w:val="00F16BB1"/>
    <w:rsid w:val="00F16BD2"/>
    <w:rsid w:val="00F16D28"/>
    <w:rsid w:val="00F16F1E"/>
    <w:rsid w:val="00F170F7"/>
    <w:rsid w:val="00F17103"/>
    <w:rsid w:val="00F17409"/>
    <w:rsid w:val="00F1740E"/>
    <w:rsid w:val="00F1749E"/>
    <w:rsid w:val="00F174F9"/>
    <w:rsid w:val="00F17737"/>
    <w:rsid w:val="00F17921"/>
    <w:rsid w:val="00F17A40"/>
    <w:rsid w:val="00F17A7E"/>
    <w:rsid w:val="00F17BDB"/>
    <w:rsid w:val="00F17F4D"/>
    <w:rsid w:val="00F17F52"/>
    <w:rsid w:val="00F2009A"/>
    <w:rsid w:val="00F20181"/>
    <w:rsid w:val="00F20212"/>
    <w:rsid w:val="00F202B6"/>
    <w:rsid w:val="00F204C5"/>
    <w:rsid w:val="00F20613"/>
    <w:rsid w:val="00F20618"/>
    <w:rsid w:val="00F206B0"/>
    <w:rsid w:val="00F20847"/>
    <w:rsid w:val="00F20865"/>
    <w:rsid w:val="00F20866"/>
    <w:rsid w:val="00F208B4"/>
    <w:rsid w:val="00F20944"/>
    <w:rsid w:val="00F2096C"/>
    <w:rsid w:val="00F209C5"/>
    <w:rsid w:val="00F209E8"/>
    <w:rsid w:val="00F20A1E"/>
    <w:rsid w:val="00F20AF2"/>
    <w:rsid w:val="00F20B38"/>
    <w:rsid w:val="00F20B56"/>
    <w:rsid w:val="00F20C39"/>
    <w:rsid w:val="00F20C8F"/>
    <w:rsid w:val="00F20CBC"/>
    <w:rsid w:val="00F20D3B"/>
    <w:rsid w:val="00F20EA4"/>
    <w:rsid w:val="00F20F41"/>
    <w:rsid w:val="00F21001"/>
    <w:rsid w:val="00F210FC"/>
    <w:rsid w:val="00F21404"/>
    <w:rsid w:val="00F214F5"/>
    <w:rsid w:val="00F215CF"/>
    <w:rsid w:val="00F2168D"/>
    <w:rsid w:val="00F217DD"/>
    <w:rsid w:val="00F2185C"/>
    <w:rsid w:val="00F2188A"/>
    <w:rsid w:val="00F219BB"/>
    <w:rsid w:val="00F21A97"/>
    <w:rsid w:val="00F21BFF"/>
    <w:rsid w:val="00F21D4F"/>
    <w:rsid w:val="00F21DFD"/>
    <w:rsid w:val="00F21E3A"/>
    <w:rsid w:val="00F21E65"/>
    <w:rsid w:val="00F21EA6"/>
    <w:rsid w:val="00F21F72"/>
    <w:rsid w:val="00F22050"/>
    <w:rsid w:val="00F22146"/>
    <w:rsid w:val="00F22197"/>
    <w:rsid w:val="00F221E3"/>
    <w:rsid w:val="00F22235"/>
    <w:rsid w:val="00F22244"/>
    <w:rsid w:val="00F22488"/>
    <w:rsid w:val="00F225B7"/>
    <w:rsid w:val="00F22634"/>
    <w:rsid w:val="00F227F5"/>
    <w:rsid w:val="00F22822"/>
    <w:rsid w:val="00F2282A"/>
    <w:rsid w:val="00F2290D"/>
    <w:rsid w:val="00F22A53"/>
    <w:rsid w:val="00F22AEA"/>
    <w:rsid w:val="00F22B4C"/>
    <w:rsid w:val="00F22BB3"/>
    <w:rsid w:val="00F22C83"/>
    <w:rsid w:val="00F22DAD"/>
    <w:rsid w:val="00F22E46"/>
    <w:rsid w:val="00F22E9C"/>
    <w:rsid w:val="00F22EED"/>
    <w:rsid w:val="00F22F21"/>
    <w:rsid w:val="00F22F60"/>
    <w:rsid w:val="00F22FAC"/>
    <w:rsid w:val="00F22FBC"/>
    <w:rsid w:val="00F23037"/>
    <w:rsid w:val="00F23242"/>
    <w:rsid w:val="00F2324F"/>
    <w:rsid w:val="00F2325B"/>
    <w:rsid w:val="00F23357"/>
    <w:rsid w:val="00F23361"/>
    <w:rsid w:val="00F23492"/>
    <w:rsid w:val="00F23505"/>
    <w:rsid w:val="00F235AB"/>
    <w:rsid w:val="00F23653"/>
    <w:rsid w:val="00F236F3"/>
    <w:rsid w:val="00F237A9"/>
    <w:rsid w:val="00F237C4"/>
    <w:rsid w:val="00F23842"/>
    <w:rsid w:val="00F23916"/>
    <w:rsid w:val="00F239F5"/>
    <w:rsid w:val="00F23A64"/>
    <w:rsid w:val="00F23BF4"/>
    <w:rsid w:val="00F23C67"/>
    <w:rsid w:val="00F23C9C"/>
    <w:rsid w:val="00F23D35"/>
    <w:rsid w:val="00F23D4F"/>
    <w:rsid w:val="00F23DCB"/>
    <w:rsid w:val="00F23E8C"/>
    <w:rsid w:val="00F23FD5"/>
    <w:rsid w:val="00F24000"/>
    <w:rsid w:val="00F240E0"/>
    <w:rsid w:val="00F240E7"/>
    <w:rsid w:val="00F241A3"/>
    <w:rsid w:val="00F241F3"/>
    <w:rsid w:val="00F2447A"/>
    <w:rsid w:val="00F24593"/>
    <w:rsid w:val="00F245A2"/>
    <w:rsid w:val="00F246DC"/>
    <w:rsid w:val="00F24726"/>
    <w:rsid w:val="00F24769"/>
    <w:rsid w:val="00F248AB"/>
    <w:rsid w:val="00F248BB"/>
    <w:rsid w:val="00F248D4"/>
    <w:rsid w:val="00F24961"/>
    <w:rsid w:val="00F24962"/>
    <w:rsid w:val="00F249B9"/>
    <w:rsid w:val="00F24AA7"/>
    <w:rsid w:val="00F24B5A"/>
    <w:rsid w:val="00F24CB6"/>
    <w:rsid w:val="00F24CCA"/>
    <w:rsid w:val="00F24D1B"/>
    <w:rsid w:val="00F25025"/>
    <w:rsid w:val="00F25065"/>
    <w:rsid w:val="00F250AE"/>
    <w:rsid w:val="00F250D8"/>
    <w:rsid w:val="00F25155"/>
    <w:rsid w:val="00F251A7"/>
    <w:rsid w:val="00F251AC"/>
    <w:rsid w:val="00F251C2"/>
    <w:rsid w:val="00F25290"/>
    <w:rsid w:val="00F2529F"/>
    <w:rsid w:val="00F252C0"/>
    <w:rsid w:val="00F252DB"/>
    <w:rsid w:val="00F25346"/>
    <w:rsid w:val="00F253C0"/>
    <w:rsid w:val="00F253C8"/>
    <w:rsid w:val="00F253F2"/>
    <w:rsid w:val="00F2545B"/>
    <w:rsid w:val="00F2545E"/>
    <w:rsid w:val="00F25471"/>
    <w:rsid w:val="00F2568D"/>
    <w:rsid w:val="00F2568F"/>
    <w:rsid w:val="00F2573A"/>
    <w:rsid w:val="00F258A3"/>
    <w:rsid w:val="00F258B9"/>
    <w:rsid w:val="00F259A1"/>
    <w:rsid w:val="00F25A2F"/>
    <w:rsid w:val="00F25C9A"/>
    <w:rsid w:val="00F25D12"/>
    <w:rsid w:val="00F25F03"/>
    <w:rsid w:val="00F260B5"/>
    <w:rsid w:val="00F262F9"/>
    <w:rsid w:val="00F2647E"/>
    <w:rsid w:val="00F26594"/>
    <w:rsid w:val="00F265A5"/>
    <w:rsid w:val="00F26740"/>
    <w:rsid w:val="00F2681F"/>
    <w:rsid w:val="00F26A8E"/>
    <w:rsid w:val="00F26AA1"/>
    <w:rsid w:val="00F26AB5"/>
    <w:rsid w:val="00F26B44"/>
    <w:rsid w:val="00F26DF6"/>
    <w:rsid w:val="00F26E1D"/>
    <w:rsid w:val="00F26E88"/>
    <w:rsid w:val="00F270B5"/>
    <w:rsid w:val="00F27122"/>
    <w:rsid w:val="00F2712C"/>
    <w:rsid w:val="00F27142"/>
    <w:rsid w:val="00F27244"/>
    <w:rsid w:val="00F2730F"/>
    <w:rsid w:val="00F27593"/>
    <w:rsid w:val="00F27730"/>
    <w:rsid w:val="00F27752"/>
    <w:rsid w:val="00F27875"/>
    <w:rsid w:val="00F278A7"/>
    <w:rsid w:val="00F2793D"/>
    <w:rsid w:val="00F27949"/>
    <w:rsid w:val="00F279C1"/>
    <w:rsid w:val="00F279E7"/>
    <w:rsid w:val="00F27A1E"/>
    <w:rsid w:val="00F27AB1"/>
    <w:rsid w:val="00F27C02"/>
    <w:rsid w:val="00F27C3A"/>
    <w:rsid w:val="00F27D34"/>
    <w:rsid w:val="00F27DF5"/>
    <w:rsid w:val="00F30422"/>
    <w:rsid w:val="00F3043E"/>
    <w:rsid w:val="00F3048A"/>
    <w:rsid w:val="00F304F2"/>
    <w:rsid w:val="00F305A9"/>
    <w:rsid w:val="00F30644"/>
    <w:rsid w:val="00F306B2"/>
    <w:rsid w:val="00F30806"/>
    <w:rsid w:val="00F30870"/>
    <w:rsid w:val="00F30889"/>
    <w:rsid w:val="00F30A4C"/>
    <w:rsid w:val="00F30A89"/>
    <w:rsid w:val="00F30A99"/>
    <w:rsid w:val="00F30ACE"/>
    <w:rsid w:val="00F30C1D"/>
    <w:rsid w:val="00F30CDD"/>
    <w:rsid w:val="00F30E4E"/>
    <w:rsid w:val="00F30FA3"/>
    <w:rsid w:val="00F3118B"/>
    <w:rsid w:val="00F311E6"/>
    <w:rsid w:val="00F3121D"/>
    <w:rsid w:val="00F312E0"/>
    <w:rsid w:val="00F3139D"/>
    <w:rsid w:val="00F313BB"/>
    <w:rsid w:val="00F31507"/>
    <w:rsid w:val="00F315F2"/>
    <w:rsid w:val="00F3168D"/>
    <w:rsid w:val="00F317B2"/>
    <w:rsid w:val="00F317E1"/>
    <w:rsid w:val="00F317F5"/>
    <w:rsid w:val="00F31937"/>
    <w:rsid w:val="00F319D3"/>
    <w:rsid w:val="00F31A9A"/>
    <w:rsid w:val="00F31BCD"/>
    <w:rsid w:val="00F31C6A"/>
    <w:rsid w:val="00F31D2C"/>
    <w:rsid w:val="00F31EC8"/>
    <w:rsid w:val="00F31F98"/>
    <w:rsid w:val="00F31FA9"/>
    <w:rsid w:val="00F3221C"/>
    <w:rsid w:val="00F32357"/>
    <w:rsid w:val="00F3244D"/>
    <w:rsid w:val="00F3245B"/>
    <w:rsid w:val="00F325CC"/>
    <w:rsid w:val="00F3278B"/>
    <w:rsid w:val="00F327B3"/>
    <w:rsid w:val="00F32984"/>
    <w:rsid w:val="00F329FA"/>
    <w:rsid w:val="00F32AAC"/>
    <w:rsid w:val="00F32B13"/>
    <w:rsid w:val="00F32B4A"/>
    <w:rsid w:val="00F32B73"/>
    <w:rsid w:val="00F32BE9"/>
    <w:rsid w:val="00F32EA1"/>
    <w:rsid w:val="00F32EAF"/>
    <w:rsid w:val="00F32ECB"/>
    <w:rsid w:val="00F330D9"/>
    <w:rsid w:val="00F3334E"/>
    <w:rsid w:val="00F333D0"/>
    <w:rsid w:val="00F3348C"/>
    <w:rsid w:val="00F33493"/>
    <w:rsid w:val="00F3349C"/>
    <w:rsid w:val="00F334F6"/>
    <w:rsid w:val="00F33539"/>
    <w:rsid w:val="00F336F7"/>
    <w:rsid w:val="00F338EC"/>
    <w:rsid w:val="00F33B2D"/>
    <w:rsid w:val="00F33BC1"/>
    <w:rsid w:val="00F33C04"/>
    <w:rsid w:val="00F33D68"/>
    <w:rsid w:val="00F33D6C"/>
    <w:rsid w:val="00F33DA0"/>
    <w:rsid w:val="00F34076"/>
    <w:rsid w:val="00F34092"/>
    <w:rsid w:val="00F34259"/>
    <w:rsid w:val="00F34408"/>
    <w:rsid w:val="00F34468"/>
    <w:rsid w:val="00F3446F"/>
    <w:rsid w:val="00F34476"/>
    <w:rsid w:val="00F344B0"/>
    <w:rsid w:val="00F345B2"/>
    <w:rsid w:val="00F3460A"/>
    <w:rsid w:val="00F346D8"/>
    <w:rsid w:val="00F3471E"/>
    <w:rsid w:val="00F347E7"/>
    <w:rsid w:val="00F34974"/>
    <w:rsid w:val="00F34A2A"/>
    <w:rsid w:val="00F34AE6"/>
    <w:rsid w:val="00F34B05"/>
    <w:rsid w:val="00F34B33"/>
    <w:rsid w:val="00F34BF5"/>
    <w:rsid w:val="00F34E7B"/>
    <w:rsid w:val="00F34EFE"/>
    <w:rsid w:val="00F34FB2"/>
    <w:rsid w:val="00F34FBD"/>
    <w:rsid w:val="00F34FF0"/>
    <w:rsid w:val="00F350D2"/>
    <w:rsid w:val="00F351B9"/>
    <w:rsid w:val="00F3524C"/>
    <w:rsid w:val="00F35276"/>
    <w:rsid w:val="00F3533B"/>
    <w:rsid w:val="00F35666"/>
    <w:rsid w:val="00F35742"/>
    <w:rsid w:val="00F3575C"/>
    <w:rsid w:val="00F3583E"/>
    <w:rsid w:val="00F35A14"/>
    <w:rsid w:val="00F35D7B"/>
    <w:rsid w:val="00F35ED2"/>
    <w:rsid w:val="00F35F1B"/>
    <w:rsid w:val="00F360E6"/>
    <w:rsid w:val="00F36129"/>
    <w:rsid w:val="00F361BB"/>
    <w:rsid w:val="00F3620A"/>
    <w:rsid w:val="00F36289"/>
    <w:rsid w:val="00F364DD"/>
    <w:rsid w:val="00F3663B"/>
    <w:rsid w:val="00F36645"/>
    <w:rsid w:val="00F366BD"/>
    <w:rsid w:val="00F366D0"/>
    <w:rsid w:val="00F369D2"/>
    <w:rsid w:val="00F36A1F"/>
    <w:rsid w:val="00F36A23"/>
    <w:rsid w:val="00F36B83"/>
    <w:rsid w:val="00F36B96"/>
    <w:rsid w:val="00F36DCD"/>
    <w:rsid w:val="00F36F96"/>
    <w:rsid w:val="00F37064"/>
    <w:rsid w:val="00F3707B"/>
    <w:rsid w:val="00F371D9"/>
    <w:rsid w:val="00F371F8"/>
    <w:rsid w:val="00F37213"/>
    <w:rsid w:val="00F372E4"/>
    <w:rsid w:val="00F3734C"/>
    <w:rsid w:val="00F3766D"/>
    <w:rsid w:val="00F376D2"/>
    <w:rsid w:val="00F37786"/>
    <w:rsid w:val="00F3793A"/>
    <w:rsid w:val="00F37AEB"/>
    <w:rsid w:val="00F37BCF"/>
    <w:rsid w:val="00F37C54"/>
    <w:rsid w:val="00F37DDC"/>
    <w:rsid w:val="00F37E92"/>
    <w:rsid w:val="00F37FD8"/>
    <w:rsid w:val="00F40116"/>
    <w:rsid w:val="00F4018E"/>
    <w:rsid w:val="00F40194"/>
    <w:rsid w:val="00F4040E"/>
    <w:rsid w:val="00F404D1"/>
    <w:rsid w:val="00F4052B"/>
    <w:rsid w:val="00F4070E"/>
    <w:rsid w:val="00F4086C"/>
    <w:rsid w:val="00F409D0"/>
    <w:rsid w:val="00F409DC"/>
    <w:rsid w:val="00F409FA"/>
    <w:rsid w:val="00F40A72"/>
    <w:rsid w:val="00F40A78"/>
    <w:rsid w:val="00F40B01"/>
    <w:rsid w:val="00F40BA2"/>
    <w:rsid w:val="00F40BDF"/>
    <w:rsid w:val="00F40BE7"/>
    <w:rsid w:val="00F40D30"/>
    <w:rsid w:val="00F40D88"/>
    <w:rsid w:val="00F40EA9"/>
    <w:rsid w:val="00F40F3A"/>
    <w:rsid w:val="00F41079"/>
    <w:rsid w:val="00F41094"/>
    <w:rsid w:val="00F41159"/>
    <w:rsid w:val="00F4115B"/>
    <w:rsid w:val="00F41277"/>
    <w:rsid w:val="00F41522"/>
    <w:rsid w:val="00F4152D"/>
    <w:rsid w:val="00F4163B"/>
    <w:rsid w:val="00F416B3"/>
    <w:rsid w:val="00F416ED"/>
    <w:rsid w:val="00F41711"/>
    <w:rsid w:val="00F417E0"/>
    <w:rsid w:val="00F41AF9"/>
    <w:rsid w:val="00F41B90"/>
    <w:rsid w:val="00F41C24"/>
    <w:rsid w:val="00F41D68"/>
    <w:rsid w:val="00F41E54"/>
    <w:rsid w:val="00F41EB1"/>
    <w:rsid w:val="00F42050"/>
    <w:rsid w:val="00F422C2"/>
    <w:rsid w:val="00F422CA"/>
    <w:rsid w:val="00F42357"/>
    <w:rsid w:val="00F42540"/>
    <w:rsid w:val="00F42571"/>
    <w:rsid w:val="00F427C3"/>
    <w:rsid w:val="00F428DB"/>
    <w:rsid w:val="00F42A5A"/>
    <w:rsid w:val="00F42A60"/>
    <w:rsid w:val="00F42F54"/>
    <w:rsid w:val="00F4305A"/>
    <w:rsid w:val="00F430D4"/>
    <w:rsid w:val="00F4310D"/>
    <w:rsid w:val="00F43165"/>
    <w:rsid w:val="00F43290"/>
    <w:rsid w:val="00F4338E"/>
    <w:rsid w:val="00F43562"/>
    <w:rsid w:val="00F4367F"/>
    <w:rsid w:val="00F43911"/>
    <w:rsid w:val="00F4391D"/>
    <w:rsid w:val="00F43936"/>
    <w:rsid w:val="00F43A44"/>
    <w:rsid w:val="00F43A70"/>
    <w:rsid w:val="00F43BF7"/>
    <w:rsid w:val="00F43C10"/>
    <w:rsid w:val="00F43E67"/>
    <w:rsid w:val="00F43E6F"/>
    <w:rsid w:val="00F43F87"/>
    <w:rsid w:val="00F43F94"/>
    <w:rsid w:val="00F43F99"/>
    <w:rsid w:val="00F44165"/>
    <w:rsid w:val="00F44327"/>
    <w:rsid w:val="00F4443C"/>
    <w:rsid w:val="00F444A6"/>
    <w:rsid w:val="00F4454B"/>
    <w:rsid w:val="00F44567"/>
    <w:rsid w:val="00F446BA"/>
    <w:rsid w:val="00F44710"/>
    <w:rsid w:val="00F4475E"/>
    <w:rsid w:val="00F4488C"/>
    <w:rsid w:val="00F448D3"/>
    <w:rsid w:val="00F44A09"/>
    <w:rsid w:val="00F44A5B"/>
    <w:rsid w:val="00F44AFD"/>
    <w:rsid w:val="00F44B32"/>
    <w:rsid w:val="00F44D1E"/>
    <w:rsid w:val="00F44DAD"/>
    <w:rsid w:val="00F44E1E"/>
    <w:rsid w:val="00F44E93"/>
    <w:rsid w:val="00F44F1C"/>
    <w:rsid w:val="00F45001"/>
    <w:rsid w:val="00F4502F"/>
    <w:rsid w:val="00F4523C"/>
    <w:rsid w:val="00F452CA"/>
    <w:rsid w:val="00F45344"/>
    <w:rsid w:val="00F45443"/>
    <w:rsid w:val="00F4560C"/>
    <w:rsid w:val="00F45789"/>
    <w:rsid w:val="00F457E0"/>
    <w:rsid w:val="00F4585A"/>
    <w:rsid w:val="00F4590C"/>
    <w:rsid w:val="00F45986"/>
    <w:rsid w:val="00F459B1"/>
    <w:rsid w:val="00F45B47"/>
    <w:rsid w:val="00F45B6B"/>
    <w:rsid w:val="00F45BEB"/>
    <w:rsid w:val="00F45C4E"/>
    <w:rsid w:val="00F45CF2"/>
    <w:rsid w:val="00F45DE0"/>
    <w:rsid w:val="00F45E17"/>
    <w:rsid w:val="00F45E9A"/>
    <w:rsid w:val="00F46080"/>
    <w:rsid w:val="00F460C3"/>
    <w:rsid w:val="00F460C6"/>
    <w:rsid w:val="00F4639D"/>
    <w:rsid w:val="00F463B7"/>
    <w:rsid w:val="00F464D8"/>
    <w:rsid w:val="00F46545"/>
    <w:rsid w:val="00F465A0"/>
    <w:rsid w:val="00F46635"/>
    <w:rsid w:val="00F4666C"/>
    <w:rsid w:val="00F4668D"/>
    <w:rsid w:val="00F46742"/>
    <w:rsid w:val="00F4679C"/>
    <w:rsid w:val="00F4684C"/>
    <w:rsid w:val="00F468A4"/>
    <w:rsid w:val="00F46A7E"/>
    <w:rsid w:val="00F46BCF"/>
    <w:rsid w:val="00F46D4F"/>
    <w:rsid w:val="00F46EEA"/>
    <w:rsid w:val="00F46F7C"/>
    <w:rsid w:val="00F46FB0"/>
    <w:rsid w:val="00F4729D"/>
    <w:rsid w:val="00F472AB"/>
    <w:rsid w:val="00F472AC"/>
    <w:rsid w:val="00F47357"/>
    <w:rsid w:val="00F473C0"/>
    <w:rsid w:val="00F47491"/>
    <w:rsid w:val="00F47492"/>
    <w:rsid w:val="00F474D9"/>
    <w:rsid w:val="00F47598"/>
    <w:rsid w:val="00F47857"/>
    <w:rsid w:val="00F47887"/>
    <w:rsid w:val="00F47921"/>
    <w:rsid w:val="00F47A37"/>
    <w:rsid w:val="00F47A8F"/>
    <w:rsid w:val="00F47C9E"/>
    <w:rsid w:val="00F47D32"/>
    <w:rsid w:val="00F47D46"/>
    <w:rsid w:val="00F47D7D"/>
    <w:rsid w:val="00F47E29"/>
    <w:rsid w:val="00F47EF0"/>
    <w:rsid w:val="00F47F1D"/>
    <w:rsid w:val="00F50044"/>
    <w:rsid w:val="00F5006F"/>
    <w:rsid w:val="00F500B6"/>
    <w:rsid w:val="00F501B4"/>
    <w:rsid w:val="00F50534"/>
    <w:rsid w:val="00F50547"/>
    <w:rsid w:val="00F50576"/>
    <w:rsid w:val="00F50704"/>
    <w:rsid w:val="00F50C35"/>
    <w:rsid w:val="00F50CB2"/>
    <w:rsid w:val="00F50CF1"/>
    <w:rsid w:val="00F50DD4"/>
    <w:rsid w:val="00F50E3B"/>
    <w:rsid w:val="00F50F09"/>
    <w:rsid w:val="00F50F82"/>
    <w:rsid w:val="00F50FD2"/>
    <w:rsid w:val="00F51030"/>
    <w:rsid w:val="00F511C1"/>
    <w:rsid w:val="00F5123E"/>
    <w:rsid w:val="00F5129D"/>
    <w:rsid w:val="00F51352"/>
    <w:rsid w:val="00F5147F"/>
    <w:rsid w:val="00F51556"/>
    <w:rsid w:val="00F51618"/>
    <w:rsid w:val="00F51649"/>
    <w:rsid w:val="00F5178A"/>
    <w:rsid w:val="00F51AE9"/>
    <w:rsid w:val="00F51D2A"/>
    <w:rsid w:val="00F51D57"/>
    <w:rsid w:val="00F51E96"/>
    <w:rsid w:val="00F51EF5"/>
    <w:rsid w:val="00F51F0C"/>
    <w:rsid w:val="00F51F21"/>
    <w:rsid w:val="00F51F43"/>
    <w:rsid w:val="00F520EF"/>
    <w:rsid w:val="00F5217E"/>
    <w:rsid w:val="00F52211"/>
    <w:rsid w:val="00F522AD"/>
    <w:rsid w:val="00F52364"/>
    <w:rsid w:val="00F525C6"/>
    <w:rsid w:val="00F52620"/>
    <w:rsid w:val="00F52654"/>
    <w:rsid w:val="00F527B3"/>
    <w:rsid w:val="00F528BC"/>
    <w:rsid w:val="00F52AE1"/>
    <w:rsid w:val="00F52B14"/>
    <w:rsid w:val="00F52C68"/>
    <w:rsid w:val="00F52C6E"/>
    <w:rsid w:val="00F52EEF"/>
    <w:rsid w:val="00F53085"/>
    <w:rsid w:val="00F53180"/>
    <w:rsid w:val="00F531A1"/>
    <w:rsid w:val="00F531AF"/>
    <w:rsid w:val="00F5322E"/>
    <w:rsid w:val="00F5335C"/>
    <w:rsid w:val="00F533F1"/>
    <w:rsid w:val="00F533F2"/>
    <w:rsid w:val="00F53430"/>
    <w:rsid w:val="00F5381D"/>
    <w:rsid w:val="00F538A2"/>
    <w:rsid w:val="00F5390F"/>
    <w:rsid w:val="00F53978"/>
    <w:rsid w:val="00F539AA"/>
    <w:rsid w:val="00F53A17"/>
    <w:rsid w:val="00F53C03"/>
    <w:rsid w:val="00F53C2F"/>
    <w:rsid w:val="00F53C6E"/>
    <w:rsid w:val="00F53D41"/>
    <w:rsid w:val="00F53D93"/>
    <w:rsid w:val="00F53E0A"/>
    <w:rsid w:val="00F53E44"/>
    <w:rsid w:val="00F53FC3"/>
    <w:rsid w:val="00F53FD7"/>
    <w:rsid w:val="00F54173"/>
    <w:rsid w:val="00F541A0"/>
    <w:rsid w:val="00F541BB"/>
    <w:rsid w:val="00F54240"/>
    <w:rsid w:val="00F54273"/>
    <w:rsid w:val="00F54282"/>
    <w:rsid w:val="00F54416"/>
    <w:rsid w:val="00F5447D"/>
    <w:rsid w:val="00F54714"/>
    <w:rsid w:val="00F547A7"/>
    <w:rsid w:val="00F547BF"/>
    <w:rsid w:val="00F5480C"/>
    <w:rsid w:val="00F54ACE"/>
    <w:rsid w:val="00F54B32"/>
    <w:rsid w:val="00F54B9B"/>
    <w:rsid w:val="00F54BE2"/>
    <w:rsid w:val="00F54F94"/>
    <w:rsid w:val="00F54FBD"/>
    <w:rsid w:val="00F550B0"/>
    <w:rsid w:val="00F550E5"/>
    <w:rsid w:val="00F55156"/>
    <w:rsid w:val="00F55202"/>
    <w:rsid w:val="00F5528E"/>
    <w:rsid w:val="00F55410"/>
    <w:rsid w:val="00F5542D"/>
    <w:rsid w:val="00F55481"/>
    <w:rsid w:val="00F554C3"/>
    <w:rsid w:val="00F55597"/>
    <w:rsid w:val="00F5589D"/>
    <w:rsid w:val="00F558A1"/>
    <w:rsid w:val="00F55AED"/>
    <w:rsid w:val="00F55B0B"/>
    <w:rsid w:val="00F55B1B"/>
    <w:rsid w:val="00F55CA6"/>
    <w:rsid w:val="00F55CDA"/>
    <w:rsid w:val="00F55D49"/>
    <w:rsid w:val="00F55DDC"/>
    <w:rsid w:val="00F55E3F"/>
    <w:rsid w:val="00F56129"/>
    <w:rsid w:val="00F5612C"/>
    <w:rsid w:val="00F561D2"/>
    <w:rsid w:val="00F562A6"/>
    <w:rsid w:val="00F562B0"/>
    <w:rsid w:val="00F564A8"/>
    <w:rsid w:val="00F56AAA"/>
    <w:rsid w:val="00F56C99"/>
    <w:rsid w:val="00F56CDC"/>
    <w:rsid w:val="00F56DFE"/>
    <w:rsid w:val="00F56FA2"/>
    <w:rsid w:val="00F5703D"/>
    <w:rsid w:val="00F57085"/>
    <w:rsid w:val="00F5712A"/>
    <w:rsid w:val="00F571D4"/>
    <w:rsid w:val="00F57250"/>
    <w:rsid w:val="00F5734A"/>
    <w:rsid w:val="00F5738D"/>
    <w:rsid w:val="00F573ED"/>
    <w:rsid w:val="00F57522"/>
    <w:rsid w:val="00F57801"/>
    <w:rsid w:val="00F578F5"/>
    <w:rsid w:val="00F57BA4"/>
    <w:rsid w:val="00F57BAA"/>
    <w:rsid w:val="00F57D29"/>
    <w:rsid w:val="00F57D45"/>
    <w:rsid w:val="00F57F51"/>
    <w:rsid w:val="00F57F63"/>
    <w:rsid w:val="00F57FE0"/>
    <w:rsid w:val="00F6009C"/>
    <w:rsid w:val="00F601CF"/>
    <w:rsid w:val="00F601F9"/>
    <w:rsid w:val="00F60305"/>
    <w:rsid w:val="00F604DD"/>
    <w:rsid w:val="00F605B8"/>
    <w:rsid w:val="00F60793"/>
    <w:rsid w:val="00F607AC"/>
    <w:rsid w:val="00F607E5"/>
    <w:rsid w:val="00F60870"/>
    <w:rsid w:val="00F60B03"/>
    <w:rsid w:val="00F60C10"/>
    <w:rsid w:val="00F60C27"/>
    <w:rsid w:val="00F60C37"/>
    <w:rsid w:val="00F60C3C"/>
    <w:rsid w:val="00F60CBE"/>
    <w:rsid w:val="00F60EC6"/>
    <w:rsid w:val="00F61225"/>
    <w:rsid w:val="00F6132F"/>
    <w:rsid w:val="00F61383"/>
    <w:rsid w:val="00F613C3"/>
    <w:rsid w:val="00F61457"/>
    <w:rsid w:val="00F615CC"/>
    <w:rsid w:val="00F615E7"/>
    <w:rsid w:val="00F615F0"/>
    <w:rsid w:val="00F61679"/>
    <w:rsid w:val="00F6172A"/>
    <w:rsid w:val="00F61767"/>
    <w:rsid w:val="00F617EC"/>
    <w:rsid w:val="00F6181F"/>
    <w:rsid w:val="00F618B5"/>
    <w:rsid w:val="00F6192B"/>
    <w:rsid w:val="00F61B69"/>
    <w:rsid w:val="00F61BE9"/>
    <w:rsid w:val="00F61DA0"/>
    <w:rsid w:val="00F61E39"/>
    <w:rsid w:val="00F61E52"/>
    <w:rsid w:val="00F61E63"/>
    <w:rsid w:val="00F61F49"/>
    <w:rsid w:val="00F6205C"/>
    <w:rsid w:val="00F62119"/>
    <w:rsid w:val="00F62126"/>
    <w:rsid w:val="00F622B9"/>
    <w:rsid w:val="00F6237B"/>
    <w:rsid w:val="00F62396"/>
    <w:rsid w:val="00F623F2"/>
    <w:rsid w:val="00F62429"/>
    <w:rsid w:val="00F62591"/>
    <w:rsid w:val="00F62641"/>
    <w:rsid w:val="00F6274C"/>
    <w:rsid w:val="00F62885"/>
    <w:rsid w:val="00F629A8"/>
    <w:rsid w:val="00F62A80"/>
    <w:rsid w:val="00F62B58"/>
    <w:rsid w:val="00F62C58"/>
    <w:rsid w:val="00F62E48"/>
    <w:rsid w:val="00F62E90"/>
    <w:rsid w:val="00F63131"/>
    <w:rsid w:val="00F63394"/>
    <w:rsid w:val="00F63408"/>
    <w:rsid w:val="00F63497"/>
    <w:rsid w:val="00F6353C"/>
    <w:rsid w:val="00F635C3"/>
    <w:rsid w:val="00F6365C"/>
    <w:rsid w:val="00F63665"/>
    <w:rsid w:val="00F637F2"/>
    <w:rsid w:val="00F63807"/>
    <w:rsid w:val="00F63A02"/>
    <w:rsid w:val="00F63B09"/>
    <w:rsid w:val="00F63B1B"/>
    <w:rsid w:val="00F63B88"/>
    <w:rsid w:val="00F63C17"/>
    <w:rsid w:val="00F63C9B"/>
    <w:rsid w:val="00F63D11"/>
    <w:rsid w:val="00F63DE1"/>
    <w:rsid w:val="00F63E2C"/>
    <w:rsid w:val="00F63EFA"/>
    <w:rsid w:val="00F6409C"/>
    <w:rsid w:val="00F64127"/>
    <w:rsid w:val="00F641B7"/>
    <w:rsid w:val="00F64220"/>
    <w:rsid w:val="00F64264"/>
    <w:rsid w:val="00F642AC"/>
    <w:rsid w:val="00F644A2"/>
    <w:rsid w:val="00F645EB"/>
    <w:rsid w:val="00F648C2"/>
    <w:rsid w:val="00F6496C"/>
    <w:rsid w:val="00F649E2"/>
    <w:rsid w:val="00F64A2D"/>
    <w:rsid w:val="00F64C7E"/>
    <w:rsid w:val="00F64D2F"/>
    <w:rsid w:val="00F64D5F"/>
    <w:rsid w:val="00F64DA6"/>
    <w:rsid w:val="00F64E34"/>
    <w:rsid w:val="00F6501B"/>
    <w:rsid w:val="00F650D2"/>
    <w:rsid w:val="00F651E8"/>
    <w:rsid w:val="00F65282"/>
    <w:rsid w:val="00F6537A"/>
    <w:rsid w:val="00F654B4"/>
    <w:rsid w:val="00F655F4"/>
    <w:rsid w:val="00F65612"/>
    <w:rsid w:val="00F65652"/>
    <w:rsid w:val="00F656D0"/>
    <w:rsid w:val="00F6576C"/>
    <w:rsid w:val="00F6577F"/>
    <w:rsid w:val="00F657B9"/>
    <w:rsid w:val="00F65A41"/>
    <w:rsid w:val="00F65B6B"/>
    <w:rsid w:val="00F65BAE"/>
    <w:rsid w:val="00F65C4A"/>
    <w:rsid w:val="00F65D5B"/>
    <w:rsid w:val="00F65DAA"/>
    <w:rsid w:val="00F660BC"/>
    <w:rsid w:val="00F661A7"/>
    <w:rsid w:val="00F661E5"/>
    <w:rsid w:val="00F662C6"/>
    <w:rsid w:val="00F66344"/>
    <w:rsid w:val="00F66405"/>
    <w:rsid w:val="00F6642A"/>
    <w:rsid w:val="00F664DB"/>
    <w:rsid w:val="00F66558"/>
    <w:rsid w:val="00F66576"/>
    <w:rsid w:val="00F666FD"/>
    <w:rsid w:val="00F66741"/>
    <w:rsid w:val="00F66840"/>
    <w:rsid w:val="00F668BE"/>
    <w:rsid w:val="00F66911"/>
    <w:rsid w:val="00F66931"/>
    <w:rsid w:val="00F66939"/>
    <w:rsid w:val="00F66A1C"/>
    <w:rsid w:val="00F66BFA"/>
    <w:rsid w:val="00F66C15"/>
    <w:rsid w:val="00F66DB1"/>
    <w:rsid w:val="00F66E7C"/>
    <w:rsid w:val="00F66F94"/>
    <w:rsid w:val="00F6704B"/>
    <w:rsid w:val="00F6705B"/>
    <w:rsid w:val="00F67297"/>
    <w:rsid w:val="00F672A5"/>
    <w:rsid w:val="00F672FC"/>
    <w:rsid w:val="00F67384"/>
    <w:rsid w:val="00F6747A"/>
    <w:rsid w:val="00F674F1"/>
    <w:rsid w:val="00F6756E"/>
    <w:rsid w:val="00F6769F"/>
    <w:rsid w:val="00F6773C"/>
    <w:rsid w:val="00F6778A"/>
    <w:rsid w:val="00F678D8"/>
    <w:rsid w:val="00F678DE"/>
    <w:rsid w:val="00F6795F"/>
    <w:rsid w:val="00F67B3E"/>
    <w:rsid w:val="00F67B57"/>
    <w:rsid w:val="00F67C9D"/>
    <w:rsid w:val="00F67F08"/>
    <w:rsid w:val="00F67F72"/>
    <w:rsid w:val="00F701EB"/>
    <w:rsid w:val="00F705B8"/>
    <w:rsid w:val="00F706C4"/>
    <w:rsid w:val="00F70709"/>
    <w:rsid w:val="00F7070F"/>
    <w:rsid w:val="00F70735"/>
    <w:rsid w:val="00F7077F"/>
    <w:rsid w:val="00F7083C"/>
    <w:rsid w:val="00F70851"/>
    <w:rsid w:val="00F709C0"/>
    <w:rsid w:val="00F709F2"/>
    <w:rsid w:val="00F70A16"/>
    <w:rsid w:val="00F70A34"/>
    <w:rsid w:val="00F70A66"/>
    <w:rsid w:val="00F70BE8"/>
    <w:rsid w:val="00F70C6F"/>
    <w:rsid w:val="00F70CAB"/>
    <w:rsid w:val="00F70E32"/>
    <w:rsid w:val="00F70FC9"/>
    <w:rsid w:val="00F7101C"/>
    <w:rsid w:val="00F711A5"/>
    <w:rsid w:val="00F711D3"/>
    <w:rsid w:val="00F711E8"/>
    <w:rsid w:val="00F71214"/>
    <w:rsid w:val="00F71262"/>
    <w:rsid w:val="00F71413"/>
    <w:rsid w:val="00F71528"/>
    <w:rsid w:val="00F7154A"/>
    <w:rsid w:val="00F715C3"/>
    <w:rsid w:val="00F715C6"/>
    <w:rsid w:val="00F715EC"/>
    <w:rsid w:val="00F71650"/>
    <w:rsid w:val="00F7165B"/>
    <w:rsid w:val="00F7193C"/>
    <w:rsid w:val="00F71BD0"/>
    <w:rsid w:val="00F71BF8"/>
    <w:rsid w:val="00F71C70"/>
    <w:rsid w:val="00F71CC8"/>
    <w:rsid w:val="00F71D38"/>
    <w:rsid w:val="00F71DA3"/>
    <w:rsid w:val="00F71EDA"/>
    <w:rsid w:val="00F71F1C"/>
    <w:rsid w:val="00F7206A"/>
    <w:rsid w:val="00F72202"/>
    <w:rsid w:val="00F72274"/>
    <w:rsid w:val="00F7236A"/>
    <w:rsid w:val="00F7242D"/>
    <w:rsid w:val="00F72472"/>
    <w:rsid w:val="00F724DF"/>
    <w:rsid w:val="00F72548"/>
    <w:rsid w:val="00F728C7"/>
    <w:rsid w:val="00F72987"/>
    <w:rsid w:val="00F72A8B"/>
    <w:rsid w:val="00F72AD4"/>
    <w:rsid w:val="00F72B64"/>
    <w:rsid w:val="00F72B9F"/>
    <w:rsid w:val="00F72BA6"/>
    <w:rsid w:val="00F72BD5"/>
    <w:rsid w:val="00F72CBC"/>
    <w:rsid w:val="00F72E1A"/>
    <w:rsid w:val="00F72E1B"/>
    <w:rsid w:val="00F72E51"/>
    <w:rsid w:val="00F72EDA"/>
    <w:rsid w:val="00F72FB6"/>
    <w:rsid w:val="00F73087"/>
    <w:rsid w:val="00F730DA"/>
    <w:rsid w:val="00F73272"/>
    <w:rsid w:val="00F73343"/>
    <w:rsid w:val="00F7343C"/>
    <w:rsid w:val="00F73467"/>
    <w:rsid w:val="00F73593"/>
    <w:rsid w:val="00F7367A"/>
    <w:rsid w:val="00F7377A"/>
    <w:rsid w:val="00F73803"/>
    <w:rsid w:val="00F738A3"/>
    <w:rsid w:val="00F739AB"/>
    <w:rsid w:val="00F739E1"/>
    <w:rsid w:val="00F73A0F"/>
    <w:rsid w:val="00F73A58"/>
    <w:rsid w:val="00F73A80"/>
    <w:rsid w:val="00F73B7A"/>
    <w:rsid w:val="00F73C27"/>
    <w:rsid w:val="00F73C38"/>
    <w:rsid w:val="00F73C43"/>
    <w:rsid w:val="00F73C9D"/>
    <w:rsid w:val="00F73D1D"/>
    <w:rsid w:val="00F73DF3"/>
    <w:rsid w:val="00F73E83"/>
    <w:rsid w:val="00F73F85"/>
    <w:rsid w:val="00F74004"/>
    <w:rsid w:val="00F74090"/>
    <w:rsid w:val="00F740FF"/>
    <w:rsid w:val="00F74172"/>
    <w:rsid w:val="00F741B6"/>
    <w:rsid w:val="00F744FA"/>
    <w:rsid w:val="00F7450A"/>
    <w:rsid w:val="00F7460A"/>
    <w:rsid w:val="00F747AB"/>
    <w:rsid w:val="00F747F0"/>
    <w:rsid w:val="00F748BA"/>
    <w:rsid w:val="00F74A04"/>
    <w:rsid w:val="00F74B8A"/>
    <w:rsid w:val="00F74BB4"/>
    <w:rsid w:val="00F74C0D"/>
    <w:rsid w:val="00F74DFD"/>
    <w:rsid w:val="00F74F01"/>
    <w:rsid w:val="00F75080"/>
    <w:rsid w:val="00F75093"/>
    <w:rsid w:val="00F7516F"/>
    <w:rsid w:val="00F75232"/>
    <w:rsid w:val="00F75281"/>
    <w:rsid w:val="00F752E5"/>
    <w:rsid w:val="00F75346"/>
    <w:rsid w:val="00F753D6"/>
    <w:rsid w:val="00F754A1"/>
    <w:rsid w:val="00F755F3"/>
    <w:rsid w:val="00F7560F"/>
    <w:rsid w:val="00F7572E"/>
    <w:rsid w:val="00F758AC"/>
    <w:rsid w:val="00F758B8"/>
    <w:rsid w:val="00F759D6"/>
    <w:rsid w:val="00F75B7B"/>
    <w:rsid w:val="00F75BE6"/>
    <w:rsid w:val="00F75C39"/>
    <w:rsid w:val="00F75FCB"/>
    <w:rsid w:val="00F76016"/>
    <w:rsid w:val="00F76115"/>
    <w:rsid w:val="00F761FD"/>
    <w:rsid w:val="00F76363"/>
    <w:rsid w:val="00F7638F"/>
    <w:rsid w:val="00F7648E"/>
    <w:rsid w:val="00F7656E"/>
    <w:rsid w:val="00F765CE"/>
    <w:rsid w:val="00F766C6"/>
    <w:rsid w:val="00F76776"/>
    <w:rsid w:val="00F767E0"/>
    <w:rsid w:val="00F76B05"/>
    <w:rsid w:val="00F76C16"/>
    <w:rsid w:val="00F76CBC"/>
    <w:rsid w:val="00F76DC2"/>
    <w:rsid w:val="00F76E69"/>
    <w:rsid w:val="00F76EE5"/>
    <w:rsid w:val="00F76FC6"/>
    <w:rsid w:val="00F76FCC"/>
    <w:rsid w:val="00F773DC"/>
    <w:rsid w:val="00F77451"/>
    <w:rsid w:val="00F7748A"/>
    <w:rsid w:val="00F7750E"/>
    <w:rsid w:val="00F77695"/>
    <w:rsid w:val="00F776DF"/>
    <w:rsid w:val="00F77798"/>
    <w:rsid w:val="00F77835"/>
    <w:rsid w:val="00F77A8D"/>
    <w:rsid w:val="00F77ACA"/>
    <w:rsid w:val="00F77BC5"/>
    <w:rsid w:val="00F77C30"/>
    <w:rsid w:val="00F77CC2"/>
    <w:rsid w:val="00F77E94"/>
    <w:rsid w:val="00F77FDE"/>
    <w:rsid w:val="00F80064"/>
    <w:rsid w:val="00F80090"/>
    <w:rsid w:val="00F80097"/>
    <w:rsid w:val="00F80112"/>
    <w:rsid w:val="00F8013B"/>
    <w:rsid w:val="00F80183"/>
    <w:rsid w:val="00F8041F"/>
    <w:rsid w:val="00F80655"/>
    <w:rsid w:val="00F806F6"/>
    <w:rsid w:val="00F8075A"/>
    <w:rsid w:val="00F80CD3"/>
    <w:rsid w:val="00F80D97"/>
    <w:rsid w:val="00F80E52"/>
    <w:rsid w:val="00F80EDD"/>
    <w:rsid w:val="00F80F52"/>
    <w:rsid w:val="00F80FC9"/>
    <w:rsid w:val="00F810FB"/>
    <w:rsid w:val="00F81140"/>
    <w:rsid w:val="00F811AE"/>
    <w:rsid w:val="00F81288"/>
    <w:rsid w:val="00F812AD"/>
    <w:rsid w:val="00F8137D"/>
    <w:rsid w:val="00F81482"/>
    <w:rsid w:val="00F81853"/>
    <w:rsid w:val="00F81890"/>
    <w:rsid w:val="00F818FD"/>
    <w:rsid w:val="00F819F6"/>
    <w:rsid w:val="00F81A3F"/>
    <w:rsid w:val="00F81A69"/>
    <w:rsid w:val="00F81F64"/>
    <w:rsid w:val="00F81FA1"/>
    <w:rsid w:val="00F820E3"/>
    <w:rsid w:val="00F820FD"/>
    <w:rsid w:val="00F821C2"/>
    <w:rsid w:val="00F821F3"/>
    <w:rsid w:val="00F8221B"/>
    <w:rsid w:val="00F82224"/>
    <w:rsid w:val="00F822CC"/>
    <w:rsid w:val="00F82346"/>
    <w:rsid w:val="00F82549"/>
    <w:rsid w:val="00F825E2"/>
    <w:rsid w:val="00F82652"/>
    <w:rsid w:val="00F82773"/>
    <w:rsid w:val="00F8288D"/>
    <w:rsid w:val="00F82941"/>
    <w:rsid w:val="00F82BDF"/>
    <w:rsid w:val="00F82CAB"/>
    <w:rsid w:val="00F82E97"/>
    <w:rsid w:val="00F82FA2"/>
    <w:rsid w:val="00F830DD"/>
    <w:rsid w:val="00F83639"/>
    <w:rsid w:val="00F83641"/>
    <w:rsid w:val="00F837AF"/>
    <w:rsid w:val="00F837FD"/>
    <w:rsid w:val="00F83881"/>
    <w:rsid w:val="00F839BF"/>
    <w:rsid w:val="00F839CB"/>
    <w:rsid w:val="00F839D0"/>
    <w:rsid w:val="00F83E02"/>
    <w:rsid w:val="00F83E16"/>
    <w:rsid w:val="00F83F7B"/>
    <w:rsid w:val="00F83FF6"/>
    <w:rsid w:val="00F83FFC"/>
    <w:rsid w:val="00F84193"/>
    <w:rsid w:val="00F841D1"/>
    <w:rsid w:val="00F84200"/>
    <w:rsid w:val="00F8452F"/>
    <w:rsid w:val="00F8463C"/>
    <w:rsid w:val="00F847B1"/>
    <w:rsid w:val="00F847B5"/>
    <w:rsid w:val="00F847FE"/>
    <w:rsid w:val="00F84817"/>
    <w:rsid w:val="00F84943"/>
    <w:rsid w:val="00F84A7D"/>
    <w:rsid w:val="00F84B28"/>
    <w:rsid w:val="00F84B8E"/>
    <w:rsid w:val="00F84C10"/>
    <w:rsid w:val="00F84C16"/>
    <w:rsid w:val="00F84D76"/>
    <w:rsid w:val="00F84DEE"/>
    <w:rsid w:val="00F84DF0"/>
    <w:rsid w:val="00F84E7C"/>
    <w:rsid w:val="00F84FC9"/>
    <w:rsid w:val="00F850E7"/>
    <w:rsid w:val="00F851D0"/>
    <w:rsid w:val="00F85249"/>
    <w:rsid w:val="00F85280"/>
    <w:rsid w:val="00F853CD"/>
    <w:rsid w:val="00F855B5"/>
    <w:rsid w:val="00F85609"/>
    <w:rsid w:val="00F856E5"/>
    <w:rsid w:val="00F85767"/>
    <w:rsid w:val="00F857FF"/>
    <w:rsid w:val="00F8590D"/>
    <w:rsid w:val="00F85A12"/>
    <w:rsid w:val="00F85A23"/>
    <w:rsid w:val="00F85A29"/>
    <w:rsid w:val="00F85AAC"/>
    <w:rsid w:val="00F85BC6"/>
    <w:rsid w:val="00F85C0B"/>
    <w:rsid w:val="00F85C4B"/>
    <w:rsid w:val="00F85D62"/>
    <w:rsid w:val="00F85E3C"/>
    <w:rsid w:val="00F85E8E"/>
    <w:rsid w:val="00F85EAF"/>
    <w:rsid w:val="00F85F49"/>
    <w:rsid w:val="00F860D0"/>
    <w:rsid w:val="00F86532"/>
    <w:rsid w:val="00F866FC"/>
    <w:rsid w:val="00F86781"/>
    <w:rsid w:val="00F867DC"/>
    <w:rsid w:val="00F867E9"/>
    <w:rsid w:val="00F86812"/>
    <w:rsid w:val="00F869CF"/>
    <w:rsid w:val="00F869F4"/>
    <w:rsid w:val="00F86A5D"/>
    <w:rsid w:val="00F86A99"/>
    <w:rsid w:val="00F86AAF"/>
    <w:rsid w:val="00F86AFA"/>
    <w:rsid w:val="00F86B24"/>
    <w:rsid w:val="00F86E29"/>
    <w:rsid w:val="00F86E83"/>
    <w:rsid w:val="00F86ECC"/>
    <w:rsid w:val="00F871A7"/>
    <w:rsid w:val="00F8732C"/>
    <w:rsid w:val="00F8733A"/>
    <w:rsid w:val="00F873F1"/>
    <w:rsid w:val="00F87561"/>
    <w:rsid w:val="00F878F2"/>
    <w:rsid w:val="00F879E6"/>
    <w:rsid w:val="00F87A9A"/>
    <w:rsid w:val="00F87C58"/>
    <w:rsid w:val="00F87CD1"/>
    <w:rsid w:val="00F87D09"/>
    <w:rsid w:val="00F87D17"/>
    <w:rsid w:val="00F87E1D"/>
    <w:rsid w:val="00F87E5D"/>
    <w:rsid w:val="00F87E62"/>
    <w:rsid w:val="00F87FB3"/>
    <w:rsid w:val="00F87FE7"/>
    <w:rsid w:val="00F901EA"/>
    <w:rsid w:val="00F9048A"/>
    <w:rsid w:val="00F90535"/>
    <w:rsid w:val="00F90544"/>
    <w:rsid w:val="00F90592"/>
    <w:rsid w:val="00F9067C"/>
    <w:rsid w:val="00F90748"/>
    <w:rsid w:val="00F9078F"/>
    <w:rsid w:val="00F9079B"/>
    <w:rsid w:val="00F90858"/>
    <w:rsid w:val="00F90890"/>
    <w:rsid w:val="00F90894"/>
    <w:rsid w:val="00F90A40"/>
    <w:rsid w:val="00F90AEE"/>
    <w:rsid w:val="00F90C70"/>
    <w:rsid w:val="00F90CAF"/>
    <w:rsid w:val="00F90CB5"/>
    <w:rsid w:val="00F90DE5"/>
    <w:rsid w:val="00F90EB6"/>
    <w:rsid w:val="00F90FB9"/>
    <w:rsid w:val="00F91031"/>
    <w:rsid w:val="00F9103A"/>
    <w:rsid w:val="00F9114B"/>
    <w:rsid w:val="00F91205"/>
    <w:rsid w:val="00F91245"/>
    <w:rsid w:val="00F91293"/>
    <w:rsid w:val="00F913D3"/>
    <w:rsid w:val="00F91461"/>
    <w:rsid w:val="00F914EB"/>
    <w:rsid w:val="00F9155F"/>
    <w:rsid w:val="00F91711"/>
    <w:rsid w:val="00F91915"/>
    <w:rsid w:val="00F919FF"/>
    <w:rsid w:val="00F91AA8"/>
    <w:rsid w:val="00F91BBD"/>
    <w:rsid w:val="00F91C3D"/>
    <w:rsid w:val="00F91D69"/>
    <w:rsid w:val="00F91DEB"/>
    <w:rsid w:val="00F91F2D"/>
    <w:rsid w:val="00F91FBF"/>
    <w:rsid w:val="00F92064"/>
    <w:rsid w:val="00F92095"/>
    <w:rsid w:val="00F920C3"/>
    <w:rsid w:val="00F9212D"/>
    <w:rsid w:val="00F92195"/>
    <w:rsid w:val="00F9228B"/>
    <w:rsid w:val="00F922DF"/>
    <w:rsid w:val="00F9240A"/>
    <w:rsid w:val="00F92417"/>
    <w:rsid w:val="00F924DC"/>
    <w:rsid w:val="00F92587"/>
    <w:rsid w:val="00F92647"/>
    <w:rsid w:val="00F92687"/>
    <w:rsid w:val="00F926A1"/>
    <w:rsid w:val="00F926E8"/>
    <w:rsid w:val="00F92812"/>
    <w:rsid w:val="00F92B42"/>
    <w:rsid w:val="00F92B6E"/>
    <w:rsid w:val="00F92CEF"/>
    <w:rsid w:val="00F92F2C"/>
    <w:rsid w:val="00F92F51"/>
    <w:rsid w:val="00F92F54"/>
    <w:rsid w:val="00F93001"/>
    <w:rsid w:val="00F930BE"/>
    <w:rsid w:val="00F9310D"/>
    <w:rsid w:val="00F9313A"/>
    <w:rsid w:val="00F93176"/>
    <w:rsid w:val="00F9338F"/>
    <w:rsid w:val="00F933F1"/>
    <w:rsid w:val="00F9383E"/>
    <w:rsid w:val="00F938F8"/>
    <w:rsid w:val="00F93C16"/>
    <w:rsid w:val="00F93C32"/>
    <w:rsid w:val="00F93DF7"/>
    <w:rsid w:val="00F93E1C"/>
    <w:rsid w:val="00F93FFE"/>
    <w:rsid w:val="00F94140"/>
    <w:rsid w:val="00F94180"/>
    <w:rsid w:val="00F941AD"/>
    <w:rsid w:val="00F941B9"/>
    <w:rsid w:val="00F94319"/>
    <w:rsid w:val="00F94397"/>
    <w:rsid w:val="00F943EE"/>
    <w:rsid w:val="00F945A4"/>
    <w:rsid w:val="00F94625"/>
    <w:rsid w:val="00F94699"/>
    <w:rsid w:val="00F946BA"/>
    <w:rsid w:val="00F94840"/>
    <w:rsid w:val="00F9487A"/>
    <w:rsid w:val="00F9493D"/>
    <w:rsid w:val="00F94B30"/>
    <w:rsid w:val="00F94B99"/>
    <w:rsid w:val="00F94D3E"/>
    <w:rsid w:val="00F9512B"/>
    <w:rsid w:val="00F951BA"/>
    <w:rsid w:val="00F95219"/>
    <w:rsid w:val="00F95220"/>
    <w:rsid w:val="00F95508"/>
    <w:rsid w:val="00F956EF"/>
    <w:rsid w:val="00F9570D"/>
    <w:rsid w:val="00F95741"/>
    <w:rsid w:val="00F95785"/>
    <w:rsid w:val="00F957A7"/>
    <w:rsid w:val="00F95896"/>
    <w:rsid w:val="00F95A21"/>
    <w:rsid w:val="00F95AC3"/>
    <w:rsid w:val="00F95AD2"/>
    <w:rsid w:val="00F95B04"/>
    <w:rsid w:val="00F95B1A"/>
    <w:rsid w:val="00F95C69"/>
    <w:rsid w:val="00F95D1A"/>
    <w:rsid w:val="00F95ED0"/>
    <w:rsid w:val="00F95EF8"/>
    <w:rsid w:val="00F9606A"/>
    <w:rsid w:val="00F96123"/>
    <w:rsid w:val="00F96165"/>
    <w:rsid w:val="00F962FD"/>
    <w:rsid w:val="00F966B6"/>
    <w:rsid w:val="00F969F1"/>
    <w:rsid w:val="00F96A44"/>
    <w:rsid w:val="00F96B46"/>
    <w:rsid w:val="00F96E30"/>
    <w:rsid w:val="00F96E58"/>
    <w:rsid w:val="00F96F98"/>
    <w:rsid w:val="00F96FA8"/>
    <w:rsid w:val="00F96FE7"/>
    <w:rsid w:val="00F9702C"/>
    <w:rsid w:val="00F971C1"/>
    <w:rsid w:val="00F97247"/>
    <w:rsid w:val="00F9729E"/>
    <w:rsid w:val="00F9738D"/>
    <w:rsid w:val="00F974B6"/>
    <w:rsid w:val="00F97530"/>
    <w:rsid w:val="00F97694"/>
    <w:rsid w:val="00F976A5"/>
    <w:rsid w:val="00F976C6"/>
    <w:rsid w:val="00F9799B"/>
    <w:rsid w:val="00F979A6"/>
    <w:rsid w:val="00F979B5"/>
    <w:rsid w:val="00F979FD"/>
    <w:rsid w:val="00F97AD1"/>
    <w:rsid w:val="00F97B90"/>
    <w:rsid w:val="00F97C3D"/>
    <w:rsid w:val="00F97D52"/>
    <w:rsid w:val="00F97F3F"/>
    <w:rsid w:val="00F97F53"/>
    <w:rsid w:val="00F97FDC"/>
    <w:rsid w:val="00FA0111"/>
    <w:rsid w:val="00FA011B"/>
    <w:rsid w:val="00FA0140"/>
    <w:rsid w:val="00FA0191"/>
    <w:rsid w:val="00FA01EE"/>
    <w:rsid w:val="00FA0211"/>
    <w:rsid w:val="00FA02B4"/>
    <w:rsid w:val="00FA0383"/>
    <w:rsid w:val="00FA04C2"/>
    <w:rsid w:val="00FA0595"/>
    <w:rsid w:val="00FA0762"/>
    <w:rsid w:val="00FA0783"/>
    <w:rsid w:val="00FA08B4"/>
    <w:rsid w:val="00FA09C1"/>
    <w:rsid w:val="00FA0A96"/>
    <w:rsid w:val="00FA0B14"/>
    <w:rsid w:val="00FA0B40"/>
    <w:rsid w:val="00FA0BCA"/>
    <w:rsid w:val="00FA0BD5"/>
    <w:rsid w:val="00FA0C87"/>
    <w:rsid w:val="00FA0CA4"/>
    <w:rsid w:val="00FA0CD5"/>
    <w:rsid w:val="00FA0CF4"/>
    <w:rsid w:val="00FA0E92"/>
    <w:rsid w:val="00FA0EDE"/>
    <w:rsid w:val="00FA1081"/>
    <w:rsid w:val="00FA10BA"/>
    <w:rsid w:val="00FA111A"/>
    <w:rsid w:val="00FA124D"/>
    <w:rsid w:val="00FA1370"/>
    <w:rsid w:val="00FA1470"/>
    <w:rsid w:val="00FA1482"/>
    <w:rsid w:val="00FA14F9"/>
    <w:rsid w:val="00FA15AE"/>
    <w:rsid w:val="00FA1628"/>
    <w:rsid w:val="00FA16AE"/>
    <w:rsid w:val="00FA1710"/>
    <w:rsid w:val="00FA1791"/>
    <w:rsid w:val="00FA18A1"/>
    <w:rsid w:val="00FA18DF"/>
    <w:rsid w:val="00FA18E0"/>
    <w:rsid w:val="00FA19BA"/>
    <w:rsid w:val="00FA1A35"/>
    <w:rsid w:val="00FA1A48"/>
    <w:rsid w:val="00FA1CAC"/>
    <w:rsid w:val="00FA1D12"/>
    <w:rsid w:val="00FA1D2F"/>
    <w:rsid w:val="00FA1E40"/>
    <w:rsid w:val="00FA1FB0"/>
    <w:rsid w:val="00FA1FBD"/>
    <w:rsid w:val="00FA22D8"/>
    <w:rsid w:val="00FA239B"/>
    <w:rsid w:val="00FA25A2"/>
    <w:rsid w:val="00FA25F1"/>
    <w:rsid w:val="00FA2652"/>
    <w:rsid w:val="00FA26BE"/>
    <w:rsid w:val="00FA26DA"/>
    <w:rsid w:val="00FA277D"/>
    <w:rsid w:val="00FA2872"/>
    <w:rsid w:val="00FA2890"/>
    <w:rsid w:val="00FA28C2"/>
    <w:rsid w:val="00FA292B"/>
    <w:rsid w:val="00FA29D4"/>
    <w:rsid w:val="00FA2A39"/>
    <w:rsid w:val="00FA2B9A"/>
    <w:rsid w:val="00FA2C8D"/>
    <w:rsid w:val="00FA2CB8"/>
    <w:rsid w:val="00FA2E07"/>
    <w:rsid w:val="00FA3024"/>
    <w:rsid w:val="00FA3072"/>
    <w:rsid w:val="00FA30E4"/>
    <w:rsid w:val="00FA342B"/>
    <w:rsid w:val="00FA3507"/>
    <w:rsid w:val="00FA355D"/>
    <w:rsid w:val="00FA3578"/>
    <w:rsid w:val="00FA35DA"/>
    <w:rsid w:val="00FA3675"/>
    <w:rsid w:val="00FA3907"/>
    <w:rsid w:val="00FA395F"/>
    <w:rsid w:val="00FA39AA"/>
    <w:rsid w:val="00FA3B67"/>
    <w:rsid w:val="00FA3C82"/>
    <w:rsid w:val="00FA3C92"/>
    <w:rsid w:val="00FA3E37"/>
    <w:rsid w:val="00FA3E4F"/>
    <w:rsid w:val="00FA3F04"/>
    <w:rsid w:val="00FA3F29"/>
    <w:rsid w:val="00FA3F43"/>
    <w:rsid w:val="00FA3F68"/>
    <w:rsid w:val="00FA3F8B"/>
    <w:rsid w:val="00FA3F9A"/>
    <w:rsid w:val="00FA3FFE"/>
    <w:rsid w:val="00FA4013"/>
    <w:rsid w:val="00FA4215"/>
    <w:rsid w:val="00FA42A3"/>
    <w:rsid w:val="00FA4391"/>
    <w:rsid w:val="00FA4556"/>
    <w:rsid w:val="00FA45D0"/>
    <w:rsid w:val="00FA4A60"/>
    <w:rsid w:val="00FA4CEC"/>
    <w:rsid w:val="00FA4DAD"/>
    <w:rsid w:val="00FA4F1B"/>
    <w:rsid w:val="00FA5049"/>
    <w:rsid w:val="00FA5116"/>
    <w:rsid w:val="00FA5118"/>
    <w:rsid w:val="00FA5270"/>
    <w:rsid w:val="00FA52C3"/>
    <w:rsid w:val="00FA52D2"/>
    <w:rsid w:val="00FA5399"/>
    <w:rsid w:val="00FA549E"/>
    <w:rsid w:val="00FA54B6"/>
    <w:rsid w:val="00FA55C7"/>
    <w:rsid w:val="00FA5619"/>
    <w:rsid w:val="00FA562C"/>
    <w:rsid w:val="00FA5A31"/>
    <w:rsid w:val="00FA5B08"/>
    <w:rsid w:val="00FA5B0B"/>
    <w:rsid w:val="00FA5C28"/>
    <w:rsid w:val="00FA5E29"/>
    <w:rsid w:val="00FA5F3A"/>
    <w:rsid w:val="00FA5F56"/>
    <w:rsid w:val="00FA5F64"/>
    <w:rsid w:val="00FA5FD2"/>
    <w:rsid w:val="00FA5FE6"/>
    <w:rsid w:val="00FA607D"/>
    <w:rsid w:val="00FA6092"/>
    <w:rsid w:val="00FA6146"/>
    <w:rsid w:val="00FA62E0"/>
    <w:rsid w:val="00FA62F2"/>
    <w:rsid w:val="00FA648D"/>
    <w:rsid w:val="00FA671E"/>
    <w:rsid w:val="00FA6734"/>
    <w:rsid w:val="00FA675B"/>
    <w:rsid w:val="00FA67B4"/>
    <w:rsid w:val="00FA6908"/>
    <w:rsid w:val="00FA69A6"/>
    <w:rsid w:val="00FA6A69"/>
    <w:rsid w:val="00FA6A72"/>
    <w:rsid w:val="00FA6ABA"/>
    <w:rsid w:val="00FA6E50"/>
    <w:rsid w:val="00FA6EB6"/>
    <w:rsid w:val="00FA6FE9"/>
    <w:rsid w:val="00FA7089"/>
    <w:rsid w:val="00FA71A1"/>
    <w:rsid w:val="00FA7239"/>
    <w:rsid w:val="00FA73AE"/>
    <w:rsid w:val="00FA7462"/>
    <w:rsid w:val="00FA7578"/>
    <w:rsid w:val="00FA75BC"/>
    <w:rsid w:val="00FA7604"/>
    <w:rsid w:val="00FA7678"/>
    <w:rsid w:val="00FA76B2"/>
    <w:rsid w:val="00FA775F"/>
    <w:rsid w:val="00FA776D"/>
    <w:rsid w:val="00FA77BB"/>
    <w:rsid w:val="00FA78CF"/>
    <w:rsid w:val="00FA7A60"/>
    <w:rsid w:val="00FA7B11"/>
    <w:rsid w:val="00FA7E2A"/>
    <w:rsid w:val="00FA7E46"/>
    <w:rsid w:val="00FA7E64"/>
    <w:rsid w:val="00FA7FA6"/>
    <w:rsid w:val="00FB0066"/>
    <w:rsid w:val="00FB0086"/>
    <w:rsid w:val="00FB0115"/>
    <w:rsid w:val="00FB027B"/>
    <w:rsid w:val="00FB03BF"/>
    <w:rsid w:val="00FB046B"/>
    <w:rsid w:val="00FB048F"/>
    <w:rsid w:val="00FB051B"/>
    <w:rsid w:val="00FB0622"/>
    <w:rsid w:val="00FB078B"/>
    <w:rsid w:val="00FB07D3"/>
    <w:rsid w:val="00FB082D"/>
    <w:rsid w:val="00FB0916"/>
    <w:rsid w:val="00FB095B"/>
    <w:rsid w:val="00FB09A5"/>
    <w:rsid w:val="00FB0C8B"/>
    <w:rsid w:val="00FB0CC5"/>
    <w:rsid w:val="00FB0CD6"/>
    <w:rsid w:val="00FB0D68"/>
    <w:rsid w:val="00FB0DB0"/>
    <w:rsid w:val="00FB0E8A"/>
    <w:rsid w:val="00FB0F30"/>
    <w:rsid w:val="00FB10D3"/>
    <w:rsid w:val="00FB11A2"/>
    <w:rsid w:val="00FB1296"/>
    <w:rsid w:val="00FB1341"/>
    <w:rsid w:val="00FB1421"/>
    <w:rsid w:val="00FB15BA"/>
    <w:rsid w:val="00FB1939"/>
    <w:rsid w:val="00FB1A00"/>
    <w:rsid w:val="00FB1B97"/>
    <w:rsid w:val="00FB1C89"/>
    <w:rsid w:val="00FB1D24"/>
    <w:rsid w:val="00FB1DA9"/>
    <w:rsid w:val="00FB1DC4"/>
    <w:rsid w:val="00FB1E07"/>
    <w:rsid w:val="00FB1EDD"/>
    <w:rsid w:val="00FB1FAF"/>
    <w:rsid w:val="00FB2153"/>
    <w:rsid w:val="00FB2171"/>
    <w:rsid w:val="00FB21F4"/>
    <w:rsid w:val="00FB2302"/>
    <w:rsid w:val="00FB24AB"/>
    <w:rsid w:val="00FB24B4"/>
    <w:rsid w:val="00FB24C4"/>
    <w:rsid w:val="00FB24F5"/>
    <w:rsid w:val="00FB2508"/>
    <w:rsid w:val="00FB2573"/>
    <w:rsid w:val="00FB281B"/>
    <w:rsid w:val="00FB29F3"/>
    <w:rsid w:val="00FB29FB"/>
    <w:rsid w:val="00FB2A5A"/>
    <w:rsid w:val="00FB2AFC"/>
    <w:rsid w:val="00FB2B5A"/>
    <w:rsid w:val="00FB2DE3"/>
    <w:rsid w:val="00FB2F23"/>
    <w:rsid w:val="00FB2F78"/>
    <w:rsid w:val="00FB30A4"/>
    <w:rsid w:val="00FB316B"/>
    <w:rsid w:val="00FB31C5"/>
    <w:rsid w:val="00FB3271"/>
    <w:rsid w:val="00FB32EE"/>
    <w:rsid w:val="00FB3352"/>
    <w:rsid w:val="00FB3395"/>
    <w:rsid w:val="00FB362D"/>
    <w:rsid w:val="00FB36B2"/>
    <w:rsid w:val="00FB374D"/>
    <w:rsid w:val="00FB3784"/>
    <w:rsid w:val="00FB37C3"/>
    <w:rsid w:val="00FB386B"/>
    <w:rsid w:val="00FB3973"/>
    <w:rsid w:val="00FB3AB5"/>
    <w:rsid w:val="00FB3B2A"/>
    <w:rsid w:val="00FB3B3C"/>
    <w:rsid w:val="00FB3C11"/>
    <w:rsid w:val="00FB3C55"/>
    <w:rsid w:val="00FB3D7A"/>
    <w:rsid w:val="00FB3ED0"/>
    <w:rsid w:val="00FB3F16"/>
    <w:rsid w:val="00FB3F17"/>
    <w:rsid w:val="00FB3FA4"/>
    <w:rsid w:val="00FB4194"/>
    <w:rsid w:val="00FB4428"/>
    <w:rsid w:val="00FB446C"/>
    <w:rsid w:val="00FB44E2"/>
    <w:rsid w:val="00FB44EA"/>
    <w:rsid w:val="00FB450B"/>
    <w:rsid w:val="00FB4563"/>
    <w:rsid w:val="00FB4709"/>
    <w:rsid w:val="00FB4853"/>
    <w:rsid w:val="00FB48AD"/>
    <w:rsid w:val="00FB4A9D"/>
    <w:rsid w:val="00FB4B06"/>
    <w:rsid w:val="00FB4B10"/>
    <w:rsid w:val="00FB4CB4"/>
    <w:rsid w:val="00FB4E49"/>
    <w:rsid w:val="00FB4F0C"/>
    <w:rsid w:val="00FB5118"/>
    <w:rsid w:val="00FB51EF"/>
    <w:rsid w:val="00FB520E"/>
    <w:rsid w:val="00FB5254"/>
    <w:rsid w:val="00FB52C4"/>
    <w:rsid w:val="00FB5300"/>
    <w:rsid w:val="00FB5401"/>
    <w:rsid w:val="00FB54BB"/>
    <w:rsid w:val="00FB54C8"/>
    <w:rsid w:val="00FB55CB"/>
    <w:rsid w:val="00FB567F"/>
    <w:rsid w:val="00FB56B0"/>
    <w:rsid w:val="00FB5720"/>
    <w:rsid w:val="00FB57A8"/>
    <w:rsid w:val="00FB5A40"/>
    <w:rsid w:val="00FB5BAB"/>
    <w:rsid w:val="00FB5DF7"/>
    <w:rsid w:val="00FB5E5A"/>
    <w:rsid w:val="00FB60F4"/>
    <w:rsid w:val="00FB6144"/>
    <w:rsid w:val="00FB62CB"/>
    <w:rsid w:val="00FB62EB"/>
    <w:rsid w:val="00FB6387"/>
    <w:rsid w:val="00FB6470"/>
    <w:rsid w:val="00FB6524"/>
    <w:rsid w:val="00FB682D"/>
    <w:rsid w:val="00FB6AF2"/>
    <w:rsid w:val="00FB6B07"/>
    <w:rsid w:val="00FB6B21"/>
    <w:rsid w:val="00FB6B8F"/>
    <w:rsid w:val="00FB6C34"/>
    <w:rsid w:val="00FB6CB2"/>
    <w:rsid w:val="00FB6CB3"/>
    <w:rsid w:val="00FB6CB9"/>
    <w:rsid w:val="00FB6E4B"/>
    <w:rsid w:val="00FB6F4F"/>
    <w:rsid w:val="00FB6F50"/>
    <w:rsid w:val="00FB6FFA"/>
    <w:rsid w:val="00FB70B2"/>
    <w:rsid w:val="00FB71F0"/>
    <w:rsid w:val="00FB74C1"/>
    <w:rsid w:val="00FB75AB"/>
    <w:rsid w:val="00FB75C9"/>
    <w:rsid w:val="00FB763E"/>
    <w:rsid w:val="00FB76DA"/>
    <w:rsid w:val="00FB77AB"/>
    <w:rsid w:val="00FB7966"/>
    <w:rsid w:val="00FB7ACC"/>
    <w:rsid w:val="00FB7ADA"/>
    <w:rsid w:val="00FB7C28"/>
    <w:rsid w:val="00FB7C68"/>
    <w:rsid w:val="00FB7CD2"/>
    <w:rsid w:val="00FB7DBD"/>
    <w:rsid w:val="00FB7FCE"/>
    <w:rsid w:val="00FC0160"/>
    <w:rsid w:val="00FC01E7"/>
    <w:rsid w:val="00FC0239"/>
    <w:rsid w:val="00FC0240"/>
    <w:rsid w:val="00FC0273"/>
    <w:rsid w:val="00FC02EA"/>
    <w:rsid w:val="00FC0303"/>
    <w:rsid w:val="00FC0351"/>
    <w:rsid w:val="00FC03DF"/>
    <w:rsid w:val="00FC047D"/>
    <w:rsid w:val="00FC0549"/>
    <w:rsid w:val="00FC06DC"/>
    <w:rsid w:val="00FC0777"/>
    <w:rsid w:val="00FC0788"/>
    <w:rsid w:val="00FC086E"/>
    <w:rsid w:val="00FC0A0B"/>
    <w:rsid w:val="00FC0A5A"/>
    <w:rsid w:val="00FC0B2D"/>
    <w:rsid w:val="00FC0B76"/>
    <w:rsid w:val="00FC0BBB"/>
    <w:rsid w:val="00FC0C71"/>
    <w:rsid w:val="00FC0D09"/>
    <w:rsid w:val="00FC0FB6"/>
    <w:rsid w:val="00FC1105"/>
    <w:rsid w:val="00FC143F"/>
    <w:rsid w:val="00FC1480"/>
    <w:rsid w:val="00FC1560"/>
    <w:rsid w:val="00FC1607"/>
    <w:rsid w:val="00FC1759"/>
    <w:rsid w:val="00FC1970"/>
    <w:rsid w:val="00FC19CA"/>
    <w:rsid w:val="00FC19EF"/>
    <w:rsid w:val="00FC1A14"/>
    <w:rsid w:val="00FC1A28"/>
    <w:rsid w:val="00FC1BE2"/>
    <w:rsid w:val="00FC1CD8"/>
    <w:rsid w:val="00FC1CDB"/>
    <w:rsid w:val="00FC1D14"/>
    <w:rsid w:val="00FC1D7C"/>
    <w:rsid w:val="00FC1EA6"/>
    <w:rsid w:val="00FC200D"/>
    <w:rsid w:val="00FC204E"/>
    <w:rsid w:val="00FC2167"/>
    <w:rsid w:val="00FC21FC"/>
    <w:rsid w:val="00FC226F"/>
    <w:rsid w:val="00FC22E1"/>
    <w:rsid w:val="00FC2323"/>
    <w:rsid w:val="00FC23FA"/>
    <w:rsid w:val="00FC24E8"/>
    <w:rsid w:val="00FC258A"/>
    <w:rsid w:val="00FC2604"/>
    <w:rsid w:val="00FC2738"/>
    <w:rsid w:val="00FC28CC"/>
    <w:rsid w:val="00FC2B08"/>
    <w:rsid w:val="00FC2B11"/>
    <w:rsid w:val="00FC2B3D"/>
    <w:rsid w:val="00FC2DAF"/>
    <w:rsid w:val="00FC2EDC"/>
    <w:rsid w:val="00FC30A1"/>
    <w:rsid w:val="00FC3102"/>
    <w:rsid w:val="00FC3283"/>
    <w:rsid w:val="00FC32E4"/>
    <w:rsid w:val="00FC3308"/>
    <w:rsid w:val="00FC331C"/>
    <w:rsid w:val="00FC3537"/>
    <w:rsid w:val="00FC3777"/>
    <w:rsid w:val="00FC37FD"/>
    <w:rsid w:val="00FC38A3"/>
    <w:rsid w:val="00FC3926"/>
    <w:rsid w:val="00FC3A4C"/>
    <w:rsid w:val="00FC3ACD"/>
    <w:rsid w:val="00FC3B3A"/>
    <w:rsid w:val="00FC3CA8"/>
    <w:rsid w:val="00FC3D89"/>
    <w:rsid w:val="00FC3EE3"/>
    <w:rsid w:val="00FC3EEA"/>
    <w:rsid w:val="00FC3EF1"/>
    <w:rsid w:val="00FC3F09"/>
    <w:rsid w:val="00FC3F3E"/>
    <w:rsid w:val="00FC3F43"/>
    <w:rsid w:val="00FC3F9F"/>
    <w:rsid w:val="00FC40E9"/>
    <w:rsid w:val="00FC413A"/>
    <w:rsid w:val="00FC42E1"/>
    <w:rsid w:val="00FC43EC"/>
    <w:rsid w:val="00FC4505"/>
    <w:rsid w:val="00FC4656"/>
    <w:rsid w:val="00FC4666"/>
    <w:rsid w:val="00FC4768"/>
    <w:rsid w:val="00FC47C9"/>
    <w:rsid w:val="00FC4804"/>
    <w:rsid w:val="00FC49B1"/>
    <w:rsid w:val="00FC4B1F"/>
    <w:rsid w:val="00FC4C22"/>
    <w:rsid w:val="00FC4C6A"/>
    <w:rsid w:val="00FC4D03"/>
    <w:rsid w:val="00FC4D45"/>
    <w:rsid w:val="00FC4D54"/>
    <w:rsid w:val="00FC4DE4"/>
    <w:rsid w:val="00FC4EA4"/>
    <w:rsid w:val="00FC4FC9"/>
    <w:rsid w:val="00FC5047"/>
    <w:rsid w:val="00FC5068"/>
    <w:rsid w:val="00FC506D"/>
    <w:rsid w:val="00FC50FA"/>
    <w:rsid w:val="00FC5188"/>
    <w:rsid w:val="00FC524A"/>
    <w:rsid w:val="00FC531E"/>
    <w:rsid w:val="00FC5395"/>
    <w:rsid w:val="00FC546E"/>
    <w:rsid w:val="00FC5480"/>
    <w:rsid w:val="00FC5501"/>
    <w:rsid w:val="00FC55B5"/>
    <w:rsid w:val="00FC561D"/>
    <w:rsid w:val="00FC567A"/>
    <w:rsid w:val="00FC5701"/>
    <w:rsid w:val="00FC5704"/>
    <w:rsid w:val="00FC573C"/>
    <w:rsid w:val="00FC5793"/>
    <w:rsid w:val="00FC588C"/>
    <w:rsid w:val="00FC5A68"/>
    <w:rsid w:val="00FC5C4C"/>
    <w:rsid w:val="00FC5CB6"/>
    <w:rsid w:val="00FC5D45"/>
    <w:rsid w:val="00FC5D66"/>
    <w:rsid w:val="00FC5E4B"/>
    <w:rsid w:val="00FC5F9D"/>
    <w:rsid w:val="00FC61A7"/>
    <w:rsid w:val="00FC61CA"/>
    <w:rsid w:val="00FC6359"/>
    <w:rsid w:val="00FC640C"/>
    <w:rsid w:val="00FC66E3"/>
    <w:rsid w:val="00FC67BA"/>
    <w:rsid w:val="00FC69B9"/>
    <w:rsid w:val="00FC69F7"/>
    <w:rsid w:val="00FC6C3D"/>
    <w:rsid w:val="00FC6D3C"/>
    <w:rsid w:val="00FC6DF5"/>
    <w:rsid w:val="00FC6EA4"/>
    <w:rsid w:val="00FC6EB3"/>
    <w:rsid w:val="00FC7186"/>
    <w:rsid w:val="00FC72F0"/>
    <w:rsid w:val="00FC7318"/>
    <w:rsid w:val="00FC742F"/>
    <w:rsid w:val="00FC746D"/>
    <w:rsid w:val="00FC747A"/>
    <w:rsid w:val="00FC75C6"/>
    <w:rsid w:val="00FC75EB"/>
    <w:rsid w:val="00FC76AD"/>
    <w:rsid w:val="00FC77C4"/>
    <w:rsid w:val="00FC795D"/>
    <w:rsid w:val="00FC7A5F"/>
    <w:rsid w:val="00FC7B54"/>
    <w:rsid w:val="00FC7C27"/>
    <w:rsid w:val="00FC7C3F"/>
    <w:rsid w:val="00FC7CA7"/>
    <w:rsid w:val="00FC7D0B"/>
    <w:rsid w:val="00FD001B"/>
    <w:rsid w:val="00FD00B5"/>
    <w:rsid w:val="00FD03B1"/>
    <w:rsid w:val="00FD05E6"/>
    <w:rsid w:val="00FD0615"/>
    <w:rsid w:val="00FD0702"/>
    <w:rsid w:val="00FD081C"/>
    <w:rsid w:val="00FD0820"/>
    <w:rsid w:val="00FD089F"/>
    <w:rsid w:val="00FD08D2"/>
    <w:rsid w:val="00FD09FC"/>
    <w:rsid w:val="00FD0BAF"/>
    <w:rsid w:val="00FD0BD0"/>
    <w:rsid w:val="00FD0BF5"/>
    <w:rsid w:val="00FD0D63"/>
    <w:rsid w:val="00FD0D7B"/>
    <w:rsid w:val="00FD0E17"/>
    <w:rsid w:val="00FD1018"/>
    <w:rsid w:val="00FD102A"/>
    <w:rsid w:val="00FD112E"/>
    <w:rsid w:val="00FD11A4"/>
    <w:rsid w:val="00FD11CE"/>
    <w:rsid w:val="00FD150B"/>
    <w:rsid w:val="00FD156F"/>
    <w:rsid w:val="00FD170B"/>
    <w:rsid w:val="00FD170F"/>
    <w:rsid w:val="00FD1783"/>
    <w:rsid w:val="00FD18AF"/>
    <w:rsid w:val="00FD19BB"/>
    <w:rsid w:val="00FD19D5"/>
    <w:rsid w:val="00FD19E1"/>
    <w:rsid w:val="00FD1B11"/>
    <w:rsid w:val="00FD1CF8"/>
    <w:rsid w:val="00FD1EB0"/>
    <w:rsid w:val="00FD1F2E"/>
    <w:rsid w:val="00FD212B"/>
    <w:rsid w:val="00FD21CF"/>
    <w:rsid w:val="00FD227F"/>
    <w:rsid w:val="00FD22C8"/>
    <w:rsid w:val="00FD2603"/>
    <w:rsid w:val="00FD2764"/>
    <w:rsid w:val="00FD28BC"/>
    <w:rsid w:val="00FD2A5B"/>
    <w:rsid w:val="00FD2C82"/>
    <w:rsid w:val="00FD2C84"/>
    <w:rsid w:val="00FD2D19"/>
    <w:rsid w:val="00FD2D93"/>
    <w:rsid w:val="00FD2E39"/>
    <w:rsid w:val="00FD3067"/>
    <w:rsid w:val="00FD31F7"/>
    <w:rsid w:val="00FD328E"/>
    <w:rsid w:val="00FD35B0"/>
    <w:rsid w:val="00FD36EF"/>
    <w:rsid w:val="00FD37D1"/>
    <w:rsid w:val="00FD38EF"/>
    <w:rsid w:val="00FD39E1"/>
    <w:rsid w:val="00FD3A13"/>
    <w:rsid w:val="00FD3AB2"/>
    <w:rsid w:val="00FD3AF4"/>
    <w:rsid w:val="00FD3B48"/>
    <w:rsid w:val="00FD3B5B"/>
    <w:rsid w:val="00FD3D1C"/>
    <w:rsid w:val="00FD3DD1"/>
    <w:rsid w:val="00FD3F56"/>
    <w:rsid w:val="00FD3FAC"/>
    <w:rsid w:val="00FD3FD2"/>
    <w:rsid w:val="00FD4050"/>
    <w:rsid w:val="00FD434E"/>
    <w:rsid w:val="00FD44E5"/>
    <w:rsid w:val="00FD44E9"/>
    <w:rsid w:val="00FD4679"/>
    <w:rsid w:val="00FD4813"/>
    <w:rsid w:val="00FD4B73"/>
    <w:rsid w:val="00FD4C99"/>
    <w:rsid w:val="00FD4CCF"/>
    <w:rsid w:val="00FD4D35"/>
    <w:rsid w:val="00FD4D70"/>
    <w:rsid w:val="00FD4E49"/>
    <w:rsid w:val="00FD4E67"/>
    <w:rsid w:val="00FD4EC6"/>
    <w:rsid w:val="00FD4F64"/>
    <w:rsid w:val="00FD4FA3"/>
    <w:rsid w:val="00FD4FC6"/>
    <w:rsid w:val="00FD504D"/>
    <w:rsid w:val="00FD50E4"/>
    <w:rsid w:val="00FD519D"/>
    <w:rsid w:val="00FD55F7"/>
    <w:rsid w:val="00FD5695"/>
    <w:rsid w:val="00FD56AA"/>
    <w:rsid w:val="00FD57E5"/>
    <w:rsid w:val="00FD5816"/>
    <w:rsid w:val="00FD5842"/>
    <w:rsid w:val="00FD59B5"/>
    <w:rsid w:val="00FD59EE"/>
    <w:rsid w:val="00FD5A42"/>
    <w:rsid w:val="00FD5ABA"/>
    <w:rsid w:val="00FD5AD3"/>
    <w:rsid w:val="00FD5BFD"/>
    <w:rsid w:val="00FD5CBA"/>
    <w:rsid w:val="00FD5CF8"/>
    <w:rsid w:val="00FD5D5E"/>
    <w:rsid w:val="00FD5F6E"/>
    <w:rsid w:val="00FD601E"/>
    <w:rsid w:val="00FD605F"/>
    <w:rsid w:val="00FD6127"/>
    <w:rsid w:val="00FD61DD"/>
    <w:rsid w:val="00FD63E4"/>
    <w:rsid w:val="00FD63FE"/>
    <w:rsid w:val="00FD648F"/>
    <w:rsid w:val="00FD64DB"/>
    <w:rsid w:val="00FD6522"/>
    <w:rsid w:val="00FD6595"/>
    <w:rsid w:val="00FD6683"/>
    <w:rsid w:val="00FD66B7"/>
    <w:rsid w:val="00FD66F8"/>
    <w:rsid w:val="00FD6764"/>
    <w:rsid w:val="00FD6858"/>
    <w:rsid w:val="00FD68E0"/>
    <w:rsid w:val="00FD692C"/>
    <w:rsid w:val="00FD69C8"/>
    <w:rsid w:val="00FD6A15"/>
    <w:rsid w:val="00FD6AEA"/>
    <w:rsid w:val="00FD6DB9"/>
    <w:rsid w:val="00FD6E85"/>
    <w:rsid w:val="00FD6E8C"/>
    <w:rsid w:val="00FD6F92"/>
    <w:rsid w:val="00FD71A5"/>
    <w:rsid w:val="00FD72BD"/>
    <w:rsid w:val="00FD7368"/>
    <w:rsid w:val="00FD748B"/>
    <w:rsid w:val="00FD75B8"/>
    <w:rsid w:val="00FD77D5"/>
    <w:rsid w:val="00FD7881"/>
    <w:rsid w:val="00FD79D6"/>
    <w:rsid w:val="00FD7A0D"/>
    <w:rsid w:val="00FD7AB4"/>
    <w:rsid w:val="00FD7B3A"/>
    <w:rsid w:val="00FD7B50"/>
    <w:rsid w:val="00FD7CA4"/>
    <w:rsid w:val="00FD7D4F"/>
    <w:rsid w:val="00FD7D5E"/>
    <w:rsid w:val="00FD7DE0"/>
    <w:rsid w:val="00FD7EDB"/>
    <w:rsid w:val="00FD7F03"/>
    <w:rsid w:val="00FD7F48"/>
    <w:rsid w:val="00FD7FD5"/>
    <w:rsid w:val="00FE02B1"/>
    <w:rsid w:val="00FE04F2"/>
    <w:rsid w:val="00FE0576"/>
    <w:rsid w:val="00FE0590"/>
    <w:rsid w:val="00FE0604"/>
    <w:rsid w:val="00FE068E"/>
    <w:rsid w:val="00FE06A8"/>
    <w:rsid w:val="00FE06D1"/>
    <w:rsid w:val="00FE072A"/>
    <w:rsid w:val="00FE088D"/>
    <w:rsid w:val="00FE08A3"/>
    <w:rsid w:val="00FE09DC"/>
    <w:rsid w:val="00FE0A48"/>
    <w:rsid w:val="00FE0B14"/>
    <w:rsid w:val="00FE0BC0"/>
    <w:rsid w:val="00FE0BCB"/>
    <w:rsid w:val="00FE0BD5"/>
    <w:rsid w:val="00FE0D69"/>
    <w:rsid w:val="00FE0E38"/>
    <w:rsid w:val="00FE0E6D"/>
    <w:rsid w:val="00FE135C"/>
    <w:rsid w:val="00FE1374"/>
    <w:rsid w:val="00FE1422"/>
    <w:rsid w:val="00FE14AE"/>
    <w:rsid w:val="00FE14E7"/>
    <w:rsid w:val="00FE16BB"/>
    <w:rsid w:val="00FE1757"/>
    <w:rsid w:val="00FE18B3"/>
    <w:rsid w:val="00FE1909"/>
    <w:rsid w:val="00FE190D"/>
    <w:rsid w:val="00FE195A"/>
    <w:rsid w:val="00FE1A87"/>
    <w:rsid w:val="00FE1A90"/>
    <w:rsid w:val="00FE1C25"/>
    <w:rsid w:val="00FE1CFF"/>
    <w:rsid w:val="00FE1D92"/>
    <w:rsid w:val="00FE1DB8"/>
    <w:rsid w:val="00FE1F63"/>
    <w:rsid w:val="00FE2023"/>
    <w:rsid w:val="00FE2081"/>
    <w:rsid w:val="00FE2237"/>
    <w:rsid w:val="00FE2296"/>
    <w:rsid w:val="00FE22C5"/>
    <w:rsid w:val="00FE230F"/>
    <w:rsid w:val="00FE243B"/>
    <w:rsid w:val="00FE2466"/>
    <w:rsid w:val="00FE25AE"/>
    <w:rsid w:val="00FE262C"/>
    <w:rsid w:val="00FE2633"/>
    <w:rsid w:val="00FE2733"/>
    <w:rsid w:val="00FE2906"/>
    <w:rsid w:val="00FE2B92"/>
    <w:rsid w:val="00FE2C03"/>
    <w:rsid w:val="00FE2D36"/>
    <w:rsid w:val="00FE2DE9"/>
    <w:rsid w:val="00FE2EC7"/>
    <w:rsid w:val="00FE2EEF"/>
    <w:rsid w:val="00FE2FA9"/>
    <w:rsid w:val="00FE306C"/>
    <w:rsid w:val="00FE332F"/>
    <w:rsid w:val="00FE3332"/>
    <w:rsid w:val="00FE336A"/>
    <w:rsid w:val="00FE336E"/>
    <w:rsid w:val="00FE3421"/>
    <w:rsid w:val="00FE3439"/>
    <w:rsid w:val="00FE345C"/>
    <w:rsid w:val="00FE3491"/>
    <w:rsid w:val="00FE35D1"/>
    <w:rsid w:val="00FE36CA"/>
    <w:rsid w:val="00FE3786"/>
    <w:rsid w:val="00FE3827"/>
    <w:rsid w:val="00FE39A4"/>
    <w:rsid w:val="00FE39FC"/>
    <w:rsid w:val="00FE3AE2"/>
    <w:rsid w:val="00FE3B4B"/>
    <w:rsid w:val="00FE3CC7"/>
    <w:rsid w:val="00FE3DDC"/>
    <w:rsid w:val="00FE3EB8"/>
    <w:rsid w:val="00FE40D5"/>
    <w:rsid w:val="00FE4170"/>
    <w:rsid w:val="00FE4199"/>
    <w:rsid w:val="00FE431C"/>
    <w:rsid w:val="00FE4326"/>
    <w:rsid w:val="00FE438C"/>
    <w:rsid w:val="00FE458E"/>
    <w:rsid w:val="00FE468D"/>
    <w:rsid w:val="00FE4766"/>
    <w:rsid w:val="00FE48D4"/>
    <w:rsid w:val="00FE4970"/>
    <w:rsid w:val="00FE49A1"/>
    <w:rsid w:val="00FE49D6"/>
    <w:rsid w:val="00FE49E0"/>
    <w:rsid w:val="00FE4AF8"/>
    <w:rsid w:val="00FE4B9F"/>
    <w:rsid w:val="00FE4BCC"/>
    <w:rsid w:val="00FE4C25"/>
    <w:rsid w:val="00FE4C97"/>
    <w:rsid w:val="00FE4DD8"/>
    <w:rsid w:val="00FE50D5"/>
    <w:rsid w:val="00FE512D"/>
    <w:rsid w:val="00FE515C"/>
    <w:rsid w:val="00FE517F"/>
    <w:rsid w:val="00FE52DC"/>
    <w:rsid w:val="00FE52F8"/>
    <w:rsid w:val="00FE5382"/>
    <w:rsid w:val="00FE54CC"/>
    <w:rsid w:val="00FE54D8"/>
    <w:rsid w:val="00FE54DB"/>
    <w:rsid w:val="00FE5555"/>
    <w:rsid w:val="00FE55B0"/>
    <w:rsid w:val="00FE560E"/>
    <w:rsid w:val="00FE5679"/>
    <w:rsid w:val="00FE5700"/>
    <w:rsid w:val="00FE577E"/>
    <w:rsid w:val="00FE588E"/>
    <w:rsid w:val="00FE58FF"/>
    <w:rsid w:val="00FE5C14"/>
    <w:rsid w:val="00FE5C3F"/>
    <w:rsid w:val="00FE5D66"/>
    <w:rsid w:val="00FE5FF1"/>
    <w:rsid w:val="00FE6240"/>
    <w:rsid w:val="00FE6254"/>
    <w:rsid w:val="00FE625C"/>
    <w:rsid w:val="00FE630C"/>
    <w:rsid w:val="00FE63B4"/>
    <w:rsid w:val="00FE6511"/>
    <w:rsid w:val="00FE669E"/>
    <w:rsid w:val="00FE67D7"/>
    <w:rsid w:val="00FE67ED"/>
    <w:rsid w:val="00FE68BB"/>
    <w:rsid w:val="00FE690E"/>
    <w:rsid w:val="00FE698B"/>
    <w:rsid w:val="00FE6A9E"/>
    <w:rsid w:val="00FE6BC8"/>
    <w:rsid w:val="00FE6CA0"/>
    <w:rsid w:val="00FE6EAE"/>
    <w:rsid w:val="00FE6F38"/>
    <w:rsid w:val="00FE6FBD"/>
    <w:rsid w:val="00FE6FE3"/>
    <w:rsid w:val="00FE7068"/>
    <w:rsid w:val="00FE7120"/>
    <w:rsid w:val="00FE7244"/>
    <w:rsid w:val="00FE7362"/>
    <w:rsid w:val="00FE73D7"/>
    <w:rsid w:val="00FE7419"/>
    <w:rsid w:val="00FE7594"/>
    <w:rsid w:val="00FE759B"/>
    <w:rsid w:val="00FE778E"/>
    <w:rsid w:val="00FE77A4"/>
    <w:rsid w:val="00FE77A6"/>
    <w:rsid w:val="00FE77B2"/>
    <w:rsid w:val="00FE77BC"/>
    <w:rsid w:val="00FE7875"/>
    <w:rsid w:val="00FE7C96"/>
    <w:rsid w:val="00FE7D56"/>
    <w:rsid w:val="00FE7DAE"/>
    <w:rsid w:val="00FE7DC2"/>
    <w:rsid w:val="00FE7DF7"/>
    <w:rsid w:val="00FE7EA7"/>
    <w:rsid w:val="00FE7F7F"/>
    <w:rsid w:val="00FF002C"/>
    <w:rsid w:val="00FF0042"/>
    <w:rsid w:val="00FF019B"/>
    <w:rsid w:val="00FF025D"/>
    <w:rsid w:val="00FF0341"/>
    <w:rsid w:val="00FF03DD"/>
    <w:rsid w:val="00FF05D4"/>
    <w:rsid w:val="00FF05D8"/>
    <w:rsid w:val="00FF066D"/>
    <w:rsid w:val="00FF0788"/>
    <w:rsid w:val="00FF083F"/>
    <w:rsid w:val="00FF08AE"/>
    <w:rsid w:val="00FF08CC"/>
    <w:rsid w:val="00FF0A5E"/>
    <w:rsid w:val="00FF0B50"/>
    <w:rsid w:val="00FF0BB8"/>
    <w:rsid w:val="00FF0C02"/>
    <w:rsid w:val="00FF0D9B"/>
    <w:rsid w:val="00FF0E41"/>
    <w:rsid w:val="00FF0F67"/>
    <w:rsid w:val="00FF0FC4"/>
    <w:rsid w:val="00FF1036"/>
    <w:rsid w:val="00FF1059"/>
    <w:rsid w:val="00FF10AF"/>
    <w:rsid w:val="00FF1146"/>
    <w:rsid w:val="00FF11E0"/>
    <w:rsid w:val="00FF120A"/>
    <w:rsid w:val="00FF140C"/>
    <w:rsid w:val="00FF142B"/>
    <w:rsid w:val="00FF14A5"/>
    <w:rsid w:val="00FF15AB"/>
    <w:rsid w:val="00FF15F3"/>
    <w:rsid w:val="00FF16C3"/>
    <w:rsid w:val="00FF1747"/>
    <w:rsid w:val="00FF189C"/>
    <w:rsid w:val="00FF1936"/>
    <w:rsid w:val="00FF1A8A"/>
    <w:rsid w:val="00FF1B12"/>
    <w:rsid w:val="00FF1B98"/>
    <w:rsid w:val="00FF1C01"/>
    <w:rsid w:val="00FF1CAB"/>
    <w:rsid w:val="00FF1E0B"/>
    <w:rsid w:val="00FF1E37"/>
    <w:rsid w:val="00FF1E84"/>
    <w:rsid w:val="00FF2024"/>
    <w:rsid w:val="00FF2135"/>
    <w:rsid w:val="00FF2175"/>
    <w:rsid w:val="00FF2183"/>
    <w:rsid w:val="00FF2361"/>
    <w:rsid w:val="00FF23A9"/>
    <w:rsid w:val="00FF2412"/>
    <w:rsid w:val="00FF24DF"/>
    <w:rsid w:val="00FF25E6"/>
    <w:rsid w:val="00FF266A"/>
    <w:rsid w:val="00FF2845"/>
    <w:rsid w:val="00FF2874"/>
    <w:rsid w:val="00FF2A75"/>
    <w:rsid w:val="00FF2ABD"/>
    <w:rsid w:val="00FF2B01"/>
    <w:rsid w:val="00FF2B3F"/>
    <w:rsid w:val="00FF2B78"/>
    <w:rsid w:val="00FF2CB8"/>
    <w:rsid w:val="00FF2D2C"/>
    <w:rsid w:val="00FF2D51"/>
    <w:rsid w:val="00FF2D61"/>
    <w:rsid w:val="00FF2DFD"/>
    <w:rsid w:val="00FF2E61"/>
    <w:rsid w:val="00FF2E8C"/>
    <w:rsid w:val="00FF2EC4"/>
    <w:rsid w:val="00FF2EDB"/>
    <w:rsid w:val="00FF2EE1"/>
    <w:rsid w:val="00FF30F0"/>
    <w:rsid w:val="00FF31B2"/>
    <w:rsid w:val="00FF32C5"/>
    <w:rsid w:val="00FF3322"/>
    <w:rsid w:val="00FF3421"/>
    <w:rsid w:val="00FF35FE"/>
    <w:rsid w:val="00FF3601"/>
    <w:rsid w:val="00FF3642"/>
    <w:rsid w:val="00FF3862"/>
    <w:rsid w:val="00FF39B6"/>
    <w:rsid w:val="00FF3B3D"/>
    <w:rsid w:val="00FF3D6F"/>
    <w:rsid w:val="00FF3DEA"/>
    <w:rsid w:val="00FF3E26"/>
    <w:rsid w:val="00FF3E49"/>
    <w:rsid w:val="00FF3E5E"/>
    <w:rsid w:val="00FF3F41"/>
    <w:rsid w:val="00FF3F4F"/>
    <w:rsid w:val="00FF4068"/>
    <w:rsid w:val="00FF40F3"/>
    <w:rsid w:val="00FF41B8"/>
    <w:rsid w:val="00FF4286"/>
    <w:rsid w:val="00FF42A1"/>
    <w:rsid w:val="00FF42AB"/>
    <w:rsid w:val="00FF44B4"/>
    <w:rsid w:val="00FF44DA"/>
    <w:rsid w:val="00FF48BC"/>
    <w:rsid w:val="00FF4A28"/>
    <w:rsid w:val="00FF4A63"/>
    <w:rsid w:val="00FF4A85"/>
    <w:rsid w:val="00FF4B34"/>
    <w:rsid w:val="00FF4CC6"/>
    <w:rsid w:val="00FF4DC5"/>
    <w:rsid w:val="00FF4DFF"/>
    <w:rsid w:val="00FF4E92"/>
    <w:rsid w:val="00FF4ED2"/>
    <w:rsid w:val="00FF5000"/>
    <w:rsid w:val="00FF53C1"/>
    <w:rsid w:val="00FF5488"/>
    <w:rsid w:val="00FF5494"/>
    <w:rsid w:val="00FF5559"/>
    <w:rsid w:val="00FF56AF"/>
    <w:rsid w:val="00FF5799"/>
    <w:rsid w:val="00FF5919"/>
    <w:rsid w:val="00FF5998"/>
    <w:rsid w:val="00FF59A2"/>
    <w:rsid w:val="00FF59B7"/>
    <w:rsid w:val="00FF5A6A"/>
    <w:rsid w:val="00FF5A76"/>
    <w:rsid w:val="00FF5ACE"/>
    <w:rsid w:val="00FF5AFB"/>
    <w:rsid w:val="00FF5B5C"/>
    <w:rsid w:val="00FF5B81"/>
    <w:rsid w:val="00FF5CD8"/>
    <w:rsid w:val="00FF5D78"/>
    <w:rsid w:val="00FF5F7C"/>
    <w:rsid w:val="00FF605A"/>
    <w:rsid w:val="00FF606A"/>
    <w:rsid w:val="00FF61D4"/>
    <w:rsid w:val="00FF61DC"/>
    <w:rsid w:val="00FF6200"/>
    <w:rsid w:val="00FF63C7"/>
    <w:rsid w:val="00FF64DE"/>
    <w:rsid w:val="00FF6701"/>
    <w:rsid w:val="00FF6743"/>
    <w:rsid w:val="00FF67C4"/>
    <w:rsid w:val="00FF686B"/>
    <w:rsid w:val="00FF68E2"/>
    <w:rsid w:val="00FF6A3D"/>
    <w:rsid w:val="00FF6B0E"/>
    <w:rsid w:val="00FF6BCE"/>
    <w:rsid w:val="00FF6C5D"/>
    <w:rsid w:val="00FF6DC1"/>
    <w:rsid w:val="00FF6E74"/>
    <w:rsid w:val="00FF6E82"/>
    <w:rsid w:val="00FF6F99"/>
    <w:rsid w:val="00FF6FBE"/>
    <w:rsid w:val="00FF7075"/>
    <w:rsid w:val="00FF70F0"/>
    <w:rsid w:val="00FF7138"/>
    <w:rsid w:val="00FF7301"/>
    <w:rsid w:val="00FF7381"/>
    <w:rsid w:val="00FF7524"/>
    <w:rsid w:val="00FF7596"/>
    <w:rsid w:val="00FF7688"/>
    <w:rsid w:val="00FF769A"/>
    <w:rsid w:val="00FF76AE"/>
    <w:rsid w:val="00FF76B5"/>
    <w:rsid w:val="00FF7718"/>
    <w:rsid w:val="00FF7760"/>
    <w:rsid w:val="00FF77DA"/>
    <w:rsid w:val="00FF7870"/>
    <w:rsid w:val="00FF7B7D"/>
    <w:rsid w:val="00FF7CA9"/>
    <w:rsid w:val="00FF7D35"/>
    <w:rsid w:val="00FF7D81"/>
    <w:rsid w:val="00FF7D8D"/>
    <w:rsid w:val="00FF7E2E"/>
    <w:rsid w:val="00FF7E87"/>
    <w:rsid w:val="00FF7EC2"/>
    <w:rsid w:val="00FF7F2F"/>
    <w:rsid w:val="01064149"/>
    <w:rsid w:val="010DEECF"/>
    <w:rsid w:val="01120B10"/>
    <w:rsid w:val="012E7144"/>
    <w:rsid w:val="014736AA"/>
    <w:rsid w:val="0163C1D9"/>
    <w:rsid w:val="01866CA2"/>
    <w:rsid w:val="01884646"/>
    <w:rsid w:val="01AD8C70"/>
    <w:rsid w:val="01AE29D7"/>
    <w:rsid w:val="01C7453E"/>
    <w:rsid w:val="01CFFEC1"/>
    <w:rsid w:val="01DC3690"/>
    <w:rsid w:val="01F0E246"/>
    <w:rsid w:val="01F7D986"/>
    <w:rsid w:val="01FA9F5E"/>
    <w:rsid w:val="020431BB"/>
    <w:rsid w:val="0228E31F"/>
    <w:rsid w:val="02296348"/>
    <w:rsid w:val="022B33D4"/>
    <w:rsid w:val="0242432C"/>
    <w:rsid w:val="024FC818"/>
    <w:rsid w:val="0252C373"/>
    <w:rsid w:val="0254CD33"/>
    <w:rsid w:val="0260D71C"/>
    <w:rsid w:val="02633FDD"/>
    <w:rsid w:val="026FD614"/>
    <w:rsid w:val="027DCB14"/>
    <w:rsid w:val="02B6C7FF"/>
    <w:rsid w:val="02C16E1B"/>
    <w:rsid w:val="02C2B0D8"/>
    <w:rsid w:val="02E5C227"/>
    <w:rsid w:val="02F16808"/>
    <w:rsid w:val="030ABD54"/>
    <w:rsid w:val="0324048E"/>
    <w:rsid w:val="03270DEB"/>
    <w:rsid w:val="033E9BEA"/>
    <w:rsid w:val="034B07EF"/>
    <w:rsid w:val="0351E292"/>
    <w:rsid w:val="0365674D"/>
    <w:rsid w:val="038E1B41"/>
    <w:rsid w:val="039AB174"/>
    <w:rsid w:val="03A762EF"/>
    <w:rsid w:val="03C40826"/>
    <w:rsid w:val="03C5EC27"/>
    <w:rsid w:val="03CEFA3D"/>
    <w:rsid w:val="03CFCBEE"/>
    <w:rsid w:val="03DB1A64"/>
    <w:rsid w:val="03DE5DB2"/>
    <w:rsid w:val="03F9913E"/>
    <w:rsid w:val="041001E2"/>
    <w:rsid w:val="04104940"/>
    <w:rsid w:val="0418CCB4"/>
    <w:rsid w:val="04250547"/>
    <w:rsid w:val="04308D18"/>
    <w:rsid w:val="0439BCB9"/>
    <w:rsid w:val="044B512B"/>
    <w:rsid w:val="044D5B1F"/>
    <w:rsid w:val="046671B5"/>
    <w:rsid w:val="047CE448"/>
    <w:rsid w:val="048A5652"/>
    <w:rsid w:val="048CB357"/>
    <w:rsid w:val="04A8327F"/>
    <w:rsid w:val="04E365FC"/>
    <w:rsid w:val="04EAF9B5"/>
    <w:rsid w:val="04EF0F99"/>
    <w:rsid w:val="04F0DDF8"/>
    <w:rsid w:val="04F78B36"/>
    <w:rsid w:val="052DF406"/>
    <w:rsid w:val="0545C37B"/>
    <w:rsid w:val="0548729F"/>
    <w:rsid w:val="0553FBC1"/>
    <w:rsid w:val="05622B84"/>
    <w:rsid w:val="05702AF5"/>
    <w:rsid w:val="05711E55"/>
    <w:rsid w:val="0576C287"/>
    <w:rsid w:val="0581F1EF"/>
    <w:rsid w:val="059A21B0"/>
    <w:rsid w:val="05A213ED"/>
    <w:rsid w:val="05D006D3"/>
    <w:rsid w:val="05DC184F"/>
    <w:rsid w:val="05E89FF5"/>
    <w:rsid w:val="05F29F18"/>
    <w:rsid w:val="06169D35"/>
    <w:rsid w:val="0623E190"/>
    <w:rsid w:val="062B32C2"/>
    <w:rsid w:val="066AEEDB"/>
    <w:rsid w:val="06773118"/>
    <w:rsid w:val="06A62D6D"/>
    <w:rsid w:val="06B221E7"/>
    <w:rsid w:val="06BE2048"/>
    <w:rsid w:val="06F66CB0"/>
    <w:rsid w:val="06F921CB"/>
    <w:rsid w:val="06FAA354"/>
    <w:rsid w:val="0700DEFA"/>
    <w:rsid w:val="0700FC48"/>
    <w:rsid w:val="0726B6AC"/>
    <w:rsid w:val="075459A5"/>
    <w:rsid w:val="0754E49A"/>
    <w:rsid w:val="07618DC7"/>
    <w:rsid w:val="078F0B41"/>
    <w:rsid w:val="07AE8DCB"/>
    <w:rsid w:val="07F55FE8"/>
    <w:rsid w:val="086F9C4B"/>
    <w:rsid w:val="08765D70"/>
    <w:rsid w:val="0878A95C"/>
    <w:rsid w:val="088C0F1B"/>
    <w:rsid w:val="089CDC52"/>
    <w:rsid w:val="08A73B3C"/>
    <w:rsid w:val="08BEDC4D"/>
    <w:rsid w:val="08DCDA8E"/>
    <w:rsid w:val="08F1D8A0"/>
    <w:rsid w:val="08F2A49B"/>
    <w:rsid w:val="08F57856"/>
    <w:rsid w:val="0936ED88"/>
    <w:rsid w:val="093D7352"/>
    <w:rsid w:val="0954C563"/>
    <w:rsid w:val="0956A1A1"/>
    <w:rsid w:val="09A46A35"/>
    <w:rsid w:val="09B4A011"/>
    <w:rsid w:val="09BBEC64"/>
    <w:rsid w:val="09C2C91C"/>
    <w:rsid w:val="09CB33E6"/>
    <w:rsid w:val="09D742C6"/>
    <w:rsid w:val="09F94111"/>
    <w:rsid w:val="0A1B0125"/>
    <w:rsid w:val="0A430DED"/>
    <w:rsid w:val="0A476BD1"/>
    <w:rsid w:val="0A4CCE62"/>
    <w:rsid w:val="0A59411B"/>
    <w:rsid w:val="0A665865"/>
    <w:rsid w:val="0A66AA61"/>
    <w:rsid w:val="0A6ABF0D"/>
    <w:rsid w:val="0A6B9F6E"/>
    <w:rsid w:val="0A795B44"/>
    <w:rsid w:val="0A897B9A"/>
    <w:rsid w:val="0A8985A0"/>
    <w:rsid w:val="0AA0714A"/>
    <w:rsid w:val="0AA220E5"/>
    <w:rsid w:val="0AA87B34"/>
    <w:rsid w:val="0AC53E02"/>
    <w:rsid w:val="0AC57090"/>
    <w:rsid w:val="0AE8E2B9"/>
    <w:rsid w:val="0B1F02B7"/>
    <w:rsid w:val="0B262151"/>
    <w:rsid w:val="0B297479"/>
    <w:rsid w:val="0B48269F"/>
    <w:rsid w:val="0B62398F"/>
    <w:rsid w:val="0B7659DE"/>
    <w:rsid w:val="0B892A3B"/>
    <w:rsid w:val="0BE124C7"/>
    <w:rsid w:val="0BE63A54"/>
    <w:rsid w:val="0BEF8C1C"/>
    <w:rsid w:val="0BF7757B"/>
    <w:rsid w:val="0BFFC8E3"/>
    <w:rsid w:val="0C06ED3E"/>
    <w:rsid w:val="0C547625"/>
    <w:rsid w:val="0C63E673"/>
    <w:rsid w:val="0C67BD06"/>
    <w:rsid w:val="0C6C19B8"/>
    <w:rsid w:val="0C75E885"/>
    <w:rsid w:val="0C7756DD"/>
    <w:rsid w:val="0C7EB072"/>
    <w:rsid w:val="0C8A5472"/>
    <w:rsid w:val="0C998D08"/>
    <w:rsid w:val="0CAB8A03"/>
    <w:rsid w:val="0CDBCA88"/>
    <w:rsid w:val="0CEBD863"/>
    <w:rsid w:val="0D257004"/>
    <w:rsid w:val="0D2856CD"/>
    <w:rsid w:val="0D31F179"/>
    <w:rsid w:val="0D32DECD"/>
    <w:rsid w:val="0D546FEF"/>
    <w:rsid w:val="0D571AE3"/>
    <w:rsid w:val="0D5A6D63"/>
    <w:rsid w:val="0D5D2380"/>
    <w:rsid w:val="0D6820CE"/>
    <w:rsid w:val="0D9A7D84"/>
    <w:rsid w:val="0DA7000C"/>
    <w:rsid w:val="0DACC6FF"/>
    <w:rsid w:val="0DB69BFE"/>
    <w:rsid w:val="0DC50851"/>
    <w:rsid w:val="0DD560F5"/>
    <w:rsid w:val="0DF2530A"/>
    <w:rsid w:val="0DF6324A"/>
    <w:rsid w:val="0E00DE7D"/>
    <w:rsid w:val="0E03717C"/>
    <w:rsid w:val="0E04E422"/>
    <w:rsid w:val="0E0FECB3"/>
    <w:rsid w:val="0E2FFAA4"/>
    <w:rsid w:val="0E336BEE"/>
    <w:rsid w:val="0E417D4F"/>
    <w:rsid w:val="0E42C8E2"/>
    <w:rsid w:val="0E46B085"/>
    <w:rsid w:val="0E4D6657"/>
    <w:rsid w:val="0E5996D2"/>
    <w:rsid w:val="0E5EC331"/>
    <w:rsid w:val="0E6C13EE"/>
    <w:rsid w:val="0E7CC419"/>
    <w:rsid w:val="0E8B0FDB"/>
    <w:rsid w:val="0E9DCC4E"/>
    <w:rsid w:val="0E9FFDD0"/>
    <w:rsid w:val="0EB95987"/>
    <w:rsid w:val="0EC4C064"/>
    <w:rsid w:val="0EE8D526"/>
    <w:rsid w:val="0EF3E019"/>
    <w:rsid w:val="0F087EC9"/>
    <w:rsid w:val="0F14E405"/>
    <w:rsid w:val="0F1B467E"/>
    <w:rsid w:val="0F1D5037"/>
    <w:rsid w:val="0F221567"/>
    <w:rsid w:val="0F2DC7C4"/>
    <w:rsid w:val="0F38F8C1"/>
    <w:rsid w:val="0F4E1FD0"/>
    <w:rsid w:val="0F5A49D9"/>
    <w:rsid w:val="0F6E3155"/>
    <w:rsid w:val="0F77B8BB"/>
    <w:rsid w:val="0F95B4F4"/>
    <w:rsid w:val="0F98E114"/>
    <w:rsid w:val="0F9EB2C8"/>
    <w:rsid w:val="0FA20F3C"/>
    <w:rsid w:val="0FA32018"/>
    <w:rsid w:val="0FA5707E"/>
    <w:rsid w:val="0FB3D5F8"/>
    <w:rsid w:val="0FB529F9"/>
    <w:rsid w:val="0FC620D4"/>
    <w:rsid w:val="0FDD4048"/>
    <w:rsid w:val="0FE53096"/>
    <w:rsid w:val="1002476D"/>
    <w:rsid w:val="1005FDE8"/>
    <w:rsid w:val="1006B4F2"/>
    <w:rsid w:val="10309ADC"/>
    <w:rsid w:val="104ECF87"/>
    <w:rsid w:val="10713077"/>
    <w:rsid w:val="1089A099"/>
    <w:rsid w:val="1091A4B0"/>
    <w:rsid w:val="1091E340"/>
    <w:rsid w:val="109F1F99"/>
    <w:rsid w:val="10B37C78"/>
    <w:rsid w:val="10B98EDE"/>
    <w:rsid w:val="10CCBB0E"/>
    <w:rsid w:val="10D02392"/>
    <w:rsid w:val="10DEFAAD"/>
    <w:rsid w:val="10EEAB09"/>
    <w:rsid w:val="1100122C"/>
    <w:rsid w:val="1112A164"/>
    <w:rsid w:val="1124720F"/>
    <w:rsid w:val="1124D00C"/>
    <w:rsid w:val="113980A6"/>
    <w:rsid w:val="1145D1AD"/>
    <w:rsid w:val="114EE23D"/>
    <w:rsid w:val="115F6989"/>
    <w:rsid w:val="1170C419"/>
    <w:rsid w:val="11741639"/>
    <w:rsid w:val="11CCD1BE"/>
    <w:rsid w:val="11D35F0D"/>
    <w:rsid w:val="11E1762A"/>
    <w:rsid w:val="11FC6126"/>
    <w:rsid w:val="12102806"/>
    <w:rsid w:val="1215034C"/>
    <w:rsid w:val="122AD36C"/>
    <w:rsid w:val="123BE594"/>
    <w:rsid w:val="127DDDA6"/>
    <w:rsid w:val="129227D2"/>
    <w:rsid w:val="12ADA6B2"/>
    <w:rsid w:val="12CE0C25"/>
    <w:rsid w:val="12F73139"/>
    <w:rsid w:val="12FE7399"/>
    <w:rsid w:val="12FF95A1"/>
    <w:rsid w:val="13116674"/>
    <w:rsid w:val="1317D50D"/>
    <w:rsid w:val="13216677"/>
    <w:rsid w:val="13259FD3"/>
    <w:rsid w:val="132B8D70"/>
    <w:rsid w:val="132FC017"/>
    <w:rsid w:val="1347F996"/>
    <w:rsid w:val="1361CD46"/>
    <w:rsid w:val="136D4316"/>
    <w:rsid w:val="136EA9AC"/>
    <w:rsid w:val="1377B741"/>
    <w:rsid w:val="1388B70D"/>
    <w:rsid w:val="138DA320"/>
    <w:rsid w:val="1398F686"/>
    <w:rsid w:val="13EB3FB3"/>
    <w:rsid w:val="13EF4AAC"/>
    <w:rsid w:val="13F520A8"/>
    <w:rsid w:val="141A06F1"/>
    <w:rsid w:val="141A9EF2"/>
    <w:rsid w:val="1440E787"/>
    <w:rsid w:val="14549B61"/>
    <w:rsid w:val="147D9DFD"/>
    <w:rsid w:val="1480B15A"/>
    <w:rsid w:val="148FBE6D"/>
    <w:rsid w:val="1492C4EF"/>
    <w:rsid w:val="14B7422F"/>
    <w:rsid w:val="14BB9611"/>
    <w:rsid w:val="14CDCED3"/>
    <w:rsid w:val="150916B6"/>
    <w:rsid w:val="151750B0"/>
    <w:rsid w:val="151EA8AD"/>
    <w:rsid w:val="1520FBB5"/>
    <w:rsid w:val="1521C148"/>
    <w:rsid w:val="1533B75A"/>
    <w:rsid w:val="1561F330"/>
    <w:rsid w:val="157F6446"/>
    <w:rsid w:val="157FC357"/>
    <w:rsid w:val="15A7441F"/>
    <w:rsid w:val="15CFE7AA"/>
    <w:rsid w:val="15D3BBAA"/>
    <w:rsid w:val="15D8BC13"/>
    <w:rsid w:val="15DF72DA"/>
    <w:rsid w:val="15EF61B5"/>
    <w:rsid w:val="16237FA6"/>
    <w:rsid w:val="1628411C"/>
    <w:rsid w:val="162EC0AB"/>
    <w:rsid w:val="16324119"/>
    <w:rsid w:val="16329880"/>
    <w:rsid w:val="1639D761"/>
    <w:rsid w:val="167A6852"/>
    <w:rsid w:val="167F361B"/>
    <w:rsid w:val="168FD4BE"/>
    <w:rsid w:val="1698560C"/>
    <w:rsid w:val="16A7D6C1"/>
    <w:rsid w:val="16B18D4E"/>
    <w:rsid w:val="16CE9EEA"/>
    <w:rsid w:val="16DC5DBF"/>
    <w:rsid w:val="16F07DC9"/>
    <w:rsid w:val="16FC22F9"/>
    <w:rsid w:val="17177604"/>
    <w:rsid w:val="17381EBB"/>
    <w:rsid w:val="1755D7D6"/>
    <w:rsid w:val="17642048"/>
    <w:rsid w:val="176BBC3F"/>
    <w:rsid w:val="177DBFF6"/>
    <w:rsid w:val="17B99DF3"/>
    <w:rsid w:val="17CA39ED"/>
    <w:rsid w:val="17D07480"/>
    <w:rsid w:val="17D20F72"/>
    <w:rsid w:val="17E1E7CA"/>
    <w:rsid w:val="17E53888"/>
    <w:rsid w:val="180D5C7C"/>
    <w:rsid w:val="1816272E"/>
    <w:rsid w:val="18292199"/>
    <w:rsid w:val="18297342"/>
    <w:rsid w:val="183E2EFC"/>
    <w:rsid w:val="1864D4ED"/>
    <w:rsid w:val="1865AC6F"/>
    <w:rsid w:val="186A7C7D"/>
    <w:rsid w:val="1886343B"/>
    <w:rsid w:val="18BF2324"/>
    <w:rsid w:val="18C9F5EA"/>
    <w:rsid w:val="18CDBC2D"/>
    <w:rsid w:val="18D3EF1C"/>
    <w:rsid w:val="18F5917B"/>
    <w:rsid w:val="1903B986"/>
    <w:rsid w:val="191637EE"/>
    <w:rsid w:val="191B2F49"/>
    <w:rsid w:val="192144F1"/>
    <w:rsid w:val="196F0835"/>
    <w:rsid w:val="1984F352"/>
    <w:rsid w:val="199CCAED"/>
    <w:rsid w:val="19A21EFF"/>
    <w:rsid w:val="19C22B13"/>
    <w:rsid w:val="19F53CAF"/>
    <w:rsid w:val="19F59621"/>
    <w:rsid w:val="1A1FBBB1"/>
    <w:rsid w:val="1A31DCD8"/>
    <w:rsid w:val="1A50E61A"/>
    <w:rsid w:val="1A54273A"/>
    <w:rsid w:val="1A5F6B36"/>
    <w:rsid w:val="1A64886E"/>
    <w:rsid w:val="1A70067A"/>
    <w:rsid w:val="1A736A71"/>
    <w:rsid w:val="1A7C8065"/>
    <w:rsid w:val="1A9E2211"/>
    <w:rsid w:val="1AA8F5D5"/>
    <w:rsid w:val="1AB29989"/>
    <w:rsid w:val="1AC49DE8"/>
    <w:rsid w:val="1AE7F02B"/>
    <w:rsid w:val="1AE9447A"/>
    <w:rsid w:val="1AF676A1"/>
    <w:rsid w:val="1AF96E17"/>
    <w:rsid w:val="1B260C4B"/>
    <w:rsid w:val="1B4447D1"/>
    <w:rsid w:val="1B4A5CB9"/>
    <w:rsid w:val="1B52FB58"/>
    <w:rsid w:val="1B57F962"/>
    <w:rsid w:val="1B665714"/>
    <w:rsid w:val="1B84976C"/>
    <w:rsid w:val="1B9DB436"/>
    <w:rsid w:val="1BA38CBC"/>
    <w:rsid w:val="1BD96F21"/>
    <w:rsid w:val="1C10BA4E"/>
    <w:rsid w:val="1C5371F5"/>
    <w:rsid w:val="1C6840E3"/>
    <w:rsid w:val="1C784084"/>
    <w:rsid w:val="1C866020"/>
    <w:rsid w:val="1CE5B201"/>
    <w:rsid w:val="1CF88CBC"/>
    <w:rsid w:val="1CFFBED1"/>
    <w:rsid w:val="1D0DFF2E"/>
    <w:rsid w:val="1D3F9EBF"/>
    <w:rsid w:val="1D4203F7"/>
    <w:rsid w:val="1D426C6F"/>
    <w:rsid w:val="1D49FBE9"/>
    <w:rsid w:val="1D759914"/>
    <w:rsid w:val="1D88A552"/>
    <w:rsid w:val="1DAB55E7"/>
    <w:rsid w:val="1DB0CEA7"/>
    <w:rsid w:val="1DD360BD"/>
    <w:rsid w:val="1DEBB04B"/>
    <w:rsid w:val="1DFA15A3"/>
    <w:rsid w:val="1DFD07F3"/>
    <w:rsid w:val="1E0F2608"/>
    <w:rsid w:val="1E26A289"/>
    <w:rsid w:val="1E2B6815"/>
    <w:rsid w:val="1E302023"/>
    <w:rsid w:val="1E34412B"/>
    <w:rsid w:val="1E3A8500"/>
    <w:rsid w:val="1E3BB5AE"/>
    <w:rsid w:val="1E4CF3F3"/>
    <w:rsid w:val="1E4D1972"/>
    <w:rsid w:val="1E7130F2"/>
    <w:rsid w:val="1E7DAEF1"/>
    <w:rsid w:val="1E9509FD"/>
    <w:rsid w:val="1EB8F07D"/>
    <w:rsid w:val="1ECA6E4E"/>
    <w:rsid w:val="1ED24096"/>
    <w:rsid w:val="1EE20A39"/>
    <w:rsid w:val="1EF5B8E6"/>
    <w:rsid w:val="1F31AC60"/>
    <w:rsid w:val="1F38DE0F"/>
    <w:rsid w:val="1F68CEA5"/>
    <w:rsid w:val="1F726E90"/>
    <w:rsid w:val="1FA5C3E4"/>
    <w:rsid w:val="1FAB9FFD"/>
    <w:rsid w:val="1FB65E7D"/>
    <w:rsid w:val="1FBD37FA"/>
    <w:rsid w:val="1FBE56E4"/>
    <w:rsid w:val="1FCE311C"/>
    <w:rsid w:val="1FD60A0D"/>
    <w:rsid w:val="1FD9A70D"/>
    <w:rsid w:val="1FE6902D"/>
    <w:rsid w:val="1FFE0185"/>
    <w:rsid w:val="20042E96"/>
    <w:rsid w:val="2004D4B7"/>
    <w:rsid w:val="200E149F"/>
    <w:rsid w:val="2011B338"/>
    <w:rsid w:val="2015D7D4"/>
    <w:rsid w:val="202F234F"/>
    <w:rsid w:val="20371161"/>
    <w:rsid w:val="203B4C97"/>
    <w:rsid w:val="2043671F"/>
    <w:rsid w:val="206D3D43"/>
    <w:rsid w:val="2070FD34"/>
    <w:rsid w:val="208A4C6E"/>
    <w:rsid w:val="208F121A"/>
    <w:rsid w:val="20913555"/>
    <w:rsid w:val="20B1AAA6"/>
    <w:rsid w:val="20BC74C9"/>
    <w:rsid w:val="20BF406C"/>
    <w:rsid w:val="20CAA16E"/>
    <w:rsid w:val="20CCC400"/>
    <w:rsid w:val="20DEC1BD"/>
    <w:rsid w:val="2155ECD7"/>
    <w:rsid w:val="21925866"/>
    <w:rsid w:val="219BA820"/>
    <w:rsid w:val="21A0B995"/>
    <w:rsid w:val="21A48A14"/>
    <w:rsid w:val="21ABF002"/>
    <w:rsid w:val="21B50B7D"/>
    <w:rsid w:val="21C3CBD0"/>
    <w:rsid w:val="21C7687F"/>
    <w:rsid w:val="21E969A5"/>
    <w:rsid w:val="220B005A"/>
    <w:rsid w:val="221514A3"/>
    <w:rsid w:val="221F4539"/>
    <w:rsid w:val="22465638"/>
    <w:rsid w:val="22506A81"/>
    <w:rsid w:val="226596DE"/>
    <w:rsid w:val="22782B22"/>
    <w:rsid w:val="227C893C"/>
    <w:rsid w:val="22889CAB"/>
    <w:rsid w:val="228936CA"/>
    <w:rsid w:val="22AF1230"/>
    <w:rsid w:val="22BA4439"/>
    <w:rsid w:val="22CB688B"/>
    <w:rsid w:val="22D5EF96"/>
    <w:rsid w:val="22E91B7D"/>
    <w:rsid w:val="22FB3104"/>
    <w:rsid w:val="22FEE7F5"/>
    <w:rsid w:val="230BEE0B"/>
    <w:rsid w:val="231ADDE1"/>
    <w:rsid w:val="231DA3CD"/>
    <w:rsid w:val="2328BD8E"/>
    <w:rsid w:val="232AEF90"/>
    <w:rsid w:val="233DE93D"/>
    <w:rsid w:val="2340F8B1"/>
    <w:rsid w:val="23630029"/>
    <w:rsid w:val="237ADD7A"/>
    <w:rsid w:val="238DFE2C"/>
    <w:rsid w:val="2393E769"/>
    <w:rsid w:val="23A50249"/>
    <w:rsid w:val="23B747FC"/>
    <w:rsid w:val="23B8C1A3"/>
    <w:rsid w:val="23FBDD17"/>
    <w:rsid w:val="241B9A1D"/>
    <w:rsid w:val="24275797"/>
    <w:rsid w:val="2446F8E8"/>
    <w:rsid w:val="244BA0AC"/>
    <w:rsid w:val="245032CA"/>
    <w:rsid w:val="24515EC3"/>
    <w:rsid w:val="2454729D"/>
    <w:rsid w:val="249B8F4D"/>
    <w:rsid w:val="24A5712C"/>
    <w:rsid w:val="24A6D306"/>
    <w:rsid w:val="24AE8D9F"/>
    <w:rsid w:val="24B22299"/>
    <w:rsid w:val="24BA99E9"/>
    <w:rsid w:val="24BAE865"/>
    <w:rsid w:val="24BC66B0"/>
    <w:rsid w:val="24C4C9BE"/>
    <w:rsid w:val="24D62FA5"/>
    <w:rsid w:val="24DC925F"/>
    <w:rsid w:val="24FCBE5E"/>
    <w:rsid w:val="24FF8545"/>
    <w:rsid w:val="250F95D1"/>
    <w:rsid w:val="25195EEF"/>
    <w:rsid w:val="2524B5DC"/>
    <w:rsid w:val="25535DD0"/>
    <w:rsid w:val="255EC775"/>
    <w:rsid w:val="2591C253"/>
    <w:rsid w:val="259641A8"/>
    <w:rsid w:val="25A3B402"/>
    <w:rsid w:val="25B14146"/>
    <w:rsid w:val="25C1EE79"/>
    <w:rsid w:val="25D6CEDC"/>
    <w:rsid w:val="264DA8DE"/>
    <w:rsid w:val="2658F1A0"/>
    <w:rsid w:val="267163DB"/>
    <w:rsid w:val="268EE4E0"/>
    <w:rsid w:val="268F5FE9"/>
    <w:rsid w:val="26D4FDEA"/>
    <w:rsid w:val="26EC493E"/>
    <w:rsid w:val="26F0D37E"/>
    <w:rsid w:val="26F9CF01"/>
    <w:rsid w:val="26FDFD05"/>
    <w:rsid w:val="27086DEA"/>
    <w:rsid w:val="2717C038"/>
    <w:rsid w:val="273FD297"/>
    <w:rsid w:val="274899B7"/>
    <w:rsid w:val="27B46F33"/>
    <w:rsid w:val="27BBC1A1"/>
    <w:rsid w:val="27C8C97B"/>
    <w:rsid w:val="27D5D283"/>
    <w:rsid w:val="27DC48B9"/>
    <w:rsid w:val="27E33DEE"/>
    <w:rsid w:val="27EFF5F3"/>
    <w:rsid w:val="281132C6"/>
    <w:rsid w:val="2811E426"/>
    <w:rsid w:val="28127317"/>
    <w:rsid w:val="2814D9B2"/>
    <w:rsid w:val="281B579F"/>
    <w:rsid w:val="2841D545"/>
    <w:rsid w:val="28456C81"/>
    <w:rsid w:val="285B36E0"/>
    <w:rsid w:val="285D1A21"/>
    <w:rsid w:val="2864565A"/>
    <w:rsid w:val="28787494"/>
    <w:rsid w:val="28A594DB"/>
    <w:rsid w:val="28D0E35E"/>
    <w:rsid w:val="28E13AC5"/>
    <w:rsid w:val="28F0891C"/>
    <w:rsid w:val="290641BF"/>
    <w:rsid w:val="290BAB4A"/>
    <w:rsid w:val="2947D8A6"/>
    <w:rsid w:val="29737C1E"/>
    <w:rsid w:val="298B7B56"/>
    <w:rsid w:val="2997B367"/>
    <w:rsid w:val="29A73631"/>
    <w:rsid w:val="29AC156C"/>
    <w:rsid w:val="29C66702"/>
    <w:rsid w:val="2A192305"/>
    <w:rsid w:val="2A5B8948"/>
    <w:rsid w:val="2A76A799"/>
    <w:rsid w:val="2A7D3DFB"/>
    <w:rsid w:val="2A8484F3"/>
    <w:rsid w:val="2A9E8BE1"/>
    <w:rsid w:val="2A9FCBBD"/>
    <w:rsid w:val="2AA1C239"/>
    <w:rsid w:val="2AA4F96B"/>
    <w:rsid w:val="2AB5CFBA"/>
    <w:rsid w:val="2ABFD089"/>
    <w:rsid w:val="2AC3BF29"/>
    <w:rsid w:val="2AD6C9E7"/>
    <w:rsid w:val="2AE70A2A"/>
    <w:rsid w:val="2B0BE699"/>
    <w:rsid w:val="2B0E9BCE"/>
    <w:rsid w:val="2B123177"/>
    <w:rsid w:val="2B34C761"/>
    <w:rsid w:val="2B350F4C"/>
    <w:rsid w:val="2B486EE1"/>
    <w:rsid w:val="2B52A3F0"/>
    <w:rsid w:val="2B57B398"/>
    <w:rsid w:val="2B70425F"/>
    <w:rsid w:val="2B72A860"/>
    <w:rsid w:val="2B997716"/>
    <w:rsid w:val="2BA5D540"/>
    <w:rsid w:val="2BE03D97"/>
    <w:rsid w:val="2BEA8458"/>
    <w:rsid w:val="2BFB0330"/>
    <w:rsid w:val="2BFD0AF9"/>
    <w:rsid w:val="2C01A64B"/>
    <w:rsid w:val="2C0DA54B"/>
    <w:rsid w:val="2C189ACB"/>
    <w:rsid w:val="2C1C3C9F"/>
    <w:rsid w:val="2C245EBD"/>
    <w:rsid w:val="2C270B1A"/>
    <w:rsid w:val="2C4570E3"/>
    <w:rsid w:val="2C557C1D"/>
    <w:rsid w:val="2C66324D"/>
    <w:rsid w:val="2C7CFA23"/>
    <w:rsid w:val="2CBDABAB"/>
    <w:rsid w:val="2CE38590"/>
    <w:rsid w:val="2D04AE97"/>
    <w:rsid w:val="2D0F21F1"/>
    <w:rsid w:val="2D61F704"/>
    <w:rsid w:val="2D65961C"/>
    <w:rsid w:val="2D95CDCD"/>
    <w:rsid w:val="2D980AA2"/>
    <w:rsid w:val="2DA5779B"/>
    <w:rsid w:val="2DC425A6"/>
    <w:rsid w:val="2DC65F11"/>
    <w:rsid w:val="2DD00908"/>
    <w:rsid w:val="2DD95BAF"/>
    <w:rsid w:val="2DDEAB45"/>
    <w:rsid w:val="2DEEC11F"/>
    <w:rsid w:val="2DF1B2CA"/>
    <w:rsid w:val="2DF71DE4"/>
    <w:rsid w:val="2E0DCC1A"/>
    <w:rsid w:val="2E28423C"/>
    <w:rsid w:val="2E39B6A3"/>
    <w:rsid w:val="2E466E38"/>
    <w:rsid w:val="2E5A1FE1"/>
    <w:rsid w:val="2E951E3F"/>
    <w:rsid w:val="2EA70796"/>
    <w:rsid w:val="2EAB60EF"/>
    <w:rsid w:val="2EADA49D"/>
    <w:rsid w:val="2EBD2CD7"/>
    <w:rsid w:val="2ECC5E62"/>
    <w:rsid w:val="2ED377F1"/>
    <w:rsid w:val="2EE3F987"/>
    <w:rsid w:val="2EEBCBE6"/>
    <w:rsid w:val="2EF96E60"/>
    <w:rsid w:val="2F058A77"/>
    <w:rsid w:val="2F55D1CF"/>
    <w:rsid w:val="2F591626"/>
    <w:rsid w:val="2F5FC9D7"/>
    <w:rsid w:val="2F6A9B74"/>
    <w:rsid w:val="2F6BEB5B"/>
    <w:rsid w:val="2F6EF62C"/>
    <w:rsid w:val="2F7CD0E5"/>
    <w:rsid w:val="2FD1D596"/>
    <w:rsid w:val="2FD76D76"/>
    <w:rsid w:val="2FEBB0BC"/>
    <w:rsid w:val="2FFD28FC"/>
    <w:rsid w:val="3009341B"/>
    <w:rsid w:val="300D5877"/>
    <w:rsid w:val="302647E4"/>
    <w:rsid w:val="3086CA34"/>
    <w:rsid w:val="30CD577F"/>
    <w:rsid w:val="315302A5"/>
    <w:rsid w:val="315ABC05"/>
    <w:rsid w:val="315F0568"/>
    <w:rsid w:val="3186666A"/>
    <w:rsid w:val="3189216A"/>
    <w:rsid w:val="31930A28"/>
    <w:rsid w:val="3194685A"/>
    <w:rsid w:val="31986363"/>
    <w:rsid w:val="31ABB50F"/>
    <w:rsid w:val="31AF7ADE"/>
    <w:rsid w:val="31B62E40"/>
    <w:rsid w:val="31E2A6A9"/>
    <w:rsid w:val="31EF1AD2"/>
    <w:rsid w:val="31F0E936"/>
    <w:rsid w:val="320A2E80"/>
    <w:rsid w:val="321A9E4B"/>
    <w:rsid w:val="3225936B"/>
    <w:rsid w:val="3230B476"/>
    <w:rsid w:val="3262457F"/>
    <w:rsid w:val="3262ECEA"/>
    <w:rsid w:val="326547F1"/>
    <w:rsid w:val="3277F1AA"/>
    <w:rsid w:val="327D1A90"/>
    <w:rsid w:val="329F84F6"/>
    <w:rsid w:val="32D0B99B"/>
    <w:rsid w:val="32DCCCD7"/>
    <w:rsid w:val="32E44349"/>
    <w:rsid w:val="32F07297"/>
    <w:rsid w:val="3315A690"/>
    <w:rsid w:val="331611BB"/>
    <w:rsid w:val="33478598"/>
    <w:rsid w:val="334B4B3F"/>
    <w:rsid w:val="335D421D"/>
    <w:rsid w:val="3376B698"/>
    <w:rsid w:val="338320A9"/>
    <w:rsid w:val="33865B7A"/>
    <w:rsid w:val="33981738"/>
    <w:rsid w:val="33ABCF7F"/>
    <w:rsid w:val="33ADCDF7"/>
    <w:rsid w:val="33B4DE1E"/>
    <w:rsid w:val="33C6E1C8"/>
    <w:rsid w:val="33EF3953"/>
    <w:rsid w:val="342A6B1A"/>
    <w:rsid w:val="3446D1F3"/>
    <w:rsid w:val="3460C421"/>
    <w:rsid w:val="3481236E"/>
    <w:rsid w:val="348CB92A"/>
    <w:rsid w:val="34A5FC17"/>
    <w:rsid w:val="34BD90BD"/>
    <w:rsid w:val="34D18701"/>
    <w:rsid w:val="34E5E576"/>
    <w:rsid w:val="3513D0B1"/>
    <w:rsid w:val="3536D628"/>
    <w:rsid w:val="35388619"/>
    <w:rsid w:val="355181C2"/>
    <w:rsid w:val="3552BF17"/>
    <w:rsid w:val="3552D935"/>
    <w:rsid w:val="35651311"/>
    <w:rsid w:val="35654637"/>
    <w:rsid w:val="3569800D"/>
    <w:rsid w:val="3574DA1C"/>
    <w:rsid w:val="3585FF51"/>
    <w:rsid w:val="35A64C26"/>
    <w:rsid w:val="35AD2E8B"/>
    <w:rsid w:val="35B0A3B5"/>
    <w:rsid w:val="35C320F5"/>
    <w:rsid w:val="35CAF246"/>
    <w:rsid w:val="35E196C0"/>
    <w:rsid w:val="35FD1846"/>
    <w:rsid w:val="36282955"/>
    <w:rsid w:val="362DD403"/>
    <w:rsid w:val="36340CC6"/>
    <w:rsid w:val="364FDA79"/>
    <w:rsid w:val="367585FB"/>
    <w:rsid w:val="3688BFFB"/>
    <w:rsid w:val="36A0E799"/>
    <w:rsid w:val="36B4D111"/>
    <w:rsid w:val="36BA6233"/>
    <w:rsid w:val="36C311AF"/>
    <w:rsid w:val="36D2401F"/>
    <w:rsid w:val="36E7D5A6"/>
    <w:rsid w:val="36ECD394"/>
    <w:rsid w:val="370A8707"/>
    <w:rsid w:val="370BABD8"/>
    <w:rsid w:val="37236349"/>
    <w:rsid w:val="3741E131"/>
    <w:rsid w:val="37479BBE"/>
    <w:rsid w:val="374CDC4C"/>
    <w:rsid w:val="3767FBD4"/>
    <w:rsid w:val="3788E280"/>
    <w:rsid w:val="37AA465C"/>
    <w:rsid w:val="37B1EC78"/>
    <w:rsid w:val="37C07329"/>
    <w:rsid w:val="37CC5ADE"/>
    <w:rsid w:val="37FEA82E"/>
    <w:rsid w:val="38176038"/>
    <w:rsid w:val="38380406"/>
    <w:rsid w:val="3839C973"/>
    <w:rsid w:val="383A8E00"/>
    <w:rsid w:val="3846733A"/>
    <w:rsid w:val="386F410E"/>
    <w:rsid w:val="3873235C"/>
    <w:rsid w:val="387DCD65"/>
    <w:rsid w:val="3890D589"/>
    <w:rsid w:val="38994B01"/>
    <w:rsid w:val="38E755FD"/>
    <w:rsid w:val="38F5DFD2"/>
    <w:rsid w:val="390A03ED"/>
    <w:rsid w:val="390B3F72"/>
    <w:rsid w:val="390C4E6E"/>
    <w:rsid w:val="39221284"/>
    <w:rsid w:val="3929D00B"/>
    <w:rsid w:val="392FFCD8"/>
    <w:rsid w:val="394894A5"/>
    <w:rsid w:val="397C1A5A"/>
    <w:rsid w:val="399925B5"/>
    <w:rsid w:val="39A45614"/>
    <w:rsid w:val="39AC3E3F"/>
    <w:rsid w:val="39C7960B"/>
    <w:rsid w:val="39CBAA87"/>
    <w:rsid w:val="39D00F1A"/>
    <w:rsid w:val="39D17D8E"/>
    <w:rsid w:val="39DDEF58"/>
    <w:rsid w:val="39F339C9"/>
    <w:rsid w:val="39F76BB9"/>
    <w:rsid w:val="39FABCCD"/>
    <w:rsid w:val="3A0322E8"/>
    <w:rsid w:val="3A070A3B"/>
    <w:rsid w:val="3A07C404"/>
    <w:rsid w:val="3A0B37D3"/>
    <w:rsid w:val="3A27D477"/>
    <w:rsid w:val="3A3247CB"/>
    <w:rsid w:val="3A41FF28"/>
    <w:rsid w:val="3A7C47FB"/>
    <w:rsid w:val="3A938BB6"/>
    <w:rsid w:val="3A9CD636"/>
    <w:rsid w:val="3AA74F4D"/>
    <w:rsid w:val="3AA8EC3A"/>
    <w:rsid w:val="3AAC429F"/>
    <w:rsid w:val="3AC2242E"/>
    <w:rsid w:val="3AC22954"/>
    <w:rsid w:val="3ACAA9F4"/>
    <w:rsid w:val="3AD4A4CD"/>
    <w:rsid w:val="3AF236E9"/>
    <w:rsid w:val="3AF8EDF2"/>
    <w:rsid w:val="3B050616"/>
    <w:rsid w:val="3B116167"/>
    <w:rsid w:val="3B189F9D"/>
    <w:rsid w:val="3B1AE567"/>
    <w:rsid w:val="3B253CC8"/>
    <w:rsid w:val="3B392BB9"/>
    <w:rsid w:val="3B730139"/>
    <w:rsid w:val="3B88552C"/>
    <w:rsid w:val="3B93FED4"/>
    <w:rsid w:val="3BA24BDF"/>
    <w:rsid w:val="3BABF7FE"/>
    <w:rsid w:val="3BAFBFC0"/>
    <w:rsid w:val="3BBB59DB"/>
    <w:rsid w:val="3BF03D80"/>
    <w:rsid w:val="3C097AE1"/>
    <w:rsid w:val="3C4A26DB"/>
    <w:rsid w:val="3C55534A"/>
    <w:rsid w:val="3C762B8C"/>
    <w:rsid w:val="3CA4BF78"/>
    <w:rsid w:val="3CAB4E16"/>
    <w:rsid w:val="3CBF456C"/>
    <w:rsid w:val="3CD0DF32"/>
    <w:rsid w:val="3CDFF2E5"/>
    <w:rsid w:val="3CED6C2F"/>
    <w:rsid w:val="3CFEA2BC"/>
    <w:rsid w:val="3D1E5871"/>
    <w:rsid w:val="3D4B88F1"/>
    <w:rsid w:val="3D563A07"/>
    <w:rsid w:val="3D59B536"/>
    <w:rsid w:val="3D5F2CFB"/>
    <w:rsid w:val="3D64876C"/>
    <w:rsid w:val="3D64AA33"/>
    <w:rsid w:val="3D6947F6"/>
    <w:rsid w:val="3D6E6A06"/>
    <w:rsid w:val="3D6FA3A4"/>
    <w:rsid w:val="3D8C0DA1"/>
    <w:rsid w:val="3D8F90B6"/>
    <w:rsid w:val="3DA6D4B9"/>
    <w:rsid w:val="3DB416A5"/>
    <w:rsid w:val="3DCBE5D7"/>
    <w:rsid w:val="3DCDD39C"/>
    <w:rsid w:val="3DE19E0A"/>
    <w:rsid w:val="3DF1E5F7"/>
    <w:rsid w:val="3E03832A"/>
    <w:rsid w:val="3E043B88"/>
    <w:rsid w:val="3E07EC96"/>
    <w:rsid w:val="3E08A382"/>
    <w:rsid w:val="3E0DB476"/>
    <w:rsid w:val="3E2EF515"/>
    <w:rsid w:val="3E54DF1D"/>
    <w:rsid w:val="3E8097E0"/>
    <w:rsid w:val="3E8C002D"/>
    <w:rsid w:val="3E91B8E2"/>
    <w:rsid w:val="3E958B27"/>
    <w:rsid w:val="3E960799"/>
    <w:rsid w:val="3EA22988"/>
    <w:rsid w:val="3EC8B3AF"/>
    <w:rsid w:val="3F04082F"/>
    <w:rsid w:val="3F6B8C45"/>
    <w:rsid w:val="3F8A63C0"/>
    <w:rsid w:val="3F8B1E66"/>
    <w:rsid w:val="3F8E51D4"/>
    <w:rsid w:val="3FA89C2B"/>
    <w:rsid w:val="3FCE48B5"/>
    <w:rsid w:val="3FDB6573"/>
    <w:rsid w:val="3FE3ACFA"/>
    <w:rsid w:val="40023AD8"/>
    <w:rsid w:val="4034E1D3"/>
    <w:rsid w:val="40350A5A"/>
    <w:rsid w:val="405A5B27"/>
    <w:rsid w:val="4060A43B"/>
    <w:rsid w:val="40704543"/>
    <w:rsid w:val="407A41E5"/>
    <w:rsid w:val="4096EF19"/>
    <w:rsid w:val="40A5A932"/>
    <w:rsid w:val="40C0023B"/>
    <w:rsid w:val="40CDD486"/>
    <w:rsid w:val="40E5AB5D"/>
    <w:rsid w:val="40E8A482"/>
    <w:rsid w:val="411E8222"/>
    <w:rsid w:val="412028D9"/>
    <w:rsid w:val="4127E650"/>
    <w:rsid w:val="413262DD"/>
    <w:rsid w:val="41340483"/>
    <w:rsid w:val="414F05CE"/>
    <w:rsid w:val="415C0352"/>
    <w:rsid w:val="41BA247B"/>
    <w:rsid w:val="41C66299"/>
    <w:rsid w:val="41D17BF9"/>
    <w:rsid w:val="41E126B6"/>
    <w:rsid w:val="41EF895C"/>
    <w:rsid w:val="41F301CC"/>
    <w:rsid w:val="4202B8D0"/>
    <w:rsid w:val="4216B3A6"/>
    <w:rsid w:val="42366BC8"/>
    <w:rsid w:val="42574E29"/>
    <w:rsid w:val="425DF26D"/>
    <w:rsid w:val="4278F4B0"/>
    <w:rsid w:val="427B54A0"/>
    <w:rsid w:val="4284239E"/>
    <w:rsid w:val="42940B31"/>
    <w:rsid w:val="42A008FB"/>
    <w:rsid w:val="42D6DF8C"/>
    <w:rsid w:val="42DB64D5"/>
    <w:rsid w:val="430A5E26"/>
    <w:rsid w:val="43358130"/>
    <w:rsid w:val="433A42BF"/>
    <w:rsid w:val="433D0072"/>
    <w:rsid w:val="4353216C"/>
    <w:rsid w:val="43532623"/>
    <w:rsid w:val="436875A0"/>
    <w:rsid w:val="4372B2D5"/>
    <w:rsid w:val="43887ACC"/>
    <w:rsid w:val="438D081B"/>
    <w:rsid w:val="43A0FAF2"/>
    <w:rsid w:val="43A741ED"/>
    <w:rsid w:val="43BBB597"/>
    <w:rsid w:val="43DF41E4"/>
    <w:rsid w:val="43EDBF4B"/>
    <w:rsid w:val="43F56F02"/>
    <w:rsid w:val="44180B0E"/>
    <w:rsid w:val="44270901"/>
    <w:rsid w:val="444108A7"/>
    <w:rsid w:val="447FCED3"/>
    <w:rsid w:val="4490933E"/>
    <w:rsid w:val="44AFA1E3"/>
    <w:rsid w:val="44F83F32"/>
    <w:rsid w:val="45126F2E"/>
    <w:rsid w:val="45142085"/>
    <w:rsid w:val="4522EBB5"/>
    <w:rsid w:val="45292D43"/>
    <w:rsid w:val="4531A9C8"/>
    <w:rsid w:val="454BB776"/>
    <w:rsid w:val="457B4988"/>
    <w:rsid w:val="457F2417"/>
    <w:rsid w:val="458FDC12"/>
    <w:rsid w:val="45D68DE9"/>
    <w:rsid w:val="45D93C0C"/>
    <w:rsid w:val="45F82A63"/>
    <w:rsid w:val="46017942"/>
    <w:rsid w:val="460A6ECB"/>
    <w:rsid w:val="4614D039"/>
    <w:rsid w:val="461DE339"/>
    <w:rsid w:val="4645AB80"/>
    <w:rsid w:val="46634C31"/>
    <w:rsid w:val="4673059F"/>
    <w:rsid w:val="4676C6B6"/>
    <w:rsid w:val="467E36E0"/>
    <w:rsid w:val="4680DB61"/>
    <w:rsid w:val="46958598"/>
    <w:rsid w:val="46BBD498"/>
    <w:rsid w:val="46BCB795"/>
    <w:rsid w:val="46BF2533"/>
    <w:rsid w:val="47006DD7"/>
    <w:rsid w:val="4712FD35"/>
    <w:rsid w:val="4743DED0"/>
    <w:rsid w:val="474BEB5C"/>
    <w:rsid w:val="475121B5"/>
    <w:rsid w:val="475A2C60"/>
    <w:rsid w:val="477F3CB5"/>
    <w:rsid w:val="478BC279"/>
    <w:rsid w:val="47926DD1"/>
    <w:rsid w:val="479BA1AA"/>
    <w:rsid w:val="47A0FB1C"/>
    <w:rsid w:val="47B3A208"/>
    <w:rsid w:val="47B64FB4"/>
    <w:rsid w:val="47C1E464"/>
    <w:rsid w:val="47E1765F"/>
    <w:rsid w:val="47E4F911"/>
    <w:rsid w:val="480DA77F"/>
    <w:rsid w:val="481CDCF6"/>
    <w:rsid w:val="481E056B"/>
    <w:rsid w:val="4827576F"/>
    <w:rsid w:val="482F414F"/>
    <w:rsid w:val="483735E9"/>
    <w:rsid w:val="483B3380"/>
    <w:rsid w:val="485F45EE"/>
    <w:rsid w:val="4879FA6C"/>
    <w:rsid w:val="48A67254"/>
    <w:rsid w:val="48F5CC13"/>
    <w:rsid w:val="490CAAF6"/>
    <w:rsid w:val="49129CCD"/>
    <w:rsid w:val="491BFBB9"/>
    <w:rsid w:val="493B4759"/>
    <w:rsid w:val="49453433"/>
    <w:rsid w:val="4947B006"/>
    <w:rsid w:val="494B3EA8"/>
    <w:rsid w:val="495305B7"/>
    <w:rsid w:val="49550661"/>
    <w:rsid w:val="4965AD57"/>
    <w:rsid w:val="498E334E"/>
    <w:rsid w:val="49C0BAE2"/>
    <w:rsid w:val="49CB9367"/>
    <w:rsid w:val="4A1D57AD"/>
    <w:rsid w:val="4A4F499F"/>
    <w:rsid w:val="4A5FEB19"/>
    <w:rsid w:val="4A82DB01"/>
    <w:rsid w:val="4A969956"/>
    <w:rsid w:val="4AC594AB"/>
    <w:rsid w:val="4AD843A1"/>
    <w:rsid w:val="4AEA8526"/>
    <w:rsid w:val="4AF2CCE0"/>
    <w:rsid w:val="4AFC71AD"/>
    <w:rsid w:val="4B247F58"/>
    <w:rsid w:val="4B4816B2"/>
    <w:rsid w:val="4B49CA6D"/>
    <w:rsid w:val="4B53F9B1"/>
    <w:rsid w:val="4B64EAC8"/>
    <w:rsid w:val="4B652E69"/>
    <w:rsid w:val="4B6F2325"/>
    <w:rsid w:val="4B80BBB5"/>
    <w:rsid w:val="4B919F3A"/>
    <w:rsid w:val="4B9BC0FC"/>
    <w:rsid w:val="4BA21067"/>
    <w:rsid w:val="4BA32AFC"/>
    <w:rsid w:val="4BA35A0F"/>
    <w:rsid w:val="4BA56753"/>
    <w:rsid w:val="4BB974A4"/>
    <w:rsid w:val="4BBD77F8"/>
    <w:rsid w:val="4BE38CC1"/>
    <w:rsid w:val="4BE3C740"/>
    <w:rsid w:val="4C1CA63D"/>
    <w:rsid w:val="4C33EC07"/>
    <w:rsid w:val="4C3924C9"/>
    <w:rsid w:val="4C4049CC"/>
    <w:rsid w:val="4C40CA30"/>
    <w:rsid w:val="4C430E38"/>
    <w:rsid w:val="4C462EBC"/>
    <w:rsid w:val="4C529595"/>
    <w:rsid w:val="4C68DA65"/>
    <w:rsid w:val="4C72F8D2"/>
    <w:rsid w:val="4CE54FEC"/>
    <w:rsid w:val="4CE67F99"/>
    <w:rsid w:val="4CF1E111"/>
    <w:rsid w:val="4D0F423C"/>
    <w:rsid w:val="4D2BFBEB"/>
    <w:rsid w:val="4D4CDDE8"/>
    <w:rsid w:val="4D6BAD76"/>
    <w:rsid w:val="4D868CDB"/>
    <w:rsid w:val="4D91931F"/>
    <w:rsid w:val="4D91D0E7"/>
    <w:rsid w:val="4DA8E715"/>
    <w:rsid w:val="4DAF78C9"/>
    <w:rsid w:val="4DBA0556"/>
    <w:rsid w:val="4DE60E06"/>
    <w:rsid w:val="4DF90342"/>
    <w:rsid w:val="4E1C5B37"/>
    <w:rsid w:val="4E24313D"/>
    <w:rsid w:val="4E679030"/>
    <w:rsid w:val="4E8A9311"/>
    <w:rsid w:val="4E9C5827"/>
    <w:rsid w:val="4EAA78A7"/>
    <w:rsid w:val="4EB2E2FC"/>
    <w:rsid w:val="4ED7CF86"/>
    <w:rsid w:val="4ED8A7E5"/>
    <w:rsid w:val="4EE593D1"/>
    <w:rsid w:val="4EF50DD3"/>
    <w:rsid w:val="4EF7289E"/>
    <w:rsid w:val="4F4046E3"/>
    <w:rsid w:val="4F4AC231"/>
    <w:rsid w:val="4F4BE141"/>
    <w:rsid w:val="4F4D9F11"/>
    <w:rsid w:val="4F539663"/>
    <w:rsid w:val="4F6BAD21"/>
    <w:rsid w:val="4FB0D7C0"/>
    <w:rsid w:val="4FC72F8F"/>
    <w:rsid w:val="4FE0C040"/>
    <w:rsid w:val="4FE1FE71"/>
    <w:rsid w:val="4FE45A30"/>
    <w:rsid w:val="4FED7945"/>
    <w:rsid w:val="4FF42478"/>
    <w:rsid w:val="4FFC96A2"/>
    <w:rsid w:val="500009BE"/>
    <w:rsid w:val="50061F4E"/>
    <w:rsid w:val="500891B4"/>
    <w:rsid w:val="50181397"/>
    <w:rsid w:val="5018267C"/>
    <w:rsid w:val="50528AFF"/>
    <w:rsid w:val="5059E1EA"/>
    <w:rsid w:val="505FE78F"/>
    <w:rsid w:val="5076717F"/>
    <w:rsid w:val="50B80DA0"/>
    <w:rsid w:val="50DC845F"/>
    <w:rsid w:val="50E4444E"/>
    <w:rsid w:val="50F15D2D"/>
    <w:rsid w:val="51078FEC"/>
    <w:rsid w:val="51085F7B"/>
    <w:rsid w:val="5119028B"/>
    <w:rsid w:val="5152E290"/>
    <w:rsid w:val="515CB001"/>
    <w:rsid w:val="516E35BE"/>
    <w:rsid w:val="517AA50D"/>
    <w:rsid w:val="5181C8C0"/>
    <w:rsid w:val="51915B24"/>
    <w:rsid w:val="519354C7"/>
    <w:rsid w:val="5195D605"/>
    <w:rsid w:val="519A8606"/>
    <w:rsid w:val="51B3E41C"/>
    <w:rsid w:val="51B7A7B3"/>
    <w:rsid w:val="51BFBA67"/>
    <w:rsid w:val="51CA5901"/>
    <w:rsid w:val="51CFF3E0"/>
    <w:rsid w:val="51EAF42F"/>
    <w:rsid w:val="52128568"/>
    <w:rsid w:val="52257C0E"/>
    <w:rsid w:val="524D3596"/>
    <w:rsid w:val="526ABF43"/>
    <w:rsid w:val="5272AB34"/>
    <w:rsid w:val="52A25E47"/>
    <w:rsid w:val="52A3FB2A"/>
    <w:rsid w:val="52A7F069"/>
    <w:rsid w:val="52B73A51"/>
    <w:rsid w:val="52C380E8"/>
    <w:rsid w:val="52D2DEC8"/>
    <w:rsid w:val="52D50C35"/>
    <w:rsid w:val="52F2F9CF"/>
    <w:rsid w:val="52FDC5C4"/>
    <w:rsid w:val="5304B86E"/>
    <w:rsid w:val="53105FA2"/>
    <w:rsid w:val="5362180C"/>
    <w:rsid w:val="536431AC"/>
    <w:rsid w:val="53691F0B"/>
    <w:rsid w:val="53A52423"/>
    <w:rsid w:val="53C579CC"/>
    <w:rsid w:val="53D3CB67"/>
    <w:rsid w:val="5404C29F"/>
    <w:rsid w:val="541E97A5"/>
    <w:rsid w:val="5424BBFE"/>
    <w:rsid w:val="54842B02"/>
    <w:rsid w:val="5487F7EA"/>
    <w:rsid w:val="5489FDBD"/>
    <w:rsid w:val="548F296F"/>
    <w:rsid w:val="5491180E"/>
    <w:rsid w:val="5494C6CD"/>
    <w:rsid w:val="549BCA17"/>
    <w:rsid w:val="54B6E657"/>
    <w:rsid w:val="54BC5023"/>
    <w:rsid w:val="54BEDACA"/>
    <w:rsid w:val="54D6FDB4"/>
    <w:rsid w:val="54E2F74F"/>
    <w:rsid w:val="551AC073"/>
    <w:rsid w:val="552F5F9E"/>
    <w:rsid w:val="554EDD15"/>
    <w:rsid w:val="55654606"/>
    <w:rsid w:val="556C17EA"/>
    <w:rsid w:val="5577E6E0"/>
    <w:rsid w:val="55912ACC"/>
    <w:rsid w:val="559BB571"/>
    <w:rsid w:val="55BB7CE6"/>
    <w:rsid w:val="55D379B2"/>
    <w:rsid w:val="55D78BD0"/>
    <w:rsid w:val="55E29F4E"/>
    <w:rsid w:val="55E81485"/>
    <w:rsid w:val="55EDAF4E"/>
    <w:rsid w:val="55F35175"/>
    <w:rsid w:val="5602193C"/>
    <w:rsid w:val="560D0BE3"/>
    <w:rsid w:val="56236B2B"/>
    <w:rsid w:val="562DE0E0"/>
    <w:rsid w:val="56634F49"/>
    <w:rsid w:val="56713554"/>
    <w:rsid w:val="56743C88"/>
    <w:rsid w:val="568D1EE4"/>
    <w:rsid w:val="569D119E"/>
    <w:rsid w:val="56A66E7F"/>
    <w:rsid w:val="56AF41B6"/>
    <w:rsid w:val="56BD73DA"/>
    <w:rsid w:val="56C7E4D0"/>
    <w:rsid w:val="56C9D81F"/>
    <w:rsid w:val="56CEAF15"/>
    <w:rsid w:val="56E9F492"/>
    <w:rsid w:val="56F24792"/>
    <w:rsid w:val="571B3A4D"/>
    <w:rsid w:val="572384E7"/>
    <w:rsid w:val="573AD451"/>
    <w:rsid w:val="574EE26C"/>
    <w:rsid w:val="579DC2F6"/>
    <w:rsid w:val="584C76B7"/>
    <w:rsid w:val="58C36A43"/>
    <w:rsid w:val="58CB6E4B"/>
    <w:rsid w:val="58E64B49"/>
    <w:rsid w:val="58E9FE15"/>
    <w:rsid w:val="58F5099D"/>
    <w:rsid w:val="58FA18F6"/>
    <w:rsid w:val="5900E2B1"/>
    <w:rsid w:val="590802EA"/>
    <w:rsid w:val="591B7DE2"/>
    <w:rsid w:val="591E06A4"/>
    <w:rsid w:val="592F63EE"/>
    <w:rsid w:val="59331B1C"/>
    <w:rsid w:val="59608E60"/>
    <w:rsid w:val="59647BAB"/>
    <w:rsid w:val="5979A235"/>
    <w:rsid w:val="598DC29A"/>
    <w:rsid w:val="599D032F"/>
    <w:rsid w:val="59A51353"/>
    <w:rsid w:val="59C2F15E"/>
    <w:rsid w:val="59D62522"/>
    <w:rsid w:val="5A3EDCF0"/>
    <w:rsid w:val="5A7063E9"/>
    <w:rsid w:val="5AA5A76F"/>
    <w:rsid w:val="5AC0E0F0"/>
    <w:rsid w:val="5AC40EDF"/>
    <w:rsid w:val="5AC43EF6"/>
    <w:rsid w:val="5AC8C10B"/>
    <w:rsid w:val="5AD8E11E"/>
    <w:rsid w:val="5AF13A62"/>
    <w:rsid w:val="5B037D62"/>
    <w:rsid w:val="5B355404"/>
    <w:rsid w:val="5B3A1576"/>
    <w:rsid w:val="5B499500"/>
    <w:rsid w:val="5B4F2DA6"/>
    <w:rsid w:val="5B64E9F1"/>
    <w:rsid w:val="5B696F25"/>
    <w:rsid w:val="5B6D2266"/>
    <w:rsid w:val="5B8A3F1D"/>
    <w:rsid w:val="5BC6A24E"/>
    <w:rsid w:val="5BCDD8F0"/>
    <w:rsid w:val="5BDF92E7"/>
    <w:rsid w:val="5BEA7C74"/>
    <w:rsid w:val="5BF85E3A"/>
    <w:rsid w:val="5C05862D"/>
    <w:rsid w:val="5C1FC67A"/>
    <w:rsid w:val="5C20331A"/>
    <w:rsid w:val="5C2818A7"/>
    <w:rsid w:val="5C33179A"/>
    <w:rsid w:val="5C4CF88C"/>
    <w:rsid w:val="5C717A15"/>
    <w:rsid w:val="5C7CBDED"/>
    <w:rsid w:val="5CBE59FB"/>
    <w:rsid w:val="5CE1586D"/>
    <w:rsid w:val="5CE77E91"/>
    <w:rsid w:val="5CF621F2"/>
    <w:rsid w:val="5CFA22FA"/>
    <w:rsid w:val="5D1EE1A9"/>
    <w:rsid w:val="5D3937EA"/>
    <w:rsid w:val="5D70419B"/>
    <w:rsid w:val="5D707FE8"/>
    <w:rsid w:val="5D809726"/>
    <w:rsid w:val="5D80E9E4"/>
    <w:rsid w:val="5D83E63C"/>
    <w:rsid w:val="5D8550D2"/>
    <w:rsid w:val="5D9F64E6"/>
    <w:rsid w:val="5DAF4250"/>
    <w:rsid w:val="5DB77CF7"/>
    <w:rsid w:val="5E08BF03"/>
    <w:rsid w:val="5E283591"/>
    <w:rsid w:val="5E4F0CF4"/>
    <w:rsid w:val="5E541396"/>
    <w:rsid w:val="5E5E8071"/>
    <w:rsid w:val="5E6153A7"/>
    <w:rsid w:val="5E65F047"/>
    <w:rsid w:val="5E83A3A1"/>
    <w:rsid w:val="5E93468A"/>
    <w:rsid w:val="5E96F741"/>
    <w:rsid w:val="5EAF60E5"/>
    <w:rsid w:val="5EC2E3EB"/>
    <w:rsid w:val="5EC2F229"/>
    <w:rsid w:val="5ED9F5F2"/>
    <w:rsid w:val="5EE36B77"/>
    <w:rsid w:val="5EEDD2C1"/>
    <w:rsid w:val="5EFDACD7"/>
    <w:rsid w:val="5EFE4F8B"/>
    <w:rsid w:val="5F048759"/>
    <w:rsid w:val="5F07ED91"/>
    <w:rsid w:val="5F102F6F"/>
    <w:rsid w:val="5F349B30"/>
    <w:rsid w:val="5F35C5A0"/>
    <w:rsid w:val="5F36F8B0"/>
    <w:rsid w:val="5F44A1E7"/>
    <w:rsid w:val="5F49C58C"/>
    <w:rsid w:val="5F5E3E6C"/>
    <w:rsid w:val="5F7E5E8F"/>
    <w:rsid w:val="5F9B2DBC"/>
    <w:rsid w:val="5FAC2F33"/>
    <w:rsid w:val="5FB023EB"/>
    <w:rsid w:val="5FB4149E"/>
    <w:rsid w:val="5FCC4964"/>
    <w:rsid w:val="5FCF08FE"/>
    <w:rsid w:val="5FD4E7EE"/>
    <w:rsid w:val="5FF293A5"/>
    <w:rsid w:val="5FFA4779"/>
    <w:rsid w:val="601609FA"/>
    <w:rsid w:val="601F5B5A"/>
    <w:rsid w:val="6023596B"/>
    <w:rsid w:val="602623FC"/>
    <w:rsid w:val="603AB528"/>
    <w:rsid w:val="604FAFC5"/>
    <w:rsid w:val="605040D5"/>
    <w:rsid w:val="60695A4E"/>
    <w:rsid w:val="609660EC"/>
    <w:rsid w:val="60C5C392"/>
    <w:rsid w:val="60E489DB"/>
    <w:rsid w:val="60FDFF0B"/>
    <w:rsid w:val="60FF4C8D"/>
    <w:rsid w:val="6112952D"/>
    <w:rsid w:val="6136FCE5"/>
    <w:rsid w:val="6176A0CD"/>
    <w:rsid w:val="6186CD01"/>
    <w:rsid w:val="6195B1E7"/>
    <w:rsid w:val="619E83F3"/>
    <w:rsid w:val="61A44A55"/>
    <w:rsid w:val="61C3386B"/>
    <w:rsid w:val="61DA5CDC"/>
    <w:rsid w:val="61E7C21F"/>
    <w:rsid w:val="61E9D41F"/>
    <w:rsid w:val="61EEA268"/>
    <w:rsid w:val="61F79E5C"/>
    <w:rsid w:val="61FAB8E8"/>
    <w:rsid w:val="620640C2"/>
    <w:rsid w:val="62066655"/>
    <w:rsid w:val="6235042B"/>
    <w:rsid w:val="624A1A2A"/>
    <w:rsid w:val="62538DB3"/>
    <w:rsid w:val="6262CB1C"/>
    <w:rsid w:val="6274C119"/>
    <w:rsid w:val="628D7A45"/>
    <w:rsid w:val="62967E00"/>
    <w:rsid w:val="6298C235"/>
    <w:rsid w:val="629E46A9"/>
    <w:rsid w:val="62D93C27"/>
    <w:rsid w:val="62F85EFE"/>
    <w:rsid w:val="6308D00F"/>
    <w:rsid w:val="630DF1AB"/>
    <w:rsid w:val="6324F988"/>
    <w:rsid w:val="63305DF0"/>
    <w:rsid w:val="6332B8A8"/>
    <w:rsid w:val="633B3B86"/>
    <w:rsid w:val="633DABF5"/>
    <w:rsid w:val="63447B11"/>
    <w:rsid w:val="634DD723"/>
    <w:rsid w:val="635CCC28"/>
    <w:rsid w:val="636AEB00"/>
    <w:rsid w:val="637696BA"/>
    <w:rsid w:val="63A6173F"/>
    <w:rsid w:val="63D5EEAF"/>
    <w:rsid w:val="63EA41C8"/>
    <w:rsid w:val="640B8820"/>
    <w:rsid w:val="641F2D2E"/>
    <w:rsid w:val="64230DA3"/>
    <w:rsid w:val="64249AC8"/>
    <w:rsid w:val="64509BC7"/>
    <w:rsid w:val="645AC178"/>
    <w:rsid w:val="646B51F7"/>
    <w:rsid w:val="648BAE2B"/>
    <w:rsid w:val="649564E0"/>
    <w:rsid w:val="64BFB67B"/>
    <w:rsid w:val="64D9122A"/>
    <w:rsid w:val="64EA3330"/>
    <w:rsid w:val="654318F9"/>
    <w:rsid w:val="654934FF"/>
    <w:rsid w:val="654E8EBB"/>
    <w:rsid w:val="65692F1D"/>
    <w:rsid w:val="656A56C0"/>
    <w:rsid w:val="6575D91D"/>
    <w:rsid w:val="65A1CC59"/>
    <w:rsid w:val="65A34250"/>
    <w:rsid w:val="65AD59C9"/>
    <w:rsid w:val="65B34FFF"/>
    <w:rsid w:val="65B9ADB1"/>
    <w:rsid w:val="65BF6543"/>
    <w:rsid w:val="65CA2350"/>
    <w:rsid w:val="65E32D6E"/>
    <w:rsid w:val="66008BFA"/>
    <w:rsid w:val="6621C0D2"/>
    <w:rsid w:val="66387D0D"/>
    <w:rsid w:val="665189F7"/>
    <w:rsid w:val="6685752D"/>
    <w:rsid w:val="668F07E7"/>
    <w:rsid w:val="66988CED"/>
    <w:rsid w:val="66994A07"/>
    <w:rsid w:val="66A56431"/>
    <w:rsid w:val="66AAD527"/>
    <w:rsid w:val="66ADC622"/>
    <w:rsid w:val="66B9CFC2"/>
    <w:rsid w:val="66C7CE3B"/>
    <w:rsid w:val="66F36BF2"/>
    <w:rsid w:val="66F386C6"/>
    <w:rsid w:val="66FFB567"/>
    <w:rsid w:val="670ED552"/>
    <w:rsid w:val="67582E00"/>
    <w:rsid w:val="67626603"/>
    <w:rsid w:val="678506CC"/>
    <w:rsid w:val="67AEE466"/>
    <w:rsid w:val="67D197AD"/>
    <w:rsid w:val="67F227CE"/>
    <w:rsid w:val="68225263"/>
    <w:rsid w:val="6827E77F"/>
    <w:rsid w:val="682904A5"/>
    <w:rsid w:val="682AAE66"/>
    <w:rsid w:val="68381F89"/>
    <w:rsid w:val="68522BC5"/>
    <w:rsid w:val="6859ADFD"/>
    <w:rsid w:val="688B92AB"/>
    <w:rsid w:val="688CB63A"/>
    <w:rsid w:val="688E8D8D"/>
    <w:rsid w:val="689D8C6A"/>
    <w:rsid w:val="68A84F12"/>
    <w:rsid w:val="68B51BE8"/>
    <w:rsid w:val="68C28EFD"/>
    <w:rsid w:val="68D4AA5C"/>
    <w:rsid w:val="68D82588"/>
    <w:rsid w:val="68E23DE6"/>
    <w:rsid w:val="68F116FD"/>
    <w:rsid w:val="6909AFD9"/>
    <w:rsid w:val="6922E2F5"/>
    <w:rsid w:val="6928CE85"/>
    <w:rsid w:val="6971C492"/>
    <w:rsid w:val="699D9756"/>
    <w:rsid w:val="699E8225"/>
    <w:rsid w:val="69A696A8"/>
    <w:rsid w:val="69ACD727"/>
    <w:rsid w:val="69B651F0"/>
    <w:rsid w:val="69DF5F6B"/>
    <w:rsid w:val="69E7DA02"/>
    <w:rsid w:val="69F7EC5A"/>
    <w:rsid w:val="69FC32F3"/>
    <w:rsid w:val="6A1C75C8"/>
    <w:rsid w:val="6A23574F"/>
    <w:rsid w:val="6A23DDC8"/>
    <w:rsid w:val="6A2A8390"/>
    <w:rsid w:val="6A67FCF5"/>
    <w:rsid w:val="6A6AB26A"/>
    <w:rsid w:val="6A9624EE"/>
    <w:rsid w:val="6A9B3D38"/>
    <w:rsid w:val="6AA01C32"/>
    <w:rsid w:val="6AAE28F3"/>
    <w:rsid w:val="6AB68519"/>
    <w:rsid w:val="6AC8991A"/>
    <w:rsid w:val="6AD06A54"/>
    <w:rsid w:val="6AED6115"/>
    <w:rsid w:val="6AF52465"/>
    <w:rsid w:val="6B1403A9"/>
    <w:rsid w:val="6B2DE227"/>
    <w:rsid w:val="6B44F88F"/>
    <w:rsid w:val="6B57216D"/>
    <w:rsid w:val="6BA75BE9"/>
    <w:rsid w:val="6BB3EBAB"/>
    <w:rsid w:val="6BBAFA4C"/>
    <w:rsid w:val="6C016BF8"/>
    <w:rsid w:val="6C088E3A"/>
    <w:rsid w:val="6C09B69C"/>
    <w:rsid w:val="6C177F17"/>
    <w:rsid w:val="6C18FDC1"/>
    <w:rsid w:val="6C4045D8"/>
    <w:rsid w:val="6C66473B"/>
    <w:rsid w:val="6C7BE9EC"/>
    <w:rsid w:val="6C7E8FB8"/>
    <w:rsid w:val="6C9450DD"/>
    <w:rsid w:val="6CA04562"/>
    <w:rsid w:val="6CA0CE36"/>
    <w:rsid w:val="6CB74A5E"/>
    <w:rsid w:val="6CBEFBF7"/>
    <w:rsid w:val="6CFD53F6"/>
    <w:rsid w:val="6D0670C8"/>
    <w:rsid w:val="6D1A4532"/>
    <w:rsid w:val="6D3479CE"/>
    <w:rsid w:val="6D42A482"/>
    <w:rsid w:val="6D4C5775"/>
    <w:rsid w:val="6D522FDC"/>
    <w:rsid w:val="6D582A83"/>
    <w:rsid w:val="6D61A1D0"/>
    <w:rsid w:val="6D61F302"/>
    <w:rsid w:val="6D8A9C02"/>
    <w:rsid w:val="6D93D584"/>
    <w:rsid w:val="6D956D1D"/>
    <w:rsid w:val="6DA5BA22"/>
    <w:rsid w:val="6DAEABB0"/>
    <w:rsid w:val="6DB6D028"/>
    <w:rsid w:val="6DCB3D37"/>
    <w:rsid w:val="6DD84A57"/>
    <w:rsid w:val="6DE32F67"/>
    <w:rsid w:val="6DF42FCD"/>
    <w:rsid w:val="6E00EA50"/>
    <w:rsid w:val="6E04F6D3"/>
    <w:rsid w:val="6E05CDD5"/>
    <w:rsid w:val="6E1181F2"/>
    <w:rsid w:val="6E29545E"/>
    <w:rsid w:val="6E2AF0D4"/>
    <w:rsid w:val="6E3122C8"/>
    <w:rsid w:val="6E36C8F2"/>
    <w:rsid w:val="6E4181EF"/>
    <w:rsid w:val="6E4BAA85"/>
    <w:rsid w:val="6E57E456"/>
    <w:rsid w:val="6E620524"/>
    <w:rsid w:val="6EBE3BF6"/>
    <w:rsid w:val="6EDDC9CA"/>
    <w:rsid w:val="6EE47265"/>
    <w:rsid w:val="6EE7CDC7"/>
    <w:rsid w:val="6EEB257E"/>
    <w:rsid w:val="6EF7AD44"/>
    <w:rsid w:val="6F179838"/>
    <w:rsid w:val="6F21B950"/>
    <w:rsid w:val="6F3749FC"/>
    <w:rsid w:val="6F500FBE"/>
    <w:rsid w:val="6F536B22"/>
    <w:rsid w:val="6F79755F"/>
    <w:rsid w:val="6F9064E5"/>
    <w:rsid w:val="6FF4E278"/>
    <w:rsid w:val="6FFB0BD3"/>
    <w:rsid w:val="7001E2A2"/>
    <w:rsid w:val="70151B77"/>
    <w:rsid w:val="7015B963"/>
    <w:rsid w:val="701FB03D"/>
    <w:rsid w:val="7024927C"/>
    <w:rsid w:val="7048C093"/>
    <w:rsid w:val="704EC448"/>
    <w:rsid w:val="7084EAE0"/>
    <w:rsid w:val="70AD0120"/>
    <w:rsid w:val="70C43BE4"/>
    <w:rsid w:val="70F0C1BC"/>
    <w:rsid w:val="70FD77E6"/>
    <w:rsid w:val="7116C887"/>
    <w:rsid w:val="711C41E2"/>
    <w:rsid w:val="71295ED5"/>
    <w:rsid w:val="7132A795"/>
    <w:rsid w:val="713803DF"/>
    <w:rsid w:val="715193FC"/>
    <w:rsid w:val="716243CE"/>
    <w:rsid w:val="7174DC5A"/>
    <w:rsid w:val="71B00BBC"/>
    <w:rsid w:val="71B90DBB"/>
    <w:rsid w:val="71EF6FEE"/>
    <w:rsid w:val="71F15AA0"/>
    <w:rsid w:val="720BB850"/>
    <w:rsid w:val="720CB768"/>
    <w:rsid w:val="7270EAE5"/>
    <w:rsid w:val="727C4440"/>
    <w:rsid w:val="7280E417"/>
    <w:rsid w:val="7286BF1F"/>
    <w:rsid w:val="72878FE3"/>
    <w:rsid w:val="72A04D81"/>
    <w:rsid w:val="72BFD5FC"/>
    <w:rsid w:val="72DBE48D"/>
    <w:rsid w:val="731D7B31"/>
    <w:rsid w:val="73448FFE"/>
    <w:rsid w:val="736D4D86"/>
    <w:rsid w:val="736D71A6"/>
    <w:rsid w:val="737D1813"/>
    <w:rsid w:val="73AC73CC"/>
    <w:rsid w:val="73B01966"/>
    <w:rsid w:val="73D89FB9"/>
    <w:rsid w:val="73EB4C74"/>
    <w:rsid w:val="73EC2E85"/>
    <w:rsid w:val="73F3056C"/>
    <w:rsid w:val="73F72329"/>
    <w:rsid w:val="73FD6C64"/>
    <w:rsid w:val="740264EE"/>
    <w:rsid w:val="74044585"/>
    <w:rsid w:val="7406E625"/>
    <w:rsid w:val="741FDA7E"/>
    <w:rsid w:val="742AC4F0"/>
    <w:rsid w:val="74431E87"/>
    <w:rsid w:val="7454A53D"/>
    <w:rsid w:val="7462876A"/>
    <w:rsid w:val="74690D10"/>
    <w:rsid w:val="749C6C05"/>
    <w:rsid w:val="749E6D7A"/>
    <w:rsid w:val="74B8225D"/>
    <w:rsid w:val="74BA996D"/>
    <w:rsid w:val="74BBB060"/>
    <w:rsid w:val="74C8AD16"/>
    <w:rsid w:val="74C8B454"/>
    <w:rsid w:val="74C8DEEC"/>
    <w:rsid w:val="74E1A9CE"/>
    <w:rsid w:val="75008DCD"/>
    <w:rsid w:val="751E4764"/>
    <w:rsid w:val="7524C4E0"/>
    <w:rsid w:val="7537E9B4"/>
    <w:rsid w:val="75385FC7"/>
    <w:rsid w:val="753D3B69"/>
    <w:rsid w:val="75643881"/>
    <w:rsid w:val="75650D3B"/>
    <w:rsid w:val="756C1001"/>
    <w:rsid w:val="757EC76C"/>
    <w:rsid w:val="758C80B0"/>
    <w:rsid w:val="759B1A0E"/>
    <w:rsid w:val="759D208E"/>
    <w:rsid w:val="75A56086"/>
    <w:rsid w:val="75D36128"/>
    <w:rsid w:val="75EA0FE1"/>
    <w:rsid w:val="75ED28F1"/>
    <w:rsid w:val="75FAA4F8"/>
    <w:rsid w:val="762F7DB2"/>
    <w:rsid w:val="76486684"/>
    <w:rsid w:val="7654F565"/>
    <w:rsid w:val="76554953"/>
    <w:rsid w:val="766B8A98"/>
    <w:rsid w:val="76816F52"/>
    <w:rsid w:val="769B4837"/>
    <w:rsid w:val="769C3304"/>
    <w:rsid w:val="76ACAF35"/>
    <w:rsid w:val="76B42C94"/>
    <w:rsid w:val="76C52CD0"/>
    <w:rsid w:val="76D97810"/>
    <w:rsid w:val="77218EFA"/>
    <w:rsid w:val="773245B5"/>
    <w:rsid w:val="773B9541"/>
    <w:rsid w:val="774CBA8C"/>
    <w:rsid w:val="77539946"/>
    <w:rsid w:val="7754F8D0"/>
    <w:rsid w:val="7764C07F"/>
    <w:rsid w:val="7778BD05"/>
    <w:rsid w:val="778B9C9D"/>
    <w:rsid w:val="778E8B3D"/>
    <w:rsid w:val="77C856CB"/>
    <w:rsid w:val="77CDFA12"/>
    <w:rsid w:val="78061D02"/>
    <w:rsid w:val="7806DE46"/>
    <w:rsid w:val="780C8133"/>
    <w:rsid w:val="78134BF0"/>
    <w:rsid w:val="78273D3D"/>
    <w:rsid w:val="78376D8F"/>
    <w:rsid w:val="785A8D4C"/>
    <w:rsid w:val="7864FCCF"/>
    <w:rsid w:val="78692067"/>
    <w:rsid w:val="7870D5EB"/>
    <w:rsid w:val="7894C292"/>
    <w:rsid w:val="78BD6744"/>
    <w:rsid w:val="78C9866D"/>
    <w:rsid w:val="78D3FE3A"/>
    <w:rsid w:val="78E175EC"/>
    <w:rsid w:val="78F0BCDF"/>
    <w:rsid w:val="7933A4CC"/>
    <w:rsid w:val="7935C6B7"/>
    <w:rsid w:val="796415AB"/>
    <w:rsid w:val="7988324D"/>
    <w:rsid w:val="798BE750"/>
    <w:rsid w:val="79BAC328"/>
    <w:rsid w:val="79D4F887"/>
    <w:rsid w:val="79D539F4"/>
    <w:rsid w:val="79D9384F"/>
    <w:rsid w:val="79F2F57F"/>
    <w:rsid w:val="79F8AB54"/>
    <w:rsid w:val="7A0D16D0"/>
    <w:rsid w:val="7A1ED99D"/>
    <w:rsid w:val="7A90A1D1"/>
    <w:rsid w:val="7A93FEA2"/>
    <w:rsid w:val="7AA05203"/>
    <w:rsid w:val="7AA2736A"/>
    <w:rsid w:val="7AA6EF4A"/>
    <w:rsid w:val="7ABCAC70"/>
    <w:rsid w:val="7ACA88B1"/>
    <w:rsid w:val="7AD7464D"/>
    <w:rsid w:val="7AE62AF3"/>
    <w:rsid w:val="7AF53BB6"/>
    <w:rsid w:val="7B34D3B2"/>
    <w:rsid w:val="7B5A5E59"/>
    <w:rsid w:val="7B6D836A"/>
    <w:rsid w:val="7B91C531"/>
    <w:rsid w:val="7BB26255"/>
    <w:rsid w:val="7BD2C81F"/>
    <w:rsid w:val="7BDADF11"/>
    <w:rsid w:val="7BE0144E"/>
    <w:rsid w:val="7BE55C8D"/>
    <w:rsid w:val="7C096876"/>
    <w:rsid w:val="7C1D4DE7"/>
    <w:rsid w:val="7C32A170"/>
    <w:rsid w:val="7C45ED60"/>
    <w:rsid w:val="7C59C42A"/>
    <w:rsid w:val="7C6EC83F"/>
    <w:rsid w:val="7C871895"/>
    <w:rsid w:val="7C8B7ABD"/>
    <w:rsid w:val="7C9AF0E0"/>
    <w:rsid w:val="7CA510A0"/>
    <w:rsid w:val="7CC16C74"/>
    <w:rsid w:val="7CC207E3"/>
    <w:rsid w:val="7CD7749C"/>
    <w:rsid w:val="7CE5E095"/>
    <w:rsid w:val="7CEE5CA1"/>
    <w:rsid w:val="7CF72AF9"/>
    <w:rsid w:val="7D057C86"/>
    <w:rsid w:val="7D100C91"/>
    <w:rsid w:val="7D2B0BFB"/>
    <w:rsid w:val="7D45A177"/>
    <w:rsid w:val="7D4CA5AD"/>
    <w:rsid w:val="7D4F41F2"/>
    <w:rsid w:val="7D5618C9"/>
    <w:rsid w:val="7D581A36"/>
    <w:rsid w:val="7D62550A"/>
    <w:rsid w:val="7D83D547"/>
    <w:rsid w:val="7D8D7C36"/>
    <w:rsid w:val="7D92C1D4"/>
    <w:rsid w:val="7DEED5F5"/>
    <w:rsid w:val="7DFD4826"/>
    <w:rsid w:val="7E08A962"/>
    <w:rsid w:val="7E19635C"/>
    <w:rsid w:val="7E3240ED"/>
    <w:rsid w:val="7E40E101"/>
    <w:rsid w:val="7E52A5BB"/>
    <w:rsid w:val="7E6162ED"/>
    <w:rsid w:val="7E891D21"/>
    <w:rsid w:val="7E9536D0"/>
    <w:rsid w:val="7EB784E6"/>
    <w:rsid w:val="7EBB81F1"/>
    <w:rsid w:val="7EFB21E4"/>
    <w:rsid w:val="7F0D73C9"/>
    <w:rsid w:val="7F149E58"/>
    <w:rsid w:val="7F165815"/>
    <w:rsid w:val="7F1D463D"/>
    <w:rsid w:val="7F3E1F2C"/>
    <w:rsid w:val="7F5CF271"/>
    <w:rsid w:val="7F6ED968"/>
    <w:rsid w:val="7F8F32D9"/>
    <w:rsid w:val="7F9786AF"/>
    <w:rsid w:val="7FA734B8"/>
    <w:rsid w:val="7FC43A15"/>
    <w:rsid w:val="7FC7A4FD"/>
    <w:rsid w:val="7FFC65A1"/>
    <w:rsid w:val="7FFF67E6"/>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728081"/>
  <w15:docId w15:val="{0F642D24-036D-44C4-A137-A7FF4243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B73"/>
    <w:pPr>
      <w:spacing w:after="120" w:line="360" w:lineRule="auto"/>
    </w:pPr>
    <w:rPr>
      <w:rFonts w:ascii="Arial" w:hAnsi="Arial"/>
      <w:sz w:val="22"/>
      <w:szCs w:val="24"/>
    </w:rPr>
  </w:style>
  <w:style w:type="paragraph" w:styleId="Heading1">
    <w:name w:val="heading 1"/>
    <w:basedOn w:val="Normal"/>
    <w:next w:val="Normal"/>
    <w:link w:val="Heading1Char"/>
    <w:qFormat/>
    <w:rsid w:val="004500E0"/>
    <w:pPr>
      <w:keepNext/>
      <w:pageBreakBefore/>
      <w:pBdr>
        <w:bottom w:val="single" w:sz="4" w:space="1" w:color="B50938"/>
      </w:pBdr>
      <w:spacing w:after="240"/>
      <w:outlineLvl w:val="0"/>
    </w:pPr>
    <w:rPr>
      <w:rFonts w:ascii="Arial Bold" w:hAnsi="Arial Bold" w:cs="Arial"/>
      <w:b/>
      <w:bCs/>
      <w:color w:val="C00000"/>
      <w:kern w:val="32"/>
      <w:sz w:val="36"/>
      <w:szCs w:val="32"/>
      <w:u w:color="B50938"/>
    </w:rPr>
  </w:style>
  <w:style w:type="paragraph" w:styleId="Heading2">
    <w:name w:val="heading 2"/>
    <w:basedOn w:val="Normal"/>
    <w:next w:val="Normal"/>
    <w:link w:val="Heading2Char"/>
    <w:autoRedefine/>
    <w:qFormat/>
    <w:rsid w:val="0049326D"/>
    <w:pPr>
      <w:keepNext/>
      <w:tabs>
        <w:tab w:val="left" w:pos="0"/>
      </w:tabs>
      <w:spacing w:before="240" w:after="240"/>
      <w:outlineLvl w:val="1"/>
    </w:pPr>
    <w:rPr>
      <w:rFonts w:ascii="Arial Bold" w:hAnsi="Arial Bold"/>
      <w:b/>
      <w:sz w:val="32"/>
    </w:rPr>
  </w:style>
  <w:style w:type="paragraph" w:styleId="Heading3">
    <w:name w:val="heading 3"/>
    <w:basedOn w:val="Normal"/>
    <w:next w:val="Normal"/>
    <w:link w:val="Heading3Char"/>
    <w:qFormat/>
    <w:rsid w:val="00035A0B"/>
    <w:pPr>
      <w:keepNext/>
      <w:outlineLvl w:val="2"/>
    </w:pPr>
    <w:rPr>
      <w:rFonts w:ascii="Arial Bold" w:hAnsi="Arial Bold"/>
      <w:b/>
      <w:sz w:val="24"/>
    </w:rPr>
  </w:style>
  <w:style w:type="paragraph" w:styleId="Heading4">
    <w:name w:val="heading 4"/>
    <w:basedOn w:val="Normal"/>
    <w:next w:val="Normal"/>
    <w:link w:val="Heading4Char"/>
    <w:qFormat/>
    <w:rsid w:val="00751502"/>
    <w:pPr>
      <w:keepNext/>
      <w:outlineLvl w:val="3"/>
    </w:pPr>
    <w:rPr>
      <w:rFonts w:cs="Arial"/>
      <w:b/>
      <w:bCs/>
      <w:szCs w:val="20"/>
    </w:rPr>
  </w:style>
  <w:style w:type="paragraph" w:styleId="Heading5">
    <w:name w:val="heading 5"/>
    <w:basedOn w:val="Normal"/>
    <w:next w:val="Normal"/>
    <w:link w:val="Heading5Char"/>
    <w:qFormat/>
    <w:rsid w:val="00751502"/>
    <w:pPr>
      <w:keepNext/>
      <w:spacing w:before="240" w:after="60"/>
      <w:outlineLvl w:val="4"/>
    </w:pPr>
    <w:rPr>
      <w:b/>
      <w:bCs/>
      <w:i/>
      <w:iCs/>
      <w:szCs w:val="26"/>
    </w:rPr>
  </w:style>
  <w:style w:type="paragraph" w:styleId="Heading6">
    <w:name w:val="heading 6"/>
    <w:basedOn w:val="Normal"/>
    <w:next w:val="Normal"/>
    <w:link w:val="Heading6Char"/>
    <w:qFormat/>
    <w:rsid w:val="00751502"/>
    <w:pPr>
      <w:keepNext/>
      <w:spacing w:before="240" w:after="60"/>
      <w:outlineLvl w:val="5"/>
    </w:pPr>
    <w:rPr>
      <w:bCs/>
      <w:szCs w:val="22"/>
    </w:rPr>
  </w:style>
  <w:style w:type="paragraph" w:styleId="Heading7">
    <w:name w:val="heading 7"/>
    <w:basedOn w:val="Normal"/>
    <w:next w:val="Normal"/>
    <w:link w:val="Heading7Char"/>
    <w:qFormat/>
    <w:rsid w:val="00751502"/>
    <w:pPr>
      <w:keepNext/>
      <w:spacing w:before="240" w:after="60"/>
      <w:outlineLvl w:val="6"/>
    </w:pPr>
    <w:rPr>
      <w:i/>
    </w:rPr>
  </w:style>
  <w:style w:type="paragraph" w:styleId="Heading8">
    <w:name w:val="heading 8"/>
    <w:basedOn w:val="Normal"/>
    <w:next w:val="Normal"/>
    <w:link w:val="Heading8Char"/>
    <w:qFormat/>
    <w:rsid w:val="00751502"/>
    <w:pPr>
      <w:keepNext/>
      <w:spacing w:before="240" w:after="60"/>
      <w:outlineLvl w:val="7"/>
    </w:pPr>
    <w:rPr>
      <w:iCs/>
    </w:rPr>
  </w:style>
  <w:style w:type="paragraph" w:styleId="Heading9">
    <w:name w:val="heading 9"/>
    <w:basedOn w:val="Heading3"/>
    <w:next w:val="Normal"/>
    <w:link w:val="Heading9Char"/>
    <w:qFormat/>
    <w:rsid w:val="00751502"/>
    <w:p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4273"/>
    <w:pPr>
      <w:tabs>
        <w:tab w:val="center" w:pos="4320"/>
        <w:tab w:val="right" w:pos="8460"/>
      </w:tabs>
      <w:spacing w:line="240" w:lineRule="auto"/>
    </w:pPr>
    <w:rPr>
      <w:sz w:val="16"/>
      <w:szCs w:val="16"/>
    </w:rPr>
  </w:style>
  <w:style w:type="paragraph" w:styleId="Footer">
    <w:name w:val="footer"/>
    <w:link w:val="FooterChar"/>
    <w:uiPriority w:val="99"/>
    <w:rsid w:val="007422D5"/>
    <w:pPr>
      <w:tabs>
        <w:tab w:val="right" w:pos="11057"/>
      </w:tabs>
      <w:spacing w:before="240"/>
      <w:ind w:left="567"/>
    </w:pPr>
    <w:rPr>
      <w:rFonts w:ascii="Arial" w:hAnsi="Arial"/>
      <w:color w:val="FFFFFF" w:themeColor="background1"/>
      <w:sz w:val="18"/>
      <w:szCs w:val="18"/>
    </w:rPr>
  </w:style>
  <w:style w:type="paragraph" w:customStyle="1" w:styleId="Noparagraphstyle">
    <w:name w:val="[No paragraph style]"/>
    <w:rsid w:val="00FF1B12"/>
    <w:pPr>
      <w:widowControl w:val="0"/>
      <w:autoSpaceDE w:val="0"/>
      <w:autoSpaceDN w:val="0"/>
      <w:adjustRightInd w:val="0"/>
      <w:spacing w:line="288" w:lineRule="auto"/>
      <w:textAlignment w:val="center"/>
    </w:pPr>
    <w:rPr>
      <w:rFonts w:ascii="Times" w:hAnsi="Times"/>
      <w:color w:val="000000"/>
      <w:sz w:val="24"/>
      <w:lang w:val="en-US"/>
    </w:rPr>
  </w:style>
  <w:style w:type="character" w:styleId="PageNumber">
    <w:name w:val="page number"/>
    <w:rsid w:val="00B7733A"/>
    <w:rPr>
      <w:rFonts w:ascii="Arial" w:hAnsi="Arial"/>
      <w:color w:val="auto"/>
      <w:sz w:val="20"/>
    </w:rPr>
  </w:style>
  <w:style w:type="paragraph" w:customStyle="1" w:styleId="TemplateBullet">
    <w:name w:val="Template Bullet"/>
    <w:basedOn w:val="Normal"/>
    <w:rsid w:val="00075B73"/>
    <w:pPr>
      <w:numPr>
        <w:numId w:val="2"/>
      </w:numPr>
      <w:tabs>
        <w:tab w:val="clear" w:pos="720"/>
      </w:tabs>
    </w:pPr>
  </w:style>
  <w:style w:type="paragraph" w:customStyle="1" w:styleId="Bullet2">
    <w:name w:val="Bullet 2"/>
    <w:basedOn w:val="Normal"/>
    <w:rsid w:val="00075B73"/>
    <w:pPr>
      <w:numPr>
        <w:numId w:val="3"/>
      </w:numPr>
    </w:pPr>
  </w:style>
  <w:style w:type="paragraph" w:styleId="TOC1">
    <w:name w:val="toc 1"/>
    <w:basedOn w:val="Normal"/>
    <w:next w:val="Normal"/>
    <w:autoRedefine/>
    <w:uiPriority w:val="39"/>
    <w:rsid w:val="00D2586C"/>
    <w:pPr>
      <w:tabs>
        <w:tab w:val="right" w:pos="9781"/>
      </w:tabs>
      <w:spacing w:before="240" w:after="0"/>
      <w:jc w:val="right"/>
    </w:pPr>
    <w:rPr>
      <w:rFonts w:ascii="Arial Bold" w:hAnsi="Arial Bold"/>
      <w:b/>
      <w:bCs/>
      <w:caps/>
      <w:noProof/>
      <w:color w:val="1F497D" w:themeColor="text2"/>
      <w:szCs w:val="22"/>
    </w:rPr>
  </w:style>
  <w:style w:type="paragraph" w:styleId="TOC2">
    <w:name w:val="toc 2"/>
    <w:basedOn w:val="Normal"/>
    <w:next w:val="Normal"/>
    <w:autoRedefine/>
    <w:uiPriority w:val="39"/>
    <w:rsid w:val="009C4FF5"/>
    <w:pPr>
      <w:tabs>
        <w:tab w:val="left" w:pos="9214"/>
        <w:tab w:val="right" w:pos="10206"/>
      </w:tabs>
      <w:spacing w:after="0"/>
      <w:jc w:val="right"/>
    </w:pPr>
    <w:rPr>
      <w:rFonts w:ascii="Arial Bold" w:hAnsi="Arial Bold"/>
      <w:szCs w:val="22"/>
    </w:rPr>
  </w:style>
  <w:style w:type="paragraph" w:styleId="TOC3">
    <w:name w:val="toc 3"/>
    <w:basedOn w:val="Normal"/>
    <w:next w:val="Normal"/>
    <w:autoRedefine/>
    <w:uiPriority w:val="39"/>
    <w:rsid w:val="008943C8"/>
    <w:pPr>
      <w:tabs>
        <w:tab w:val="right" w:pos="10206"/>
      </w:tabs>
      <w:spacing w:after="0"/>
    </w:pPr>
    <w:rPr>
      <w:szCs w:val="22"/>
    </w:rPr>
  </w:style>
  <w:style w:type="character" w:styleId="Hyperlink">
    <w:name w:val="Hyperlink"/>
    <w:uiPriority w:val="99"/>
    <w:rsid w:val="007958D1"/>
    <w:rPr>
      <w:color w:val="0000FF"/>
      <w:u w:val="single"/>
    </w:rPr>
  </w:style>
  <w:style w:type="paragraph" w:customStyle="1" w:styleId="TableBodyText">
    <w:name w:val="Table Body Text"/>
    <w:basedOn w:val="Normal"/>
    <w:rsid w:val="00CC6EA3"/>
    <w:pPr>
      <w:keepNext/>
      <w:suppressAutoHyphens/>
      <w:spacing w:before="60" w:after="60" w:line="240" w:lineRule="auto"/>
    </w:pPr>
    <w:rPr>
      <w:szCs w:val="20"/>
    </w:rPr>
  </w:style>
  <w:style w:type="paragraph" w:customStyle="1" w:styleId="TableTitle">
    <w:name w:val="Table Title"/>
    <w:basedOn w:val="TableBodyText"/>
    <w:rsid w:val="0097591E"/>
    <w:rPr>
      <w:b/>
    </w:rPr>
  </w:style>
  <w:style w:type="paragraph" w:styleId="TOC4">
    <w:name w:val="toc 4"/>
    <w:basedOn w:val="Normal"/>
    <w:next w:val="Normal"/>
    <w:autoRedefine/>
    <w:semiHidden/>
    <w:rsid w:val="00940A22"/>
    <w:pPr>
      <w:spacing w:after="0"/>
    </w:pPr>
    <w:rPr>
      <w:rFonts w:ascii="Times New Roman" w:hAnsi="Times New Roman"/>
      <w:szCs w:val="22"/>
    </w:rPr>
  </w:style>
  <w:style w:type="table" w:styleId="TableGrid">
    <w:name w:val="Table Grid"/>
    <w:basedOn w:val="TableNormal"/>
    <w:uiPriority w:val="59"/>
    <w:rsid w:val="00B01DFE"/>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940A22"/>
    <w:pPr>
      <w:spacing w:after="0"/>
    </w:pPr>
    <w:rPr>
      <w:rFonts w:ascii="Times New Roman" w:hAnsi="Times New Roman"/>
      <w:szCs w:val="22"/>
    </w:rPr>
  </w:style>
  <w:style w:type="paragraph" w:styleId="TOC6">
    <w:name w:val="toc 6"/>
    <w:basedOn w:val="Normal"/>
    <w:next w:val="Normal"/>
    <w:autoRedefine/>
    <w:semiHidden/>
    <w:rsid w:val="00940A22"/>
    <w:pPr>
      <w:spacing w:after="0"/>
    </w:pPr>
    <w:rPr>
      <w:rFonts w:ascii="Times New Roman" w:hAnsi="Times New Roman"/>
      <w:szCs w:val="22"/>
    </w:rPr>
  </w:style>
  <w:style w:type="paragraph" w:styleId="TOC7">
    <w:name w:val="toc 7"/>
    <w:basedOn w:val="Normal"/>
    <w:next w:val="Normal"/>
    <w:autoRedefine/>
    <w:semiHidden/>
    <w:rsid w:val="00940A22"/>
    <w:pPr>
      <w:spacing w:after="0"/>
    </w:pPr>
    <w:rPr>
      <w:rFonts w:ascii="Times New Roman" w:hAnsi="Times New Roman"/>
      <w:szCs w:val="22"/>
    </w:rPr>
  </w:style>
  <w:style w:type="paragraph" w:styleId="TOC8">
    <w:name w:val="toc 8"/>
    <w:basedOn w:val="Normal"/>
    <w:next w:val="Normal"/>
    <w:autoRedefine/>
    <w:semiHidden/>
    <w:rsid w:val="00940A22"/>
    <w:pPr>
      <w:spacing w:after="0"/>
    </w:pPr>
    <w:rPr>
      <w:rFonts w:ascii="Times New Roman" w:hAnsi="Times New Roman"/>
      <w:szCs w:val="22"/>
    </w:rPr>
  </w:style>
  <w:style w:type="paragraph" w:styleId="TOC9">
    <w:name w:val="toc 9"/>
    <w:basedOn w:val="Normal"/>
    <w:next w:val="Normal"/>
    <w:autoRedefine/>
    <w:semiHidden/>
    <w:rsid w:val="00940A22"/>
    <w:pPr>
      <w:spacing w:after="0"/>
    </w:pPr>
    <w:rPr>
      <w:rFonts w:ascii="Times New Roman" w:hAnsi="Times New Roman"/>
      <w:szCs w:val="22"/>
    </w:rPr>
  </w:style>
  <w:style w:type="paragraph" w:styleId="BalloonText">
    <w:name w:val="Balloon Text"/>
    <w:basedOn w:val="Normal"/>
    <w:link w:val="BalloonTextChar"/>
    <w:rsid w:val="007D45BC"/>
    <w:pPr>
      <w:spacing w:after="0" w:line="240" w:lineRule="auto"/>
    </w:pPr>
    <w:rPr>
      <w:rFonts w:ascii="Tahoma" w:hAnsi="Tahoma" w:cs="Tahoma"/>
      <w:sz w:val="16"/>
      <w:szCs w:val="16"/>
    </w:rPr>
  </w:style>
  <w:style w:type="character" w:customStyle="1" w:styleId="BalloonTextChar">
    <w:name w:val="Balloon Text Char"/>
    <w:link w:val="BalloonText"/>
    <w:rsid w:val="007D45BC"/>
    <w:rPr>
      <w:rFonts w:ascii="Tahoma" w:hAnsi="Tahoma" w:cs="Tahoma"/>
      <w:sz w:val="16"/>
      <w:szCs w:val="16"/>
    </w:rPr>
  </w:style>
  <w:style w:type="paragraph" w:styleId="ListParagraph">
    <w:name w:val="List Paragraph"/>
    <w:aliases w:val="Recommendation,standard lewis,List Paragraph1,Bullet List Paragraph,CDHP List Paragraph,CV text,Dot pt,F5 List Paragraph,Heading,L,List Paragraph11,List Paragraph111,List Paragraph2,Medium Grid 1 - Accent 21,Numbered Paragraph,Table text"/>
    <w:basedOn w:val="Normal"/>
    <w:link w:val="ListParagraphChar"/>
    <w:uiPriority w:val="34"/>
    <w:qFormat/>
    <w:rsid w:val="00E65C65"/>
    <w:pPr>
      <w:spacing w:after="0" w:line="240" w:lineRule="auto"/>
      <w:ind w:left="720"/>
      <w:contextualSpacing/>
    </w:pPr>
    <w:rPr>
      <w:rFonts w:ascii="Times New Roman" w:hAnsi="Times New Roman"/>
      <w:sz w:val="24"/>
    </w:rPr>
  </w:style>
  <w:style w:type="paragraph" w:customStyle="1" w:styleId="Default">
    <w:name w:val="Default"/>
    <w:rsid w:val="009C036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8635F"/>
    <w:rPr>
      <w:sz w:val="16"/>
      <w:szCs w:val="16"/>
    </w:rPr>
  </w:style>
  <w:style w:type="paragraph" w:styleId="CommentText">
    <w:name w:val="annotation text"/>
    <w:basedOn w:val="Normal"/>
    <w:link w:val="CommentTextChar"/>
    <w:uiPriority w:val="99"/>
    <w:rsid w:val="0088635F"/>
    <w:pPr>
      <w:spacing w:line="240" w:lineRule="auto"/>
    </w:pPr>
    <w:rPr>
      <w:sz w:val="20"/>
      <w:szCs w:val="20"/>
    </w:rPr>
  </w:style>
  <w:style w:type="character" w:customStyle="1" w:styleId="CommentTextChar">
    <w:name w:val="Comment Text Char"/>
    <w:basedOn w:val="DefaultParagraphFont"/>
    <w:link w:val="CommentText"/>
    <w:uiPriority w:val="99"/>
    <w:rsid w:val="0088635F"/>
    <w:rPr>
      <w:rFonts w:ascii="Arial" w:hAnsi="Arial"/>
    </w:rPr>
  </w:style>
  <w:style w:type="paragraph" w:styleId="CommentSubject">
    <w:name w:val="annotation subject"/>
    <w:basedOn w:val="CommentText"/>
    <w:next w:val="CommentText"/>
    <w:link w:val="CommentSubjectChar"/>
    <w:uiPriority w:val="99"/>
    <w:rsid w:val="0088635F"/>
    <w:rPr>
      <w:b/>
      <w:bCs/>
    </w:rPr>
  </w:style>
  <w:style w:type="character" w:customStyle="1" w:styleId="CommentSubjectChar">
    <w:name w:val="Comment Subject Char"/>
    <w:basedOn w:val="CommentTextChar"/>
    <w:link w:val="CommentSubject"/>
    <w:uiPriority w:val="99"/>
    <w:rsid w:val="0088635F"/>
    <w:rPr>
      <w:rFonts w:ascii="Arial" w:hAnsi="Arial"/>
      <w:b/>
      <w:bCs/>
    </w:rPr>
  </w:style>
  <w:style w:type="paragraph" w:styleId="FootnoteText">
    <w:name w:val="footnote text"/>
    <w:basedOn w:val="Normal"/>
    <w:link w:val="FootnoteTextChar"/>
    <w:uiPriority w:val="99"/>
    <w:rsid w:val="00C04B79"/>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C04B79"/>
    <w:rPr>
      <w:rFonts w:ascii="Calibri" w:hAnsi="Calibri"/>
      <w:lang w:eastAsia="en-US"/>
    </w:rPr>
  </w:style>
  <w:style w:type="character" w:styleId="FootnoteReference">
    <w:name w:val="footnote reference"/>
    <w:basedOn w:val="DefaultParagraphFont"/>
    <w:uiPriority w:val="99"/>
    <w:rsid w:val="00C04B79"/>
    <w:rPr>
      <w:rFonts w:cs="Times New Roman"/>
      <w:vertAlign w:val="superscript"/>
    </w:rPr>
  </w:style>
  <w:style w:type="table" w:styleId="TableGrid8">
    <w:name w:val="Table Grid 8"/>
    <w:basedOn w:val="TableNormal"/>
    <w:rsid w:val="00027DFE"/>
    <w:pPr>
      <w:spacing w:after="120"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
    <w:name w:val="Light Shading - Accent 11"/>
    <w:basedOn w:val="TableNormal"/>
    <w:uiPriority w:val="60"/>
    <w:rsid w:val="00027DF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027DF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027DF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erChar">
    <w:name w:val="Footer Char"/>
    <w:basedOn w:val="DefaultParagraphFont"/>
    <w:link w:val="Footer"/>
    <w:uiPriority w:val="99"/>
    <w:rsid w:val="007422D5"/>
    <w:rPr>
      <w:rFonts w:ascii="Arial" w:hAnsi="Arial"/>
      <w:color w:val="FFFFFF" w:themeColor="background1"/>
      <w:sz w:val="18"/>
      <w:szCs w:val="18"/>
    </w:rPr>
  </w:style>
  <w:style w:type="table" w:styleId="LightGrid-Accent5">
    <w:name w:val="Light Grid Accent 5"/>
    <w:basedOn w:val="TableNormal"/>
    <w:uiPriority w:val="62"/>
    <w:rsid w:val="00914DE4"/>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2">
    <w:name w:val="Body Text 2"/>
    <w:basedOn w:val="Normal"/>
    <w:link w:val="BodyText2Char"/>
    <w:rsid w:val="009A3DF3"/>
    <w:pPr>
      <w:numPr>
        <w:ilvl w:val="1"/>
        <w:numId w:val="4"/>
      </w:numPr>
      <w:spacing w:after="240" w:line="240" w:lineRule="auto"/>
      <w:jc w:val="both"/>
    </w:pPr>
    <w:rPr>
      <w:rFonts w:ascii="Times New Roman" w:hAnsi="Times New Roman"/>
      <w:sz w:val="24"/>
      <w:szCs w:val="20"/>
    </w:rPr>
  </w:style>
  <w:style w:type="character" w:customStyle="1" w:styleId="BodyText2Char">
    <w:name w:val="Body Text 2 Char"/>
    <w:basedOn w:val="DefaultParagraphFont"/>
    <w:link w:val="BodyText2"/>
    <w:rsid w:val="009A3DF3"/>
    <w:rPr>
      <w:sz w:val="24"/>
    </w:rPr>
  </w:style>
  <w:style w:type="character" w:customStyle="1" w:styleId="apple-converted-space">
    <w:name w:val="apple-converted-space"/>
    <w:basedOn w:val="DefaultParagraphFont"/>
    <w:rsid w:val="009A3DF3"/>
  </w:style>
  <w:style w:type="paragraph" w:styleId="Revision">
    <w:name w:val="Revision"/>
    <w:hidden/>
    <w:uiPriority w:val="99"/>
    <w:semiHidden/>
    <w:rsid w:val="00063DA4"/>
    <w:rPr>
      <w:rFonts w:ascii="Arial" w:hAnsi="Arial"/>
      <w:sz w:val="22"/>
      <w:szCs w:val="24"/>
    </w:rPr>
  </w:style>
  <w:style w:type="paragraph" w:styleId="EndnoteText">
    <w:name w:val="endnote text"/>
    <w:basedOn w:val="Normal"/>
    <w:link w:val="EndnoteTextChar"/>
    <w:uiPriority w:val="99"/>
    <w:semiHidden/>
    <w:unhideWhenUsed/>
    <w:rsid w:val="00DE79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79F7"/>
    <w:rPr>
      <w:rFonts w:ascii="Arial" w:hAnsi="Arial"/>
    </w:rPr>
  </w:style>
  <w:style w:type="character" w:styleId="EndnoteReference">
    <w:name w:val="endnote reference"/>
    <w:basedOn w:val="DefaultParagraphFont"/>
    <w:uiPriority w:val="99"/>
    <w:semiHidden/>
    <w:unhideWhenUsed/>
    <w:rsid w:val="00DE79F7"/>
    <w:rPr>
      <w:vertAlign w:val="superscript"/>
    </w:rPr>
  </w:style>
  <w:style w:type="character" w:customStyle="1" w:styleId="Heading2Char">
    <w:name w:val="Heading 2 Char"/>
    <w:link w:val="Heading2"/>
    <w:locked/>
    <w:rsid w:val="0049326D"/>
    <w:rPr>
      <w:rFonts w:ascii="Arial Bold" w:hAnsi="Arial Bold"/>
      <w:b/>
      <w:sz w:val="32"/>
      <w:szCs w:val="24"/>
    </w:rPr>
  </w:style>
  <w:style w:type="character" w:customStyle="1" w:styleId="Heading3Char">
    <w:name w:val="Heading 3 Char"/>
    <w:link w:val="Heading3"/>
    <w:locked/>
    <w:rsid w:val="00D16757"/>
    <w:rPr>
      <w:rFonts w:ascii="Arial Bold" w:hAnsi="Arial Bold"/>
      <w:b/>
      <w:sz w:val="24"/>
      <w:szCs w:val="24"/>
    </w:rPr>
  </w:style>
  <w:style w:type="character" w:styleId="FollowedHyperlink">
    <w:name w:val="FollowedHyperlink"/>
    <w:basedOn w:val="DefaultParagraphFont"/>
    <w:uiPriority w:val="99"/>
    <w:semiHidden/>
    <w:unhideWhenUsed/>
    <w:rsid w:val="00D640ED"/>
    <w:rPr>
      <w:color w:val="800080" w:themeColor="followedHyperlink"/>
      <w:u w:val="single"/>
    </w:rPr>
  </w:style>
  <w:style w:type="character" w:customStyle="1" w:styleId="HeaderChar">
    <w:name w:val="Header Char"/>
    <w:basedOn w:val="DefaultParagraphFont"/>
    <w:link w:val="Header"/>
    <w:rsid w:val="00026D48"/>
    <w:rPr>
      <w:rFonts w:ascii="Arial" w:hAnsi="Arial"/>
      <w:sz w:val="16"/>
      <w:szCs w:val="16"/>
    </w:rPr>
  </w:style>
  <w:style w:type="paragraph" w:customStyle="1" w:styleId="TemplateBody">
    <w:name w:val="Template Body"/>
    <w:basedOn w:val="Normal"/>
    <w:qFormat/>
    <w:rsid w:val="005F3117"/>
    <w:rPr>
      <w:rFonts w:cs="Arial"/>
      <w:color w:val="000000" w:themeColor="text1"/>
    </w:rPr>
  </w:style>
  <w:style w:type="paragraph" w:customStyle="1" w:styleId="TemplateBodyIndent">
    <w:name w:val="Template Body Indent"/>
    <w:basedOn w:val="Normal"/>
    <w:qFormat/>
    <w:rsid w:val="005F3117"/>
    <w:pPr>
      <w:ind w:left="720"/>
    </w:pPr>
    <w:rPr>
      <w:rFonts w:cs="Arial"/>
      <w:b/>
    </w:rPr>
  </w:style>
  <w:style w:type="paragraph" w:customStyle="1" w:styleId="TemplateTableHeader">
    <w:name w:val="Template Table Header"/>
    <w:basedOn w:val="Normal"/>
    <w:qFormat/>
    <w:rsid w:val="004F7F5F"/>
    <w:pPr>
      <w:spacing w:before="120" w:line="240" w:lineRule="auto"/>
      <w:jc w:val="center"/>
    </w:pPr>
    <w:rPr>
      <w:rFonts w:ascii="Arial Bold" w:hAnsi="Arial Bold" w:cs="Arial"/>
      <w:bCs/>
      <w:color w:val="000000" w:themeColor="text1"/>
      <w:sz w:val="24"/>
      <w:szCs w:val="20"/>
    </w:rPr>
  </w:style>
  <w:style w:type="paragraph" w:customStyle="1" w:styleId="TemplateTableBold">
    <w:name w:val="Template Table Bold"/>
    <w:basedOn w:val="Normal"/>
    <w:qFormat/>
    <w:rsid w:val="00B27FB8"/>
    <w:pPr>
      <w:spacing w:before="70" w:after="70"/>
    </w:pPr>
    <w:rPr>
      <w:rFonts w:cs="Arial"/>
      <w:bCs/>
      <w:color w:val="000000" w:themeColor="text1"/>
      <w:sz w:val="20"/>
      <w:szCs w:val="18"/>
    </w:rPr>
  </w:style>
  <w:style w:type="paragraph" w:customStyle="1" w:styleId="FrontPageHeading">
    <w:name w:val="Front Page Heading"/>
    <w:basedOn w:val="Noparagraphstyle"/>
    <w:uiPriority w:val="99"/>
    <w:rsid w:val="00F46635"/>
    <w:pPr>
      <w:spacing w:line="240" w:lineRule="auto"/>
    </w:pPr>
    <w:rPr>
      <w:rFonts w:ascii="Arial" w:hAnsi="Arial" w:cs="Frutiger-Black"/>
      <w:b/>
      <w:color w:val="24408E"/>
      <w:sz w:val="64"/>
      <w:szCs w:val="60"/>
      <w:lang w:val="en-GB"/>
    </w:rPr>
  </w:style>
  <w:style w:type="paragraph" w:customStyle="1" w:styleId="FrontPagedate">
    <w:name w:val="Front Page date"/>
    <w:basedOn w:val="Noparagraphstyle"/>
    <w:uiPriority w:val="99"/>
    <w:rsid w:val="00F46635"/>
    <w:pPr>
      <w:spacing w:before="113"/>
    </w:pPr>
    <w:rPr>
      <w:rFonts w:ascii="Arial" w:hAnsi="Arial" w:cs="Frutiger-Light"/>
      <w:color w:val="24408E"/>
      <w:sz w:val="36"/>
      <w:szCs w:val="36"/>
      <w:lang w:val="en-GB"/>
    </w:rPr>
  </w:style>
  <w:style w:type="paragraph" w:customStyle="1" w:styleId="Tablefootnote">
    <w:name w:val="Table footnote"/>
    <w:basedOn w:val="Normal"/>
    <w:qFormat/>
    <w:rsid w:val="002C308A"/>
    <w:pPr>
      <w:spacing w:before="120" w:afterLines="100" w:after="100" w:line="240" w:lineRule="auto"/>
      <w:jc w:val="center"/>
    </w:pPr>
    <w:rPr>
      <w:rFonts w:cs="Arial"/>
      <w:i/>
      <w:sz w:val="18"/>
      <w:szCs w:val="18"/>
    </w:rPr>
  </w:style>
  <w:style w:type="paragraph" w:customStyle="1" w:styleId="DFSIBodyText">
    <w:name w:val="DFSI Body Text"/>
    <w:link w:val="DFSIBodyTextChar"/>
    <w:uiPriority w:val="6"/>
    <w:qFormat/>
    <w:rsid w:val="00F43F87"/>
    <w:pPr>
      <w:spacing w:after="240" w:line="300" w:lineRule="exact"/>
      <w:ind w:left="794"/>
    </w:pPr>
    <w:rPr>
      <w:rFonts w:ascii="Arial" w:hAnsi="Arial"/>
      <w:sz w:val="22"/>
      <w:szCs w:val="24"/>
    </w:rPr>
  </w:style>
  <w:style w:type="character" w:customStyle="1" w:styleId="DFSIBodyTextChar">
    <w:name w:val="DFSI Body Text Char"/>
    <w:link w:val="DFSIBodyText"/>
    <w:uiPriority w:val="6"/>
    <w:rsid w:val="00F43F87"/>
    <w:rPr>
      <w:rFonts w:ascii="Arial" w:hAnsi="Arial"/>
      <w:sz w:val="22"/>
      <w:szCs w:val="24"/>
    </w:rPr>
  </w:style>
  <w:style w:type="paragraph" w:customStyle="1" w:styleId="DFSITableBodyText">
    <w:name w:val="DFSI Table Body Text"/>
    <w:uiPriority w:val="13"/>
    <w:qFormat/>
    <w:rsid w:val="00F43F87"/>
    <w:pPr>
      <w:keepNext/>
      <w:tabs>
        <w:tab w:val="left" w:pos="2268"/>
        <w:tab w:val="left" w:pos="6946"/>
      </w:tabs>
      <w:spacing w:before="60" w:after="60"/>
    </w:pPr>
    <w:rPr>
      <w:rFonts w:ascii="Arial" w:hAnsi="Arial"/>
      <w:sz w:val="22"/>
    </w:rPr>
  </w:style>
  <w:style w:type="paragraph" w:customStyle="1" w:styleId="Questionbox-text">
    <w:name w:val="Question box - text"/>
    <w:basedOn w:val="ListParagraph"/>
    <w:qFormat/>
    <w:rsid w:val="000019CC"/>
    <w:pPr>
      <w:spacing w:line="360" w:lineRule="auto"/>
      <w:ind w:left="0"/>
    </w:pPr>
    <w:rPr>
      <w:rFonts w:ascii="Arial Bold" w:hAnsi="Arial Bold"/>
      <w:b/>
      <w:sz w:val="22"/>
    </w:rPr>
  </w:style>
  <w:style w:type="character" w:customStyle="1" w:styleId="ListParagraphChar">
    <w:name w:val="List Paragraph Char"/>
    <w:aliases w:val="Recommendation Char,standard lewis Char,List Paragraph1 Char,Bullet List Paragraph Char,CDHP List Paragraph Char,CV text Char,Dot pt Char,F5 List Paragraph Char,Heading Char,L Char,List Paragraph11 Char,List Paragraph111 Char"/>
    <w:basedOn w:val="DefaultParagraphFont"/>
    <w:link w:val="ListParagraph"/>
    <w:uiPriority w:val="34"/>
    <w:locked/>
    <w:rsid w:val="00AA48F7"/>
    <w:rPr>
      <w:sz w:val="24"/>
      <w:szCs w:val="24"/>
    </w:rPr>
  </w:style>
  <w:style w:type="character" w:customStyle="1" w:styleId="Heading1Char">
    <w:name w:val="Heading 1 Char"/>
    <w:basedOn w:val="DefaultParagraphFont"/>
    <w:link w:val="Heading1"/>
    <w:rsid w:val="00632504"/>
    <w:rPr>
      <w:rFonts w:ascii="Arial Bold" w:hAnsi="Arial Bold" w:cs="Arial"/>
      <w:b/>
      <w:bCs/>
      <w:color w:val="C00000"/>
      <w:kern w:val="32"/>
      <w:sz w:val="36"/>
      <w:szCs w:val="32"/>
      <w:u w:color="B50938"/>
    </w:rPr>
  </w:style>
  <w:style w:type="character" w:customStyle="1" w:styleId="Heading4Char">
    <w:name w:val="Heading 4 Char"/>
    <w:basedOn w:val="DefaultParagraphFont"/>
    <w:link w:val="Heading4"/>
    <w:rsid w:val="00632504"/>
    <w:rPr>
      <w:rFonts w:ascii="Arial" w:hAnsi="Arial" w:cs="Arial"/>
      <w:b/>
      <w:bCs/>
      <w:sz w:val="22"/>
    </w:rPr>
  </w:style>
  <w:style w:type="character" w:customStyle="1" w:styleId="Heading5Char">
    <w:name w:val="Heading 5 Char"/>
    <w:basedOn w:val="DefaultParagraphFont"/>
    <w:link w:val="Heading5"/>
    <w:rsid w:val="00632504"/>
    <w:rPr>
      <w:rFonts w:ascii="Arial" w:hAnsi="Arial"/>
      <w:b/>
      <w:bCs/>
      <w:i/>
      <w:iCs/>
      <w:sz w:val="22"/>
      <w:szCs w:val="26"/>
    </w:rPr>
  </w:style>
  <w:style w:type="character" w:customStyle="1" w:styleId="Heading6Char">
    <w:name w:val="Heading 6 Char"/>
    <w:basedOn w:val="DefaultParagraphFont"/>
    <w:link w:val="Heading6"/>
    <w:rsid w:val="00632504"/>
    <w:rPr>
      <w:rFonts w:ascii="Arial" w:hAnsi="Arial"/>
      <w:bCs/>
      <w:sz w:val="22"/>
      <w:szCs w:val="22"/>
    </w:rPr>
  </w:style>
  <w:style w:type="character" w:customStyle="1" w:styleId="Heading7Char">
    <w:name w:val="Heading 7 Char"/>
    <w:basedOn w:val="DefaultParagraphFont"/>
    <w:link w:val="Heading7"/>
    <w:rsid w:val="00632504"/>
    <w:rPr>
      <w:rFonts w:ascii="Arial" w:hAnsi="Arial"/>
      <w:i/>
      <w:sz w:val="22"/>
      <w:szCs w:val="24"/>
    </w:rPr>
  </w:style>
  <w:style w:type="character" w:customStyle="1" w:styleId="Heading8Char">
    <w:name w:val="Heading 8 Char"/>
    <w:basedOn w:val="DefaultParagraphFont"/>
    <w:link w:val="Heading8"/>
    <w:rsid w:val="00632504"/>
    <w:rPr>
      <w:rFonts w:ascii="Arial" w:hAnsi="Arial"/>
      <w:iCs/>
      <w:sz w:val="22"/>
      <w:szCs w:val="24"/>
    </w:rPr>
  </w:style>
  <w:style w:type="character" w:customStyle="1" w:styleId="Heading9Char">
    <w:name w:val="Heading 9 Char"/>
    <w:basedOn w:val="DefaultParagraphFont"/>
    <w:link w:val="Heading9"/>
    <w:rsid w:val="00632504"/>
    <w:rPr>
      <w:rFonts w:ascii="Arial" w:hAnsi="Arial"/>
      <w:sz w:val="22"/>
      <w:szCs w:val="24"/>
    </w:rPr>
  </w:style>
  <w:style w:type="paragraph" w:customStyle="1" w:styleId="Bullet1">
    <w:name w:val="Bullet 1"/>
    <w:basedOn w:val="Normal"/>
    <w:rsid w:val="00632504"/>
    <w:pPr>
      <w:tabs>
        <w:tab w:val="num" w:pos="720"/>
      </w:tabs>
      <w:ind w:left="720" w:hanging="360"/>
    </w:pPr>
    <w:rPr>
      <w:lang w:eastAsia="en-AU"/>
    </w:rPr>
  </w:style>
  <w:style w:type="paragraph" w:styleId="BodyText">
    <w:name w:val="Body Text"/>
    <w:basedOn w:val="Normal"/>
    <w:link w:val="BodyTextChar"/>
    <w:rsid w:val="00632504"/>
    <w:pPr>
      <w:spacing w:after="0" w:line="240" w:lineRule="auto"/>
    </w:pPr>
    <w:rPr>
      <w:szCs w:val="20"/>
      <w:lang w:eastAsia="en-AU"/>
    </w:rPr>
  </w:style>
  <w:style w:type="character" w:customStyle="1" w:styleId="BodyTextChar">
    <w:name w:val="Body Text Char"/>
    <w:basedOn w:val="DefaultParagraphFont"/>
    <w:link w:val="BodyText"/>
    <w:rsid w:val="00632504"/>
    <w:rPr>
      <w:rFonts w:ascii="Arial" w:hAnsi="Arial"/>
      <w:sz w:val="22"/>
      <w:lang w:eastAsia="en-AU"/>
    </w:rPr>
  </w:style>
  <w:style w:type="character" w:customStyle="1" w:styleId="A0">
    <w:name w:val="A0"/>
    <w:rsid w:val="00632504"/>
    <w:rPr>
      <w:rFonts w:cs="ADFXUQ+MyriadPro-Regular"/>
      <w:color w:val="000000"/>
      <w:sz w:val="20"/>
      <w:szCs w:val="20"/>
    </w:rPr>
  </w:style>
  <w:style w:type="paragraph" w:styleId="NormalWeb">
    <w:name w:val="Normal (Web)"/>
    <w:basedOn w:val="Normal"/>
    <w:uiPriority w:val="99"/>
    <w:unhideWhenUsed/>
    <w:rsid w:val="00632504"/>
    <w:pPr>
      <w:spacing w:before="100" w:beforeAutospacing="1" w:after="100" w:afterAutospacing="1" w:line="240" w:lineRule="auto"/>
    </w:pPr>
    <w:rPr>
      <w:rFonts w:ascii="Times New Roman" w:hAnsi="Times New Roman"/>
      <w:sz w:val="24"/>
      <w:lang w:eastAsia="en-AU"/>
    </w:rPr>
  </w:style>
  <w:style w:type="character" w:styleId="Emphasis">
    <w:name w:val="Emphasis"/>
    <w:uiPriority w:val="20"/>
    <w:qFormat/>
    <w:rsid w:val="00632504"/>
    <w:rPr>
      <w:i/>
      <w:iCs/>
    </w:rPr>
  </w:style>
  <w:style w:type="paragraph" w:styleId="NoSpacing">
    <w:name w:val="No Spacing"/>
    <w:uiPriority w:val="1"/>
    <w:qFormat/>
    <w:rsid w:val="00632504"/>
    <w:rPr>
      <w:rFonts w:asciiTheme="minorHAnsi" w:eastAsiaTheme="minorHAnsi" w:hAnsiTheme="minorHAnsi" w:cstheme="minorBidi"/>
      <w:sz w:val="22"/>
      <w:szCs w:val="22"/>
    </w:rPr>
  </w:style>
  <w:style w:type="paragraph" w:customStyle="1" w:styleId="Body1">
    <w:name w:val="Body 1"/>
    <w:rsid w:val="00632504"/>
    <w:pPr>
      <w:outlineLvl w:val="0"/>
    </w:pPr>
    <w:rPr>
      <w:rFonts w:eastAsia="Arial Unicode MS"/>
      <w:color w:val="000000"/>
      <w:sz w:val="24"/>
      <w:u w:color="000000"/>
      <w:lang w:eastAsia="en-AU"/>
    </w:rPr>
  </w:style>
  <w:style w:type="character" w:customStyle="1" w:styleId="SC2266308">
    <w:name w:val="SC.2.266308"/>
    <w:uiPriority w:val="99"/>
    <w:rsid w:val="00632504"/>
    <w:rPr>
      <w:color w:val="000000"/>
      <w:sz w:val="20"/>
      <w:szCs w:val="20"/>
    </w:rPr>
  </w:style>
  <w:style w:type="paragraph" w:styleId="TOCHeading">
    <w:name w:val="TOC Heading"/>
    <w:basedOn w:val="Heading1"/>
    <w:next w:val="Normal"/>
    <w:uiPriority w:val="39"/>
    <w:unhideWhenUsed/>
    <w:qFormat/>
    <w:rsid w:val="00632504"/>
    <w:pPr>
      <w:keepLines/>
      <w:pageBreakBefore w:val="0"/>
      <w:pBdr>
        <w:bottom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paragraph" w:customStyle="1" w:styleId="BodyText1">
    <w:name w:val="Body Text1"/>
    <w:basedOn w:val="Normal"/>
    <w:qFormat/>
    <w:rsid w:val="00ED5DC9"/>
    <w:pPr>
      <w:spacing w:before="240" w:after="240"/>
    </w:pPr>
    <w:rPr>
      <w:rFonts w:eastAsiaTheme="minorHAnsi" w:cstheme="minorHAnsi"/>
      <w:szCs w:val="22"/>
    </w:rPr>
  </w:style>
  <w:style w:type="paragraph" w:styleId="Quote">
    <w:name w:val="Quote"/>
    <w:basedOn w:val="Normal"/>
    <w:next w:val="Normal"/>
    <w:link w:val="QuoteChar"/>
    <w:uiPriority w:val="29"/>
    <w:qFormat/>
    <w:rsid w:val="00264ED0"/>
    <w:rPr>
      <w:b/>
      <w:i/>
      <w:iCs/>
      <w:color w:val="000000" w:themeColor="text1"/>
    </w:rPr>
  </w:style>
  <w:style w:type="character" w:customStyle="1" w:styleId="QuoteChar">
    <w:name w:val="Quote Char"/>
    <w:basedOn w:val="DefaultParagraphFont"/>
    <w:link w:val="Quote"/>
    <w:uiPriority w:val="29"/>
    <w:rsid w:val="00264ED0"/>
    <w:rPr>
      <w:rFonts w:ascii="Arial" w:hAnsi="Arial"/>
      <w:b/>
      <w:i/>
      <w:iCs/>
      <w:color w:val="000000" w:themeColor="text1"/>
      <w:sz w:val="22"/>
      <w:szCs w:val="24"/>
    </w:rPr>
  </w:style>
  <w:style w:type="character" w:styleId="UnresolvedMention">
    <w:name w:val="Unresolved Mention"/>
    <w:basedOn w:val="DefaultParagraphFont"/>
    <w:uiPriority w:val="99"/>
    <w:unhideWhenUsed/>
    <w:rsid w:val="00835D1E"/>
    <w:rPr>
      <w:color w:val="808080"/>
      <w:shd w:val="clear" w:color="auto" w:fill="E6E6E6"/>
    </w:rPr>
  </w:style>
  <w:style w:type="table" w:styleId="PlainTable5">
    <w:name w:val="Plain Table 5"/>
    <w:basedOn w:val="TableNormal"/>
    <w:uiPriority w:val="45"/>
    <w:rsid w:val="001A38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A387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A387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A387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PlainTable3">
    <w:name w:val="Plain Table 3"/>
    <w:basedOn w:val="TableNormal"/>
    <w:uiPriority w:val="43"/>
    <w:rsid w:val="00151C7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1">
    <w:name w:val="Grid Table 3 Accent 1"/>
    <w:basedOn w:val="TableNormal"/>
    <w:uiPriority w:val="48"/>
    <w:rsid w:val="00151C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2-Accent5">
    <w:name w:val="Grid Table 2 Accent 5"/>
    <w:basedOn w:val="TableNormal"/>
    <w:uiPriority w:val="47"/>
    <w:rsid w:val="00151C7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4">
    <w:name w:val="Grid Table 2 Accent 4"/>
    <w:basedOn w:val="TableNormal"/>
    <w:uiPriority w:val="47"/>
    <w:rsid w:val="00151C7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2">
    <w:name w:val="Grid Table 2 Accent 2"/>
    <w:basedOn w:val="TableNormal"/>
    <w:uiPriority w:val="47"/>
    <w:rsid w:val="00151C7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1">
    <w:name w:val="Grid Table 2 Accent 1"/>
    <w:basedOn w:val="TableNormal"/>
    <w:uiPriority w:val="47"/>
    <w:rsid w:val="00151C7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6">
    <w:name w:val="Grid Table 1 Light Accent 6"/>
    <w:basedOn w:val="TableNormal"/>
    <w:uiPriority w:val="46"/>
    <w:rsid w:val="00151C7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Ellen">
    <w:name w:val="Ellen"/>
    <w:basedOn w:val="Normal"/>
    <w:link w:val="EllenChar"/>
    <w:qFormat/>
    <w:rsid w:val="00EF0CD3"/>
    <w:pPr>
      <w:spacing w:after="160" w:line="259" w:lineRule="auto"/>
    </w:pPr>
    <w:rPr>
      <w:rFonts w:eastAsiaTheme="minorHAnsi" w:cs="Arial"/>
      <w:sz w:val="20"/>
      <w:szCs w:val="20"/>
    </w:rPr>
  </w:style>
  <w:style w:type="character" w:customStyle="1" w:styleId="EllenChar">
    <w:name w:val="Ellen Char"/>
    <w:basedOn w:val="DefaultParagraphFont"/>
    <w:link w:val="Ellen"/>
    <w:rsid w:val="00EF0CD3"/>
    <w:rPr>
      <w:rFonts w:ascii="Arial" w:eastAsiaTheme="minorHAnsi" w:hAnsi="Arial" w:cs="Arial"/>
    </w:rPr>
  </w:style>
  <w:style w:type="character" w:customStyle="1" w:styleId="frag-no">
    <w:name w:val="frag-no"/>
    <w:basedOn w:val="DefaultParagraphFont"/>
    <w:rsid w:val="00B61450"/>
  </w:style>
  <w:style w:type="character" w:customStyle="1" w:styleId="frag-name2">
    <w:name w:val="frag-name2"/>
    <w:basedOn w:val="DefaultParagraphFont"/>
    <w:rsid w:val="00B61450"/>
  </w:style>
  <w:style w:type="character" w:customStyle="1" w:styleId="normaltextrun">
    <w:name w:val="normaltextrun"/>
    <w:basedOn w:val="DefaultParagraphFont"/>
    <w:rsid w:val="00021509"/>
  </w:style>
  <w:style w:type="character" w:customStyle="1" w:styleId="eop">
    <w:name w:val="eop"/>
    <w:basedOn w:val="DefaultParagraphFont"/>
    <w:rsid w:val="00021509"/>
  </w:style>
  <w:style w:type="paragraph" w:customStyle="1" w:styleId="paragraph">
    <w:name w:val="paragraph"/>
    <w:basedOn w:val="Normal"/>
    <w:rsid w:val="00220C78"/>
    <w:pPr>
      <w:spacing w:before="100" w:beforeAutospacing="1" w:after="100" w:afterAutospacing="1" w:line="240" w:lineRule="auto"/>
    </w:pPr>
    <w:rPr>
      <w:rFonts w:ascii="Times New Roman" w:hAnsi="Times New Roman"/>
      <w:sz w:val="24"/>
      <w:lang w:eastAsia="en-AU"/>
    </w:rPr>
  </w:style>
  <w:style w:type="paragraph" w:customStyle="1" w:styleId="Documents">
    <w:name w:val="Documents"/>
    <w:basedOn w:val="Normal"/>
    <w:link w:val="DocumentsChar"/>
    <w:qFormat/>
    <w:rsid w:val="00BF06E0"/>
    <w:pPr>
      <w:spacing w:before="120" w:line="240" w:lineRule="auto"/>
    </w:pPr>
    <w:rPr>
      <w:rFonts w:eastAsiaTheme="minorHAnsi" w:cstheme="minorBidi"/>
      <w:sz w:val="20"/>
      <w:szCs w:val="22"/>
    </w:rPr>
  </w:style>
  <w:style w:type="character" w:customStyle="1" w:styleId="DocumentsChar">
    <w:name w:val="Documents Char"/>
    <w:basedOn w:val="DefaultParagraphFont"/>
    <w:link w:val="Documents"/>
    <w:rsid w:val="00BF06E0"/>
    <w:rPr>
      <w:rFonts w:ascii="Arial" w:eastAsiaTheme="minorHAnsi" w:hAnsi="Arial" w:cstheme="minorBidi"/>
      <w:szCs w:val="22"/>
    </w:rPr>
  </w:style>
  <w:style w:type="table" w:styleId="GridTable4-Accent1">
    <w:name w:val="Grid Table 4 Accent 1"/>
    <w:basedOn w:val="TableNormal"/>
    <w:uiPriority w:val="49"/>
    <w:rsid w:val="00EF65F2"/>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ormal-h">
    <w:name w:val="normal-h"/>
    <w:basedOn w:val="DefaultParagraphFont"/>
    <w:rsid w:val="00BC2096"/>
  </w:style>
  <w:style w:type="paragraph" w:customStyle="1" w:styleId="Style1">
    <w:name w:val="Style1"/>
    <w:basedOn w:val="Normal"/>
    <w:link w:val="Style1Char"/>
    <w:qFormat/>
    <w:rsid w:val="00630DB9"/>
    <w:pPr>
      <w:numPr>
        <w:numId w:val="7"/>
      </w:numPr>
      <w:spacing w:after="0"/>
      <w:ind w:right="-164"/>
      <w:jc w:val="both"/>
      <w:outlineLvl w:val="0"/>
    </w:pPr>
    <w:rPr>
      <w:rFonts w:cs="Arial"/>
      <w:sz w:val="28"/>
      <w:szCs w:val="28"/>
    </w:rPr>
  </w:style>
  <w:style w:type="character" w:customStyle="1" w:styleId="Style1Char">
    <w:name w:val="Style1 Char"/>
    <w:basedOn w:val="DefaultParagraphFont"/>
    <w:link w:val="Style1"/>
    <w:rsid w:val="002B2A1C"/>
    <w:rPr>
      <w:rFonts w:ascii="Arial" w:hAnsi="Arial" w:cs="Arial"/>
      <w:sz w:val="28"/>
      <w:szCs w:val="28"/>
    </w:rPr>
  </w:style>
  <w:style w:type="paragraph" w:customStyle="1" w:styleId="subparaa">
    <w:name w:val="sub para (a)"/>
    <w:basedOn w:val="Default"/>
    <w:next w:val="Default"/>
    <w:uiPriority w:val="99"/>
    <w:rsid w:val="00291EA5"/>
    <w:rPr>
      <w:rFonts w:ascii="Symbol" w:hAnsi="Symbol" w:cs="Times New Roman"/>
      <w:color w:val="auto"/>
    </w:rPr>
  </w:style>
  <w:style w:type="paragraph" w:customStyle="1" w:styleId="Pa5">
    <w:name w:val="Pa5"/>
    <w:basedOn w:val="Default"/>
    <w:next w:val="Default"/>
    <w:uiPriority w:val="99"/>
    <w:rsid w:val="0029439E"/>
    <w:pPr>
      <w:spacing w:line="181" w:lineRule="atLeast"/>
    </w:pPr>
    <w:rPr>
      <w:rFonts w:ascii="Gotham Narrow Light" w:hAnsi="Gotham Narrow Light" w:cs="Times New Roman"/>
      <w:color w:val="auto"/>
    </w:rPr>
  </w:style>
  <w:style w:type="character" w:customStyle="1" w:styleId="findhit">
    <w:name w:val="findhit"/>
    <w:basedOn w:val="DefaultParagraphFont"/>
    <w:rsid w:val="00AE64E5"/>
  </w:style>
  <w:style w:type="paragraph" w:styleId="ListBullet">
    <w:name w:val="List Bullet"/>
    <w:basedOn w:val="Normal"/>
    <w:unhideWhenUsed/>
    <w:rsid w:val="00565DCF"/>
    <w:pPr>
      <w:numPr>
        <w:numId w:val="9"/>
      </w:numPr>
      <w:contextualSpacing/>
    </w:pPr>
  </w:style>
  <w:style w:type="paragraph" w:customStyle="1" w:styleId="msonormal0">
    <w:name w:val="msonormal"/>
    <w:basedOn w:val="Normal"/>
    <w:rsid w:val="009F6045"/>
    <w:pPr>
      <w:spacing w:before="100" w:beforeAutospacing="1" w:after="100" w:afterAutospacing="1" w:line="240" w:lineRule="auto"/>
    </w:pPr>
    <w:rPr>
      <w:rFonts w:ascii="Times New Roman" w:hAnsi="Times New Roman"/>
      <w:sz w:val="24"/>
      <w:lang w:eastAsia="en-AU"/>
    </w:rPr>
  </w:style>
  <w:style w:type="character" w:customStyle="1" w:styleId="textrun">
    <w:name w:val="textrun"/>
    <w:basedOn w:val="DefaultParagraphFont"/>
    <w:rsid w:val="009F6045"/>
  </w:style>
  <w:style w:type="character" w:customStyle="1" w:styleId="superscript">
    <w:name w:val="superscript"/>
    <w:basedOn w:val="DefaultParagraphFont"/>
    <w:rsid w:val="009F6045"/>
  </w:style>
  <w:style w:type="paragraph" w:customStyle="1" w:styleId="outlineelement">
    <w:name w:val="outlineelement"/>
    <w:basedOn w:val="Normal"/>
    <w:rsid w:val="009F6045"/>
    <w:pPr>
      <w:spacing w:before="100" w:beforeAutospacing="1" w:after="100" w:afterAutospacing="1" w:line="240" w:lineRule="auto"/>
    </w:pPr>
    <w:rPr>
      <w:rFonts w:ascii="Times New Roman" w:hAnsi="Times New Roman"/>
      <w:sz w:val="24"/>
      <w:lang w:eastAsia="en-AU"/>
    </w:rPr>
  </w:style>
  <w:style w:type="character" w:customStyle="1" w:styleId="wacimagecontainer">
    <w:name w:val="wacimagecontainer"/>
    <w:basedOn w:val="DefaultParagraphFont"/>
    <w:rsid w:val="009F6045"/>
  </w:style>
  <w:style w:type="character" w:customStyle="1" w:styleId="wacimageplaceholder">
    <w:name w:val="wacimageplaceholder"/>
    <w:basedOn w:val="DefaultParagraphFont"/>
    <w:rsid w:val="009F6045"/>
  </w:style>
  <w:style w:type="character" w:customStyle="1" w:styleId="wacprogress">
    <w:name w:val="wacprogress"/>
    <w:basedOn w:val="DefaultParagraphFont"/>
    <w:rsid w:val="009F6045"/>
  </w:style>
  <w:style w:type="character" w:customStyle="1" w:styleId="wacimageplaceholderfiller">
    <w:name w:val="wacimageplaceholderfiller"/>
    <w:basedOn w:val="DefaultParagraphFont"/>
    <w:rsid w:val="009F6045"/>
  </w:style>
  <w:style w:type="character" w:customStyle="1" w:styleId="linebreakblob">
    <w:name w:val="linebreakblob"/>
    <w:basedOn w:val="DefaultParagraphFont"/>
    <w:rsid w:val="009F6045"/>
  </w:style>
  <w:style w:type="character" w:customStyle="1" w:styleId="scxw247911420">
    <w:name w:val="scxw247911420"/>
    <w:basedOn w:val="DefaultParagraphFont"/>
    <w:rsid w:val="009F6045"/>
  </w:style>
  <w:style w:type="character" w:customStyle="1" w:styleId="fieldrange">
    <w:name w:val="fieldrange"/>
    <w:basedOn w:val="DefaultParagraphFont"/>
    <w:rsid w:val="009F6045"/>
  </w:style>
  <w:style w:type="character" w:customStyle="1" w:styleId="pagebreakblob">
    <w:name w:val="pagebreakblob"/>
    <w:basedOn w:val="DefaultParagraphFont"/>
    <w:rsid w:val="009F6045"/>
  </w:style>
  <w:style w:type="character" w:customStyle="1" w:styleId="pagebreakborderspan">
    <w:name w:val="pagebreakborderspan"/>
    <w:basedOn w:val="DefaultParagraphFont"/>
    <w:rsid w:val="009F6045"/>
  </w:style>
  <w:style w:type="character" w:customStyle="1" w:styleId="pagebreaktextspan">
    <w:name w:val="pagebreaktextspan"/>
    <w:basedOn w:val="DefaultParagraphFont"/>
    <w:rsid w:val="009F6045"/>
  </w:style>
  <w:style w:type="character" w:customStyle="1" w:styleId="tabrun">
    <w:name w:val="tabrun"/>
    <w:basedOn w:val="DefaultParagraphFont"/>
    <w:rsid w:val="009F6045"/>
  </w:style>
  <w:style w:type="character" w:customStyle="1" w:styleId="tabchar">
    <w:name w:val="tabchar"/>
    <w:basedOn w:val="DefaultParagraphFont"/>
    <w:rsid w:val="009F6045"/>
  </w:style>
  <w:style w:type="character" w:customStyle="1" w:styleId="tableaderchars">
    <w:name w:val="tableaderchars"/>
    <w:basedOn w:val="DefaultParagraphFont"/>
    <w:rsid w:val="009F6045"/>
  </w:style>
  <w:style w:type="table" w:styleId="ListTable2-Accent1">
    <w:name w:val="List Table 2 Accent 1"/>
    <w:basedOn w:val="TableNormal"/>
    <w:uiPriority w:val="47"/>
    <w:rsid w:val="000F2618"/>
    <w:rPr>
      <w:lang w:eastAsia="en-AU"/>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tion">
    <w:name w:val="Mention"/>
    <w:basedOn w:val="DefaultParagraphFont"/>
    <w:uiPriority w:val="99"/>
    <w:unhideWhenUsed/>
    <w:rsid w:val="000F2618"/>
    <w:rPr>
      <w:color w:val="2B579A"/>
      <w:shd w:val="clear" w:color="auto" w:fill="E1DFDD"/>
    </w:rPr>
  </w:style>
  <w:style w:type="paragraph" w:customStyle="1" w:styleId="Documenttitle">
    <w:name w:val="Document title"/>
    <w:basedOn w:val="Normal"/>
    <w:next w:val="Normal"/>
    <w:qFormat/>
    <w:locked/>
    <w:rsid w:val="000F2618"/>
    <w:pPr>
      <w:keepNext/>
      <w:spacing w:before="120" w:after="360" w:line="240" w:lineRule="auto"/>
      <w:outlineLvl w:val="0"/>
    </w:pPr>
    <w:rPr>
      <w:rFonts w:ascii="Arial Bold" w:eastAsia="Arial Bold" w:hAnsi="Arial Bold" w:cs="Arial"/>
      <w:b/>
      <w:color w:val="16387F"/>
      <w:sz w:val="56"/>
      <w:szCs w:val="40"/>
      <w:lang w:eastAsia="en-AU"/>
    </w:rPr>
  </w:style>
  <w:style w:type="paragraph" w:customStyle="1" w:styleId="Bullet">
    <w:name w:val="Bullet"/>
    <w:basedOn w:val="Normal"/>
    <w:uiPriority w:val="99"/>
    <w:locked/>
    <w:rsid w:val="000F2618"/>
    <w:pPr>
      <w:numPr>
        <w:numId w:val="21"/>
      </w:numPr>
    </w:pPr>
    <w:rPr>
      <w:rFonts w:cs="Arial"/>
    </w:rPr>
  </w:style>
  <w:style w:type="table" w:customStyle="1" w:styleId="GridTable4-Accent11">
    <w:name w:val="Grid Table 4 - Accent 11"/>
    <w:basedOn w:val="TableNormal"/>
    <w:next w:val="GridTable4-Accent1"/>
    <w:uiPriority w:val="49"/>
    <w:rsid w:val="000F261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trong">
    <w:name w:val="Strong"/>
    <w:basedOn w:val="DefaultParagraphFont"/>
    <w:uiPriority w:val="22"/>
    <w:qFormat/>
    <w:rsid w:val="000F2618"/>
    <w:rPr>
      <w:b/>
      <w:bCs/>
    </w:rPr>
  </w:style>
  <w:style w:type="paragraph" w:customStyle="1" w:styleId="Dash">
    <w:name w:val="Dash"/>
    <w:basedOn w:val="Normal"/>
    <w:uiPriority w:val="99"/>
    <w:rsid w:val="000F2618"/>
    <w:pPr>
      <w:tabs>
        <w:tab w:val="num" w:pos="1134"/>
      </w:tabs>
      <w:spacing w:after="240" w:line="240" w:lineRule="auto"/>
      <w:ind w:left="1134" w:hanging="567"/>
    </w:pPr>
    <w:rPr>
      <w:rFonts w:ascii="Verdana" w:eastAsiaTheme="minorHAnsi" w:hAnsi="Verdana" w:cs="Calibri"/>
      <w:szCs w:val="22"/>
      <w:lang w:eastAsia="en-AU"/>
    </w:rPr>
  </w:style>
  <w:style w:type="paragraph" w:customStyle="1" w:styleId="DoubleDot">
    <w:name w:val="Double Dot"/>
    <w:basedOn w:val="Normal"/>
    <w:uiPriority w:val="99"/>
    <w:rsid w:val="000F2618"/>
    <w:pPr>
      <w:tabs>
        <w:tab w:val="num" w:pos="1701"/>
      </w:tabs>
      <w:spacing w:after="240" w:line="240" w:lineRule="auto"/>
      <w:ind w:left="1701" w:hanging="567"/>
    </w:pPr>
    <w:rPr>
      <w:rFonts w:ascii="Verdana" w:eastAsiaTheme="minorHAnsi" w:hAnsi="Verdana" w:cs="Calibri"/>
      <w:szCs w:val="22"/>
      <w:lang w:eastAsia="en-AU"/>
    </w:rPr>
  </w:style>
  <w:style w:type="table" w:styleId="ListTable4-Accent1">
    <w:name w:val="List Table 4 Accent 1"/>
    <w:basedOn w:val="TableNormal"/>
    <w:uiPriority w:val="49"/>
    <w:rsid w:val="000F261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rag-defterm">
    <w:name w:val="frag-defterm"/>
    <w:basedOn w:val="DefaultParagraphFont"/>
    <w:rsid w:val="000F2618"/>
  </w:style>
  <w:style w:type="character" w:customStyle="1" w:styleId="frag-name">
    <w:name w:val="frag-name"/>
    <w:basedOn w:val="DefaultParagraphFont"/>
    <w:rsid w:val="000F2618"/>
  </w:style>
  <w:style w:type="table" w:customStyle="1" w:styleId="TableGrid1">
    <w:name w:val="Table Grid1"/>
    <w:basedOn w:val="TableNormal"/>
    <w:next w:val="TableGrid"/>
    <w:uiPriority w:val="59"/>
    <w:rsid w:val="00F333D0"/>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93F3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5Dark-Accent1">
    <w:name w:val="List Table 5 Dark Accent 1"/>
    <w:basedOn w:val="TableNormal"/>
    <w:uiPriority w:val="50"/>
    <w:rsid w:val="0007715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1">
    <w:name w:val="List Table 7 Colorful Accent 1"/>
    <w:basedOn w:val="TableNormal"/>
    <w:uiPriority w:val="52"/>
    <w:rsid w:val="0007715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39"/>
    <w:rsid w:val="007C61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13">
      <w:bodyDiv w:val="1"/>
      <w:marLeft w:val="0"/>
      <w:marRight w:val="0"/>
      <w:marTop w:val="0"/>
      <w:marBottom w:val="0"/>
      <w:divBdr>
        <w:top w:val="none" w:sz="0" w:space="0" w:color="auto"/>
        <w:left w:val="none" w:sz="0" w:space="0" w:color="auto"/>
        <w:bottom w:val="none" w:sz="0" w:space="0" w:color="auto"/>
        <w:right w:val="none" w:sz="0" w:space="0" w:color="auto"/>
      </w:divBdr>
    </w:div>
    <w:div w:id="4721421">
      <w:bodyDiv w:val="1"/>
      <w:marLeft w:val="0"/>
      <w:marRight w:val="0"/>
      <w:marTop w:val="0"/>
      <w:marBottom w:val="0"/>
      <w:divBdr>
        <w:top w:val="none" w:sz="0" w:space="0" w:color="auto"/>
        <w:left w:val="none" w:sz="0" w:space="0" w:color="auto"/>
        <w:bottom w:val="none" w:sz="0" w:space="0" w:color="auto"/>
        <w:right w:val="none" w:sz="0" w:space="0" w:color="auto"/>
      </w:divBdr>
    </w:div>
    <w:div w:id="35666499">
      <w:bodyDiv w:val="1"/>
      <w:marLeft w:val="0"/>
      <w:marRight w:val="0"/>
      <w:marTop w:val="0"/>
      <w:marBottom w:val="0"/>
      <w:divBdr>
        <w:top w:val="none" w:sz="0" w:space="0" w:color="auto"/>
        <w:left w:val="none" w:sz="0" w:space="0" w:color="auto"/>
        <w:bottom w:val="none" w:sz="0" w:space="0" w:color="auto"/>
        <w:right w:val="none" w:sz="0" w:space="0" w:color="auto"/>
      </w:divBdr>
    </w:div>
    <w:div w:id="41447489">
      <w:bodyDiv w:val="1"/>
      <w:marLeft w:val="0"/>
      <w:marRight w:val="0"/>
      <w:marTop w:val="0"/>
      <w:marBottom w:val="0"/>
      <w:divBdr>
        <w:top w:val="none" w:sz="0" w:space="0" w:color="auto"/>
        <w:left w:val="none" w:sz="0" w:space="0" w:color="auto"/>
        <w:bottom w:val="none" w:sz="0" w:space="0" w:color="auto"/>
        <w:right w:val="none" w:sz="0" w:space="0" w:color="auto"/>
      </w:divBdr>
      <w:divsChild>
        <w:div w:id="1827552815">
          <w:marLeft w:val="0"/>
          <w:marRight w:val="0"/>
          <w:marTop w:val="0"/>
          <w:marBottom w:val="0"/>
          <w:divBdr>
            <w:top w:val="none" w:sz="0" w:space="0" w:color="auto"/>
            <w:left w:val="none" w:sz="0" w:space="0" w:color="auto"/>
            <w:bottom w:val="none" w:sz="0" w:space="0" w:color="auto"/>
            <w:right w:val="none" w:sz="0" w:space="0" w:color="auto"/>
          </w:divBdr>
          <w:divsChild>
            <w:div w:id="244194926">
              <w:marLeft w:val="0"/>
              <w:marRight w:val="0"/>
              <w:marTop w:val="180"/>
              <w:marBottom w:val="180"/>
              <w:divBdr>
                <w:top w:val="none" w:sz="0" w:space="0" w:color="auto"/>
                <w:left w:val="none" w:sz="0" w:space="0" w:color="auto"/>
                <w:bottom w:val="none" w:sz="0" w:space="0" w:color="auto"/>
                <w:right w:val="none" w:sz="0" w:space="0" w:color="auto"/>
              </w:divBdr>
            </w:div>
          </w:divsChild>
        </w:div>
        <w:div w:id="2124568946">
          <w:marLeft w:val="0"/>
          <w:marRight w:val="0"/>
          <w:marTop w:val="0"/>
          <w:marBottom w:val="0"/>
          <w:divBdr>
            <w:top w:val="none" w:sz="0" w:space="0" w:color="auto"/>
            <w:left w:val="none" w:sz="0" w:space="0" w:color="auto"/>
            <w:bottom w:val="none" w:sz="0" w:space="0" w:color="auto"/>
            <w:right w:val="none" w:sz="0" w:space="0" w:color="auto"/>
          </w:divBdr>
          <w:divsChild>
            <w:div w:id="1784955989">
              <w:marLeft w:val="0"/>
              <w:marRight w:val="0"/>
              <w:marTop w:val="0"/>
              <w:marBottom w:val="0"/>
              <w:divBdr>
                <w:top w:val="none" w:sz="0" w:space="0" w:color="auto"/>
                <w:left w:val="none" w:sz="0" w:space="0" w:color="auto"/>
                <w:bottom w:val="none" w:sz="0" w:space="0" w:color="auto"/>
                <w:right w:val="none" w:sz="0" w:space="0" w:color="auto"/>
              </w:divBdr>
              <w:divsChild>
                <w:div w:id="396560277">
                  <w:marLeft w:val="0"/>
                  <w:marRight w:val="0"/>
                  <w:marTop w:val="0"/>
                  <w:marBottom w:val="0"/>
                  <w:divBdr>
                    <w:top w:val="none" w:sz="0" w:space="0" w:color="auto"/>
                    <w:left w:val="none" w:sz="0" w:space="0" w:color="auto"/>
                    <w:bottom w:val="none" w:sz="0" w:space="0" w:color="auto"/>
                    <w:right w:val="none" w:sz="0" w:space="0" w:color="auto"/>
                  </w:divBdr>
                  <w:divsChild>
                    <w:div w:id="1000818010">
                      <w:marLeft w:val="0"/>
                      <w:marRight w:val="0"/>
                      <w:marTop w:val="0"/>
                      <w:marBottom w:val="0"/>
                      <w:divBdr>
                        <w:top w:val="none" w:sz="0" w:space="0" w:color="auto"/>
                        <w:left w:val="none" w:sz="0" w:space="0" w:color="auto"/>
                        <w:bottom w:val="none" w:sz="0" w:space="0" w:color="auto"/>
                        <w:right w:val="none" w:sz="0" w:space="0" w:color="auto"/>
                      </w:divBdr>
                      <w:divsChild>
                        <w:div w:id="769394143">
                          <w:marLeft w:val="0"/>
                          <w:marRight w:val="0"/>
                          <w:marTop w:val="0"/>
                          <w:marBottom w:val="0"/>
                          <w:divBdr>
                            <w:top w:val="none" w:sz="0" w:space="0" w:color="auto"/>
                            <w:left w:val="none" w:sz="0" w:space="0" w:color="auto"/>
                            <w:bottom w:val="none" w:sz="0" w:space="0" w:color="auto"/>
                            <w:right w:val="none" w:sz="0" w:space="0" w:color="auto"/>
                          </w:divBdr>
                          <w:divsChild>
                            <w:div w:id="5349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44930">
      <w:bodyDiv w:val="1"/>
      <w:marLeft w:val="0"/>
      <w:marRight w:val="0"/>
      <w:marTop w:val="0"/>
      <w:marBottom w:val="0"/>
      <w:divBdr>
        <w:top w:val="none" w:sz="0" w:space="0" w:color="auto"/>
        <w:left w:val="none" w:sz="0" w:space="0" w:color="auto"/>
        <w:bottom w:val="none" w:sz="0" w:space="0" w:color="auto"/>
        <w:right w:val="none" w:sz="0" w:space="0" w:color="auto"/>
      </w:divBdr>
    </w:div>
    <w:div w:id="89858383">
      <w:bodyDiv w:val="1"/>
      <w:marLeft w:val="0"/>
      <w:marRight w:val="0"/>
      <w:marTop w:val="0"/>
      <w:marBottom w:val="0"/>
      <w:divBdr>
        <w:top w:val="none" w:sz="0" w:space="0" w:color="auto"/>
        <w:left w:val="none" w:sz="0" w:space="0" w:color="auto"/>
        <w:bottom w:val="none" w:sz="0" w:space="0" w:color="auto"/>
        <w:right w:val="none" w:sz="0" w:space="0" w:color="auto"/>
      </w:divBdr>
    </w:div>
    <w:div w:id="108814769">
      <w:bodyDiv w:val="1"/>
      <w:marLeft w:val="0"/>
      <w:marRight w:val="0"/>
      <w:marTop w:val="0"/>
      <w:marBottom w:val="0"/>
      <w:divBdr>
        <w:top w:val="none" w:sz="0" w:space="0" w:color="auto"/>
        <w:left w:val="none" w:sz="0" w:space="0" w:color="auto"/>
        <w:bottom w:val="none" w:sz="0" w:space="0" w:color="auto"/>
        <w:right w:val="none" w:sz="0" w:space="0" w:color="auto"/>
      </w:divBdr>
    </w:div>
    <w:div w:id="113139862">
      <w:bodyDiv w:val="1"/>
      <w:marLeft w:val="0"/>
      <w:marRight w:val="0"/>
      <w:marTop w:val="0"/>
      <w:marBottom w:val="0"/>
      <w:divBdr>
        <w:top w:val="none" w:sz="0" w:space="0" w:color="auto"/>
        <w:left w:val="none" w:sz="0" w:space="0" w:color="auto"/>
        <w:bottom w:val="none" w:sz="0" w:space="0" w:color="auto"/>
        <w:right w:val="none" w:sz="0" w:space="0" w:color="auto"/>
      </w:divBdr>
    </w:div>
    <w:div w:id="182325289">
      <w:bodyDiv w:val="1"/>
      <w:marLeft w:val="0"/>
      <w:marRight w:val="0"/>
      <w:marTop w:val="0"/>
      <w:marBottom w:val="0"/>
      <w:divBdr>
        <w:top w:val="none" w:sz="0" w:space="0" w:color="auto"/>
        <w:left w:val="none" w:sz="0" w:space="0" w:color="auto"/>
        <w:bottom w:val="none" w:sz="0" w:space="0" w:color="auto"/>
        <w:right w:val="none" w:sz="0" w:space="0" w:color="auto"/>
      </w:divBdr>
      <w:divsChild>
        <w:div w:id="19091009">
          <w:marLeft w:val="0"/>
          <w:marRight w:val="0"/>
          <w:marTop w:val="0"/>
          <w:marBottom w:val="0"/>
          <w:divBdr>
            <w:top w:val="none" w:sz="0" w:space="0" w:color="auto"/>
            <w:left w:val="none" w:sz="0" w:space="0" w:color="auto"/>
            <w:bottom w:val="none" w:sz="0" w:space="0" w:color="auto"/>
            <w:right w:val="none" w:sz="0" w:space="0" w:color="auto"/>
          </w:divBdr>
        </w:div>
        <w:div w:id="845362266">
          <w:marLeft w:val="0"/>
          <w:marRight w:val="0"/>
          <w:marTop w:val="0"/>
          <w:marBottom w:val="0"/>
          <w:divBdr>
            <w:top w:val="none" w:sz="0" w:space="0" w:color="auto"/>
            <w:left w:val="none" w:sz="0" w:space="0" w:color="auto"/>
            <w:bottom w:val="none" w:sz="0" w:space="0" w:color="auto"/>
            <w:right w:val="none" w:sz="0" w:space="0" w:color="auto"/>
          </w:divBdr>
        </w:div>
      </w:divsChild>
    </w:div>
    <w:div w:id="230893851">
      <w:bodyDiv w:val="1"/>
      <w:marLeft w:val="0"/>
      <w:marRight w:val="0"/>
      <w:marTop w:val="0"/>
      <w:marBottom w:val="0"/>
      <w:divBdr>
        <w:top w:val="none" w:sz="0" w:space="0" w:color="auto"/>
        <w:left w:val="none" w:sz="0" w:space="0" w:color="auto"/>
        <w:bottom w:val="none" w:sz="0" w:space="0" w:color="auto"/>
        <w:right w:val="none" w:sz="0" w:space="0" w:color="auto"/>
      </w:divBdr>
      <w:divsChild>
        <w:div w:id="284117067">
          <w:marLeft w:val="0"/>
          <w:marRight w:val="0"/>
          <w:marTop w:val="0"/>
          <w:marBottom w:val="0"/>
          <w:divBdr>
            <w:top w:val="none" w:sz="0" w:space="0" w:color="auto"/>
            <w:left w:val="none" w:sz="0" w:space="0" w:color="auto"/>
            <w:bottom w:val="none" w:sz="0" w:space="0" w:color="auto"/>
            <w:right w:val="none" w:sz="0" w:space="0" w:color="auto"/>
          </w:divBdr>
        </w:div>
        <w:div w:id="315838657">
          <w:marLeft w:val="0"/>
          <w:marRight w:val="0"/>
          <w:marTop w:val="0"/>
          <w:marBottom w:val="0"/>
          <w:divBdr>
            <w:top w:val="none" w:sz="0" w:space="0" w:color="auto"/>
            <w:left w:val="none" w:sz="0" w:space="0" w:color="auto"/>
            <w:bottom w:val="none" w:sz="0" w:space="0" w:color="auto"/>
            <w:right w:val="none" w:sz="0" w:space="0" w:color="auto"/>
          </w:divBdr>
        </w:div>
        <w:div w:id="380445026">
          <w:marLeft w:val="0"/>
          <w:marRight w:val="0"/>
          <w:marTop w:val="0"/>
          <w:marBottom w:val="0"/>
          <w:divBdr>
            <w:top w:val="none" w:sz="0" w:space="0" w:color="auto"/>
            <w:left w:val="none" w:sz="0" w:space="0" w:color="auto"/>
            <w:bottom w:val="none" w:sz="0" w:space="0" w:color="auto"/>
            <w:right w:val="none" w:sz="0" w:space="0" w:color="auto"/>
          </w:divBdr>
        </w:div>
        <w:div w:id="1261765286">
          <w:marLeft w:val="0"/>
          <w:marRight w:val="0"/>
          <w:marTop w:val="0"/>
          <w:marBottom w:val="0"/>
          <w:divBdr>
            <w:top w:val="none" w:sz="0" w:space="0" w:color="auto"/>
            <w:left w:val="none" w:sz="0" w:space="0" w:color="auto"/>
            <w:bottom w:val="none" w:sz="0" w:space="0" w:color="auto"/>
            <w:right w:val="none" w:sz="0" w:space="0" w:color="auto"/>
          </w:divBdr>
        </w:div>
        <w:div w:id="1262296425">
          <w:marLeft w:val="0"/>
          <w:marRight w:val="0"/>
          <w:marTop w:val="0"/>
          <w:marBottom w:val="0"/>
          <w:divBdr>
            <w:top w:val="none" w:sz="0" w:space="0" w:color="auto"/>
            <w:left w:val="none" w:sz="0" w:space="0" w:color="auto"/>
            <w:bottom w:val="none" w:sz="0" w:space="0" w:color="auto"/>
            <w:right w:val="none" w:sz="0" w:space="0" w:color="auto"/>
          </w:divBdr>
        </w:div>
        <w:div w:id="1530491052">
          <w:marLeft w:val="0"/>
          <w:marRight w:val="0"/>
          <w:marTop w:val="0"/>
          <w:marBottom w:val="0"/>
          <w:divBdr>
            <w:top w:val="none" w:sz="0" w:space="0" w:color="auto"/>
            <w:left w:val="none" w:sz="0" w:space="0" w:color="auto"/>
            <w:bottom w:val="none" w:sz="0" w:space="0" w:color="auto"/>
            <w:right w:val="none" w:sz="0" w:space="0" w:color="auto"/>
          </w:divBdr>
        </w:div>
        <w:div w:id="1855460255">
          <w:marLeft w:val="0"/>
          <w:marRight w:val="0"/>
          <w:marTop w:val="0"/>
          <w:marBottom w:val="0"/>
          <w:divBdr>
            <w:top w:val="none" w:sz="0" w:space="0" w:color="auto"/>
            <w:left w:val="none" w:sz="0" w:space="0" w:color="auto"/>
            <w:bottom w:val="none" w:sz="0" w:space="0" w:color="auto"/>
            <w:right w:val="none" w:sz="0" w:space="0" w:color="auto"/>
          </w:divBdr>
        </w:div>
        <w:div w:id="1922443610">
          <w:marLeft w:val="0"/>
          <w:marRight w:val="0"/>
          <w:marTop w:val="0"/>
          <w:marBottom w:val="0"/>
          <w:divBdr>
            <w:top w:val="none" w:sz="0" w:space="0" w:color="auto"/>
            <w:left w:val="none" w:sz="0" w:space="0" w:color="auto"/>
            <w:bottom w:val="none" w:sz="0" w:space="0" w:color="auto"/>
            <w:right w:val="none" w:sz="0" w:space="0" w:color="auto"/>
          </w:divBdr>
        </w:div>
      </w:divsChild>
    </w:div>
    <w:div w:id="366030068">
      <w:bodyDiv w:val="1"/>
      <w:marLeft w:val="0"/>
      <w:marRight w:val="0"/>
      <w:marTop w:val="0"/>
      <w:marBottom w:val="0"/>
      <w:divBdr>
        <w:top w:val="none" w:sz="0" w:space="0" w:color="auto"/>
        <w:left w:val="none" w:sz="0" w:space="0" w:color="auto"/>
        <w:bottom w:val="none" w:sz="0" w:space="0" w:color="auto"/>
        <w:right w:val="none" w:sz="0" w:space="0" w:color="auto"/>
      </w:divBdr>
      <w:divsChild>
        <w:div w:id="628051867">
          <w:marLeft w:val="0"/>
          <w:marRight w:val="0"/>
          <w:marTop w:val="0"/>
          <w:marBottom w:val="0"/>
          <w:divBdr>
            <w:top w:val="none" w:sz="0" w:space="0" w:color="auto"/>
            <w:left w:val="none" w:sz="0" w:space="0" w:color="auto"/>
            <w:bottom w:val="none" w:sz="0" w:space="0" w:color="auto"/>
            <w:right w:val="none" w:sz="0" w:space="0" w:color="auto"/>
          </w:divBdr>
        </w:div>
        <w:div w:id="686057251">
          <w:marLeft w:val="0"/>
          <w:marRight w:val="0"/>
          <w:marTop w:val="0"/>
          <w:marBottom w:val="0"/>
          <w:divBdr>
            <w:top w:val="none" w:sz="0" w:space="0" w:color="auto"/>
            <w:left w:val="none" w:sz="0" w:space="0" w:color="auto"/>
            <w:bottom w:val="none" w:sz="0" w:space="0" w:color="auto"/>
            <w:right w:val="none" w:sz="0" w:space="0" w:color="auto"/>
          </w:divBdr>
        </w:div>
        <w:div w:id="1357267091">
          <w:marLeft w:val="0"/>
          <w:marRight w:val="0"/>
          <w:marTop w:val="0"/>
          <w:marBottom w:val="0"/>
          <w:divBdr>
            <w:top w:val="none" w:sz="0" w:space="0" w:color="auto"/>
            <w:left w:val="none" w:sz="0" w:space="0" w:color="auto"/>
            <w:bottom w:val="none" w:sz="0" w:space="0" w:color="auto"/>
            <w:right w:val="none" w:sz="0" w:space="0" w:color="auto"/>
          </w:divBdr>
        </w:div>
        <w:div w:id="1398017112">
          <w:marLeft w:val="0"/>
          <w:marRight w:val="0"/>
          <w:marTop w:val="0"/>
          <w:marBottom w:val="0"/>
          <w:divBdr>
            <w:top w:val="none" w:sz="0" w:space="0" w:color="auto"/>
            <w:left w:val="none" w:sz="0" w:space="0" w:color="auto"/>
            <w:bottom w:val="none" w:sz="0" w:space="0" w:color="auto"/>
            <w:right w:val="none" w:sz="0" w:space="0" w:color="auto"/>
          </w:divBdr>
        </w:div>
        <w:div w:id="1618297232">
          <w:marLeft w:val="0"/>
          <w:marRight w:val="0"/>
          <w:marTop w:val="0"/>
          <w:marBottom w:val="0"/>
          <w:divBdr>
            <w:top w:val="none" w:sz="0" w:space="0" w:color="auto"/>
            <w:left w:val="none" w:sz="0" w:space="0" w:color="auto"/>
            <w:bottom w:val="none" w:sz="0" w:space="0" w:color="auto"/>
            <w:right w:val="none" w:sz="0" w:space="0" w:color="auto"/>
          </w:divBdr>
        </w:div>
        <w:div w:id="2124834817">
          <w:marLeft w:val="0"/>
          <w:marRight w:val="0"/>
          <w:marTop w:val="0"/>
          <w:marBottom w:val="0"/>
          <w:divBdr>
            <w:top w:val="none" w:sz="0" w:space="0" w:color="auto"/>
            <w:left w:val="none" w:sz="0" w:space="0" w:color="auto"/>
            <w:bottom w:val="none" w:sz="0" w:space="0" w:color="auto"/>
            <w:right w:val="none" w:sz="0" w:space="0" w:color="auto"/>
          </w:divBdr>
        </w:div>
      </w:divsChild>
    </w:div>
    <w:div w:id="38445503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2">
          <w:marLeft w:val="0"/>
          <w:marRight w:val="0"/>
          <w:marTop w:val="0"/>
          <w:marBottom w:val="0"/>
          <w:divBdr>
            <w:top w:val="none" w:sz="0" w:space="0" w:color="auto"/>
            <w:left w:val="none" w:sz="0" w:space="0" w:color="auto"/>
            <w:bottom w:val="none" w:sz="0" w:space="0" w:color="auto"/>
            <w:right w:val="none" w:sz="0" w:space="0" w:color="auto"/>
          </w:divBdr>
          <w:divsChild>
            <w:div w:id="14857835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97600440">
          <w:marLeft w:val="0"/>
          <w:marRight w:val="0"/>
          <w:marTop w:val="0"/>
          <w:marBottom w:val="0"/>
          <w:divBdr>
            <w:top w:val="none" w:sz="0" w:space="0" w:color="auto"/>
            <w:left w:val="none" w:sz="0" w:space="0" w:color="auto"/>
            <w:bottom w:val="none" w:sz="0" w:space="0" w:color="auto"/>
            <w:right w:val="none" w:sz="0" w:space="0" w:color="auto"/>
          </w:divBdr>
          <w:divsChild>
            <w:div w:id="607169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92781398">
      <w:bodyDiv w:val="1"/>
      <w:marLeft w:val="0"/>
      <w:marRight w:val="0"/>
      <w:marTop w:val="0"/>
      <w:marBottom w:val="0"/>
      <w:divBdr>
        <w:top w:val="none" w:sz="0" w:space="0" w:color="auto"/>
        <w:left w:val="none" w:sz="0" w:space="0" w:color="auto"/>
        <w:bottom w:val="none" w:sz="0" w:space="0" w:color="auto"/>
        <w:right w:val="none" w:sz="0" w:space="0" w:color="auto"/>
      </w:divBdr>
      <w:divsChild>
        <w:div w:id="114372866">
          <w:marLeft w:val="0"/>
          <w:marRight w:val="0"/>
          <w:marTop w:val="0"/>
          <w:marBottom w:val="0"/>
          <w:divBdr>
            <w:top w:val="none" w:sz="0" w:space="0" w:color="auto"/>
            <w:left w:val="none" w:sz="0" w:space="0" w:color="auto"/>
            <w:bottom w:val="none" w:sz="0" w:space="0" w:color="auto"/>
            <w:right w:val="none" w:sz="0" w:space="0" w:color="auto"/>
          </w:divBdr>
          <w:divsChild>
            <w:div w:id="4535230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39028467">
          <w:marLeft w:val="0"/>
          <w:marRight w:val="0"/>
          <w:marTop w:val="0"/>
          <w:marBottom w:val="0"/>
          <w:divBdr>
            <w:top w:val="none" w:sz="0" w:space="0" w:color="auto"/>
            <w:left w:val="none" w:sz="0" w:space="0" w:color="auto"/>
            <w:bottom w:val="none" w:sz="0" w:space="0" w:color="auto"/>
            <w:right w:val="none" w:sz="0" w:space="0" w:color="auto"/>
          </w:divBdr>
          <w:divsChild>
            <w:div w:id="56283772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25422886">
      <w:bodyDiv w:val="1"/>
      <w:marLeft w:val="0"/>
      <w:marRight w:val="0"/>
      <w:marTop w:val="0"/>
      <w:marBottom w:val="0"/>
      <w:divBdr>
        <w:top w:val="none" w:sz="0" w:space="0" w:color="auto"/>
        <w:left w:val="none" w:sz="0" w:space="0" w:color="auto"/>
        <w:bottom w:val="none" w:sz="0" w:space="0" w:color="auto"/>
        <w:right w:val="none" w:sz="0" w:space="0" w:color="auto"/>
      </w:divBdr>
      <w:divsChild>
        <w:div w:id="896627240">
          <w:marLeft w:val="0"/>
          <w:marRight w:val="0"/>
          <w:marTop w:val="0"/>
          <w:marBottom w:val="0"/>
          <w:divBdr>
            <w:top w:val="none" w:sz="0" w:space="0" w:color="auto"/>
            <w:left w:val="none" w:sz="0" w:space="0" w:color="auto"/>
            <w:bottom w:val="none" w:sz="0" w:space="0" w:color="auto"/>
            <w:right w:val="none" w:sz="0" w:space="0" w:color="auto"/>
          </w:divBdr>
        </w:div>
        <w:div w:id="1313755306">
          <w:marLeft w:val="0"/>
          <w:marRight w:val="0"/>
          <w:marTop w:val="0"/>
          <w:marBottom w:val="0"/>
          <w:divBdr>
            <w:top w:val="none" w:sz="0" w:space="0" w:color="auto"/>
            <w:left w:val="none" w:sz="0" w:space="0" w:color="auto"/>
            <w:bottom w:val="none" w:sz="0" w:space="0" w:color="auto"/>
            <w:right w:val="none" w:sz="0" w:space="0" w:color="auto"/>
          </w:divBdr>
        </w:div>
      </w:divsChild>
    </w:div>
    <w:div w:id="510612050">
      <w:bodyDiv w:val="1"/>
      <w:marLeft w:val="0"/>
      <w:marRight w:val="0"/>
      <w:marTop w:val="0"/>
      <w:marBottom w:val="0"/>
      <w:divBdr>
        <w:top w:val="none" w:sz="0" w:space="0" w:color="auto"/>
        <w:left w:val="none" w:sz="0" w:space="0" w:color="auto"/>
        <w:bottom w:val="none" w:sz="0" w:space="0" w:color="auto"/>
        <w:right w:val="none" w:sz="0" w:space="0" w:color="auto"/>
      </w:divBdr>
    </w:div>
    <w:div w:id="556891642">
      <w:bodyDiv w:val="1"/>
      <w:marLeft w:val="0"/>
      <w:marRight w:val="0"/>
      <w:marTop w:val="0"/>
      <w:marBottom w:val="0"/>
      <w:divBdr>
        <w:top w:val="none" w:sz="0" w:space="0" w:color="auto"/>
        <w:left w:val="none" w:sz="0" w:space="0" w:color="auto"/>
        <w:bottom w:val="none" w:sz="0" w:space="0" w:color="auto"/>
        <w:right w:val="none" w:sz="0" w:space="0" w:color="auto"/>
      </w:divBdr>
    </w:div>
    <w:div w:id="571474703">
      <w:bodyDiv w:val="1"/>
      <w:marLeft w:val="0"/>
      <w:marRight w:val="0"/>
      <w:marTop w:val="0"/>
      <w:marBottom w:val="0"/>
      <w:divBdr>
        <w:top w:val="none" w:sz="0" w:space="0" w:color="auto"/>
        <w:left w:val="none" w:sz="0" w:space="0" w:color="auto"/>
        <w:bottom w:val="none" w:sz="0" w:space="0" w:color="auto"/>
        <w:right w:val="none" w:sz="0" w:space="0" w:color="auto"/>
      </w:divBdr>
      <w:divsChild>
        <w:div w:id="51196148">
          <w:marLeft w:val="0"/>
          <w:marRight w:val="0"/>
          <w:marTop w:val="0"/>
          <w:marBottom w:val="0"/>
          <w:divBdr>
            <w:top w:val="none" w:sz="0" w:space="0" w:color="auto"/>
            <w:left w:val="none" w:sz="0" w:space="0" w:color="auto"/>
            <w:bottom w:val="none" w:sz="0" w:space="0" w:color="auto"/>
            <w:right w:val="none" w:sz="0" w:space="0" w:color="auto"/>
          </w:divBdr>
        </w:div>
        <w:div w:id="131559355">
          <w:marLeft w:val="0"/>
          <w:marRight w:val="0"/>
          <w:marTop w:val="0"/>
          <w:marBottom w:val="0"/>
          <w:divBdr>
            <w:top w:val="none" w:sz="0" w:space="0" w:color="auto"/>
            <w:left w:val="none" w:sz="0" w:space="0" w:color="auto"/>
            <w:bottom w:val="none" w:sz="0" w:space="0" w:color="auto"/>
            <w:right w:val="none" w:sz="0" w:space="0" w:color="auto"/>
          </w:divBdr>
        </w:div>
        <w:div w:id="278998275">
          <w:marLeft w:val="0"/>
          <w:marRight w:val="0"/>
          <w:marTop w:val="0"/>
          <w:marBottom w:val="0"/>
          <w:divBdr>
            <w:top w:val="none" w:sz="0" w:space="0" w:color="auto"/>
            <w:left w:val="none" w:sz="0" w:space="0" w:color="auto"/>
            <w:bottom w:val="none" w:sz="0" w:space="0" w:color="auto"/>
            <w:right w:val="none" w:sz="0" w:space="0" w:color="auto"/>
          </w:divBdr>
        </w:div>
        <w:div w:id="339937288">
          <w:marLeft w:val="0"/>
          <w:marRight w:val="0"/>
          <w:marTop w:val="0"/>
          <w:marBottom w:val="0"/>
          <w:divBdr>
            <w:top w:val="none" w:sz="0" w:space="0" w:color="auto"/>
            <w:left w:val="none" w:sz="0" w:space="0" w:color="auto"/>
            <w:bottom w:val="none" w:sz="0" w:space="0" w:color="auto"/>
            <w:right w:val="none" w:sz="0" w:space="0" w:color="auto"/>
          </w:divBdr>
        </w:div>
        <w:div w:id="344790154">
          <w:marLeft w:val="0"/>
          <w:marRight w:val="0"/>
          <w:marTop w:val="0"/>
          <w:marBottom w:val="0"/>
          <w:divBdr>
            <w:top w:val="none" w:sz="0" w:space="0" w:color="auto"/>
            <w:left w:val="none" w:sz="0" w:space="0" w:color="auto"/>
            <w:bottom w:val="none" w:sz="0" w:space="0" w:color="auto"/>
            <w:right w:val="none" w:sz="0" w:space="0" w:color="auto"/>
          </w:divBdr>
        </w:div>
        <w:div w:id="848569593">
          <w:marLeft w:val="0"/>
          <w:marRight w:val="0"/>
          <w:marTop w:val="0"/>
          <w:marBottom w:val="0"/>
          <w:divBdr>
            <w:top w:val="none" w:sz="0" w:space="0" w:color="auto"/>
            <w:left w:val="none" w:sz="0" w:space="0" w:color="auto"/>
            <w:bottom w:val="none" w:sz="0" w:space="0" w:color="auto"/>
            <w:right w:val="none" w:sz="0" w:space="0" w:color="auto"/>
          </w:divBdr>
        </w:div>
        <w:div w:id="1079401625">
          <w:marLeft w:val="0"/>
          <w:marRight w:val="0"/>
          <w:marTop w:val="0"/>
          <w:marBottom w:val="0"/>
          <w:divBdr>
            <w:top w:val="none" w:sz="0" w:space="0" w:color="auto"/>
            <w:left w:val="none" w:sz="0" w:space="0" w:color="auto"/>
            <w:bottom w:val="none" w:sz="0" w:space="0" w:color="auto"/>
            <w:right w:val="none" w:sz="0" w:space="0" w:color="auto"/>
          </w:divBdr>
        </w:div>
        <w:div w:id="1612282082">
          <w:marLeft w:val="0"/>
          <w:marRight w:val="0"/>
          <w:marTop w:val="0"/>
          <w:marBottom w:val="0"/>
          <w:divBdr>
            <w:top w:val="none" w:sz="0" w:space="0" w:color="auto"/>
            <w:left w:val="none" w:sz="0" w:space="0" w:color="auto"/>
            <w:bottom w:val="none" w:sz="0" w:space="0" w:color="auto"/>
            <w:right w:val="none" w:sz="0" w:space="0" w:color="auto"/>
          </w:divBdr>
        </w:div>
        <w:div w:id="1820806704">
          <w:marLeft w:val="0"/>
          <w:marRight w:val="0"/>
          <w:marTop w:val="0"/>
          <w:marBottom w:val="0"/>
          <w:divBdr>
            <w:top w:val="none" w:sz="0" w:space="0" w:color="auto"/>
            <w:left w:val="none" w:sz="0" w:space="0" w:color="auto"/>
            <w:bottom w:val="none" w:sz="0" w:space="0" w:color="auto"/>
            <w:right w:val="none" w:sz="0" w:space="0" w:color="auto"/>
          </w:divBdr>
        </w:div>
        <w:div w:id="1880970455">
          <w:marLeft w:val="0"/>
          <w:marRight w:val="0"/>
          <w:marTop w:val="0"/>
          <w:marBottom w:val="0"/>
          <w:divBdr>
            <w:top w:val="none" w:sz="0" w:space="0" w:color="auto"/>
            <w:left w:val="none" w:sz="0" w:space="0" w:color="auto"/>
            <w:bottom w:val="none" w:sz="0" w:space="0" w:color="auto"/>
            <w:right w:val="none" w:sz="0" w:space="0" w:color="auto"/>
          </w:divBdr>
        </w:div>
        <w:div w:id="2080588363">
          <w:marLeft w:val="0"/>
          <w:marRight w:val="0"/>
          <w:marTop w:val="0"/>
          <w:marBottom w:val="0"/>
          <w:divBdr>
            <w:top w:val="none" w:sz="0" w:space="0" w:color="auto"/>
            <w:left w:val="none" w:sz="0" w:space="0" w:color="auto"/>
            <w:bottom w:val="none" w:sz="0" w:space="0" w:color="auto"/>
            <w:right w:val="none" w:sz="0" w:space="0" w:color="auto"/>
          </w:divBdr>
        </w:div>
      </w:divsChild>
    </w:div>
    <w:div w:id="603656759">
      <w:bodyDiv w:val="1"/>
      <w:marLeft w:val="0"/>
      <w:marRight w:val="0"/>
      <w:marTop w:val="0"/>
      <w:marBottom w:val="0"/>
      <w:divBdr>
        <w:top w:val="none" w:sz="0" w:space="0" w:color="auto"/>
        <w:left w:val="none" w:sz="0" w:space="0" w:color="auto"/>
        <w:bottom w:val="none" w:sz="0" w:space="0" w:color="auto"/>
        <w:right w:val="none" w:sz="0" w:space="0" w:color="auto"/>
      </w:divBdr>
    </w:div>
    <w:div w:id="639848409">
      <w:bodyDiv w:val="1"/>
      <w:marLeft w:val="0"/>
      <w:marRight w:val="0"/>
      <w:marTop w:val="0"/>
      <w:marBottom w:val="0"/>
      <w:divBdr>
        <w:top w:val="none" w:sz="0" w:space="0" w:color="auto"/>
        <w:left w:val="none" w:sz="0" w:space="0" w:color="auto"/>
        <w:bottom w:val="none" w:sz="0" w:space="0" w:color="auto"/>
        <w:right w:val="none" w:sz="0" w:space="0" w:color="auto"/>
      </w:divBdr>
    </w:div>
    <w:div w:id="703483822">
      <w:bodyDiv w:val="1"/>
      <w:marLeft w:val="0"/>
      <w:marRight w:val="0"/>
      <w:marTop w:val="0"/>
      <w:marBottom w:val="0"/>
      <w:divBdr>
        <w:top w:val="none" w:sz="0" w:space="0" w:color="auto"/>
        <w:left w:val="none" w:sz="0" w:space="0" w:color="auto"/>
        <w:bottom w:val="none" w:sz="0" w:space="0" w:color="auto"/>
        <w:right w:val="none" w:sz="0" w:space="0" w:color="auto"/>
      </w:divBdr>
      <w:divsChild>
        <w:div w:id="931163738">
          <w:marLeft w:val="0"/>
          <w:marRight w:val="0"/>
          <w:marTop w:val="0"/>
          <w:marBottom w:val="0"/>
          <w:divBdr>
            <w:top w:val="none" w:sz="0" w:space="0" w:color="auto"/>
            <w:left w:val="none" w:sz="0" w:space="0" w:color="auto"/>
            <w:bottom w:val="none" w:sz="0" w:space="0" w:color="auto"/>
            <w:right w:val="none" w:sz="0" w:space="0" w:color="auto"/>
          </w:divBdr>
        </w:div>
        <w:div w:id="1882283662">
          <w:marLeft w:val="0"/>
          <w:marRight w:val="0"/>
          <w:marTop w:val="0"/>
          <w:marBottom w:val="0"/>
          <w:divBdr>
            <w:top w:val="none" w:sz="0" w:space="0" w:color="auto"/>
            <w:left w:val="none" w:sz="0" w:space="0" w:color="auto"/>
            <w:bottom w:val="none" w:sz="0" w:space="0" w:color="auto"/>
            <w:right w:val="none" w:sz="0" w:space="0" w:color="auto"/>
          </w:divBdr>
        </w:div>
        <w:div w:id="2113738359">
          <w:marLeft w:val="0"/>
          <w:marRight w:val="0"/>
          <w:marTop w:val="0"/>
          <w:marBottom w:val="0"/>
          <w:divBdr>
            <w:top w:val="none" w:sz="0" w:space="0" w:color="auto"/>
            <w:left w:val="none" w:sz="0" w:space="0" w:color="auto"/>
            <w:bottom w:val="none" w:sz="0" w:space="0" w:color="auto"/>
            <w:right w:val="none" w:sz="0" w:space="0" w:color="auto"/>
          </w:divBdr>
        </w:div>
      </w:divsChild>
    </w:div>
    <w:div w:id="704906166">
      <w:bodyDiv w:val="1"/>
      <w:marLeft w:val="0"/>
      <w:marRight w:val="0"/>
      <w:marTop w:val="0"/>
      <w:marBottom w:val="0"/>
      <w:divBdr>
        <w:top w:val="none" w:sz="0" w:space="0" w:color="auto"/>
        <w:left w:val="none" w:sz="0" w:space="0" w:color="auto"/>
        <w:bottom w:val="none" w:sz="0" w:space="0" w:color="auto"/>
        <w:right w:val="none" w:sz="0" w:space="0" w:color="auto"/>
      </w:divBdr>
      <w:divsChild>
        <w:div w:id="18437659">
          <w:marLeft w:val="0"/>
          <w:marRight w:val="0"/>
          <w:marTop w:val="0"/>
          <w:marBottom w:val="0"/>
          <w:divBdr>
            <w:top w:val="none" w:sz="0" w:space="0" w:color="auto"/>
            <w:left w:val="none" w:sz="0" w:space="0" w:color="auto"/>
            <w:bottom w:val="none" w:sz="0" w:space="0" w:color="auto"/>
            <w:right w:val="none" w:sz="0" w:space="0" w:color="auto"/>
          </w:divBdr>
        </w:div>
        <w:div w:id="28845133">
          <w:marLeft w:val="0"/>
          <w:marRight w:val="0"/>
          <w:marTop w:val="0"/>
          <w:marBottom w:val="0"/>
          <w:divBdr>
            <w:top w:val="none" w:sz="0" w:space="0" w:color="auto"/>
            <w:left w:val="none" w:sz="0" w:space="0" w:color="auto"/>
            <w:bottom w:val="none" w:sz="0" w:space="0" w:color="auto"/>
            <w:right w:val="none" w:sz="0" w:space="0" w:color="auto"/>
          </w:divBdr>
        </w:div>
        <w:div w:id="54740107">
          <w:marLeft w:val="0"/>
          <w:marRight w:val="0"/>
          <w:marTop w:val="0"/>
          <w:marBottom w:val="0"/>
          <w:divBdr>
            <w:top w:val="none" w:sz="0" w:space="0" w:color="auto"/>
            <w:left w:val="none" w:sz="0" w:space="0" w:color="auto"/>
            <w:bottom w:val="none" w:sz="0" w:space="0" w:color="auto"/>
            <w:right w:val="none" w:sz="0" w:space="0" w:color="auto"/>
          </w:divBdr>
        </w:div>
        <w:div w:id="60368341">
          <w:marLeft w:val="0"/>
          <w:marRight w:val="0"/>
          <w:marTop w:val="0"/>
          <w:marBottom w:val="0"/>
          <w:divBdr>
            <w:top w:val="none" w:sz="0" w:space="0" w:color="auto"/>
            <w:left w:val="none" w:sz="0" w:space="0" w:color="auto"/>
            <w:bottom w:val="none" w:sz="0" w:space="0" w:color="auto"/>
            <w:right w:val="none" w:sz="0" w:space="0" w:color="auto"/>
          </w:divBdr>
          <w:divsChild>
            <w:div w:id="103696101">
              <w:marLeft w:val="0"/>
              <w:marRight w:val="0"/>
              <w:marTop w:val="0"/>
              <w:marBottom w:val="0"/>
              <w:divBdr>
                <w:top w:val="none" w:sz="0" w:space="0" w:color="auto"/>
                <w:left w:val="none" w:sz="0" w:space="0" w:color="auto"/>
                <w:bottom w:val="none" w:sz="0" w:space="0" w:color="auto"/>
                <w:right w:val="none" w:sz="0" w:space="0" w:color="auto"/>
              </w:divBdr>
            </w:div>
            <w:div w:id="633558933">
              <w:marLeft w:val="0"/>
              <w:marRight w:val="0"/>
              <w:marTop w:val="0"/>
              <w:marBottom w:val="0"/>
              <w:divBdr>
                <w:top w:val="none" w:sz="0" w:space="0" w:color="auto"/>
                <w:left w:val="none" w:sz="0" w:space="0" w:color="auto"/>
                <w:bottom w:val="none" w:sz="0" w:space="0" w:color="auto"/>
                <w:right w:val="none" w:sz="0" w:space="0" w:color="auto"/>
              </w:divBdr>
            </w:div>
            <w:div w:id="958343826">
              <w:marLeft w:val="0"/>
              <w:marRight w:val="0"/>
              <w:marTop w:val="0"/>
              <w:marBottom w:val="0"/>
              <w:divBdr>
                <w:top w:val="none" w:sz="0" w:space="0" w:color="auto"/>
                <w:left w:val="none" w:sz="0" w:space="0" w:color="auto"/>
                <w:bottom w:val="none" w:sz="0" w:space="0" w:color="auto"/>
                <w:right w:val="none" w:sz="0" w:space="0" w:color="auto"/>
              </w:divBdr>
            </w:div>
            <w:div w:id="1067538289">
              <w:marLeft w:val="0"/>
              <w:marRight w:val="0"/>
              <w:marTop w:val="0"/>
              <w:marBottom w:val="0"/>
              <w:divBdr>
                <w:top w:val="none" w:sz="0" w:space="0" w:color="auto"/>
                <w:left w:val="none" w:sz="0" w:space="0" w:color="auto"/>
                <w:bottom w:val="none" w:sz="0" w:space="0" w:color="auto"/>
                <w:right w:val="none" w:sz="0" w:space="0" w:color="auto"/>
              </w:divBdr>
            </w:div>
            <w:div w:id="1691762045">
              <w:marLeft w:val="0"/>
              <w:marRight w:val="0"/>
              <w:marTop w:val="0"/>
              <w:marBottom w:val="0"/>
              <w:divBdr>
                <w:top w:val="none" w:sz="0" w:space="0" w:color="auto"/>
                <w:left w:val="none" w:sz="0" w:space="0" w:color="auto"/>
                <w:bottom w:val="none" w:sz="0" w:space="0" w:color="auto"/>
                <w:right w:val="none" w:sz="0" w:space="0" w:color="auto"/>
              </w:divBdr>
            </w:div>
          </w:divsChild>
        </w:div>
        <w:div w:id="77335944">
          <w:marLeft w:val="0"/>
          <w:marRight w:val="0"/>
          <w:marTop w:val="0"/>
          <w:marBottom w:val="0"/>
          <w:divBdr>
            <w:top w:val="none" w:sz="0" w:space="0" w:color="auto"/>
            <w:left w:val="none" w:sz="0" w:space="0" w:color="auto"/>
            <w:bottom w:val="none" w:sz="0" w:space="0" w:color="auto"/>
            <w:right w:val="none" w:sz="0" w:space="0" w:color="auto"/>
          </w:divBdr>
        </w:div>
        <w:div w:id="84159224">
          <w:marLeft w:val="0"/>
          <w:marRight w:val="0"/>
          <w:marTop w:val="0"/>
          <w:marBottom w:val="0"/>
          <w:divBdr>
            <w:top w:val="none" w:sz="0" w:space="0" w:color="auto"/>
            <w:left w:val="none" w:sz="0" w:space="0" w:color="auto"/>
            <w:bottom w:val="none" w:sz="0" w:space="0" w:color="auto"/>
            <w:right w:val="none" w:sz="0" w:space="0" w:color="auto"/>
          </w:divBdr>
        </w:div>
        <w:div w:id="87429862">
          <w:marLeft w:val="0"/>
          <w:marRight w:val="0"/>
          <w:marTop w:val="0"/>
          <w:marBottom w:val="0"/>
          <w:divBdr>
            <w:top w:val="none" w:sz="0" w:space="0" w:color="auto"/>
            <w:left w:val="none" w:sz="0" w:space="0" w:color="auto"/>
            <w:bottom w:val="none" w:sz="0" w:space="0" w:color="auto"/>
            <w:right w:val="none" w:sz="0" w:space="0" w:color="auto"/>
          </w:divBdr>
        </w:div>
        <w:div w:id="89669441">
          <w:marLeft w:val="0"/>
          <w:marRight w:val="0"/>
          <w:marTop w:val="0"/>
          <w:marBottom w:val="0"/>
          <w:divBdr>
            <w:top w:val="none" w:sz="0" w:space="0" w:color="auto"/>
            <w:left w:val="none" w:sz="0" w:space="0" w:color="auto"/>
            <w:bottom w:val="none" w:sz="0" w:space="0" w:color="auto"/>
            <w:right w:val="none" w:sz="0" w:space="0" w:color="auto"/>
          </w:divBdr>
        </w:div>
        <w:div w:id="115834554">
          <w:marLeft w:val="0"/>
          <w:marRight w:val="0"/>
          <w:marTop w:val="0"/>
          <w:marBottom w:val="0"/>
          <w:divBdr>
            <w:top w:val="none" w:sz="0" w:space="0" w:color="auto"/>
            <w:left w:val="none" w:sz="0" w:space="0" w:color="auto"/>
            <w:bottom w:val="none" w:sz="0" w:space="0" w:color="auto"/>
            <w:right w:val="none" w:sz="0" w:space="0" w:color="auto"/>
          </w:divBdr>
        </w:div>
        <w:div w:id="119149523">
          <w:marLeft w:val="0"/>
          <w:marRight w:val="0"/>
          <w:marTop w:val="0"/>
          <w:marBottom w:val="0"/>
          <w:divBdr>
            <w:top w:val="none" w:sz="0" w:space="0" w:color="auto"/>
            <w:left w:val="none" w:sz="0" w:space="0" w:color="auto"/>
            <w:bottom w:val="none" w:sz="0" w:space="0" w:color="auto"/>
            <w:right w:val="none" w:sz="0" w:space="0" w:color="auto"/>
          </w:divBdr>
        </w:div>
        <w:div w:id="134297844">
          <w:marLeft w:val="0"/>
          <w:marRight w:val="0"/>
          <w:marTop w:val="0"/>
          <w:marBottom w:val="0"/>
          <w:divBdr>
            <w:top w:val="none" w:sz="0" w:space="0" w:color="auto"/>
            <w:left w:val="none" w:sz="0" w:space="0" w:color="auto"/>
            <w:bottom w:val="none" w:sz="0" w:space="0" w:color="auto"/>
            <w:right w:val="none" w:sz="0" w:space="0" w:color="auto"/>
          </w:divBdr>
        </w:div>
        <w:div w:id="138688529">
          <w:marLeft w:val="0"/>
          <w:marRight w:val="0"/>
          <w:marTop w:val="0"/>
          <w:marBottom w:val="0"/>
          <w:divBdr>
            <w:top w:val="none" w:sz="0" w:space="0" w:color="auto"/>
            <w:left w:val="none" w:sz="0" w:space="0" w:color="auto"/>
            <w:bottom w:val="none" w:sz="0" w:space="0" w:color="auto"/>
            <w:right w:val="none" w:sz="0" w:space="0" w:color="auto"/>
          </w:divBdr>
        </w:div>
        <w:div w:id="140971403">
          <w:marLeft w:val="0"/>
          <w:marRight w:val="0"/>
          <w:marTop w:val="0"/>
          <w:marBottom w:val="0"/>
          <w:divBdr>
            <w:top w:val="none" w:sz="0" w:space="0" w:color="auto"/>
            <w:left w:val="none" w:sz="0" w:space="0" w:color="auto"/>
            <w:bottom w:val="none" w:sz="0" w:space="0" w:color="auto"/>
            <w:right w:val="none" w:sz="0" w:space="0" w:color="auto"/>
          </w:divBdr>
          <w:divsChild>
            <w:div w:id="1770612603">
              <w:marLeft w:val="-75"/>
              <w:marRight w:val="0"/>
              <w:marTop w:val="30"/>
              <w:marBottom w:val="30"/>
              <w:divBdr>
                <w:top w:val="none" w:sz="0" w:space="0" w:color="auto"/>
                <w:left w:val="none" w:sz="0" w:space="0" w:color="auto"/>
                <w:bottom w:val="none" w:sz="0" w:space="0" w:color="auto"/>
                <w:right w:val="none" w:sz="0" w:space="0" w:color="auto"/>
              </w:divBdr>
              <w:divsChild>
                <w:div w:id="97065297">
                  <w:marLeft w:val="0"/>
                  <w:marRight w:val="0"/>
                  <w:marTop w:val="0"/>
                  <w:marBottom w:val="0"/>
                  <w:divBdr>
                    <w:top w:val="none" w:sz="0" w:space="0" w:color="auto"/>
                    <w:left w:val="none" w:sz="0" w:space="0" w:color="auto"/>
                    <w:bottom w:val="none" w:sz="0" w:space="0" w:color="auto"/>
                    <w:right w:val="none" w:sz="0" w:space="0" w:color="auto"/>
                  </w:divBdr>
                  <w:divsChild>
                    <w:div w:id="1017080703">
                      <w:marLeft w:val="0"/>
                      <w:marRight w:val="0"/>
                      <w:marTop w:val="0"/>
                      <w:marBottom w:val="0"/>
                      <w:divBdr>
                        <w:top w:val="none" w:sz="0" w:space="0" w:color="auto"/>
                        <w:left w:val="none" w:sz="0" w:space="0" w:color="auto"/>
                        <w:bottom w:val="none" w:sz="0" w:space="0" w:color="auto"/>
                        <w:right w:val="none" w:sz="0" w:space="0" w:color="auto"/>
                      </w:divBdr>
                    </w:div>
                  </w:divsChild>
                </w:div>
                <w:div w:id="447119088">
                  <w:marLeft w:val="0"/>
                  <w:marRight w:val="0"/>
                  <w:marTop w:val="0"/>
                  <w:marBottom w:val="0"/>
                  <w:divBdr>
                    <w:top w:val="none" w:sz="0" w:space="0" w:color="auto"/>
                    <w:left w:val="none" w:sz="0" w:space="0" w:color="auto"/>
                    <w:bottom w:val="none" w:sz="0" w:space="0" w:color="auto"/>
                    <w:right w:val="none" w:sz="0" w:space="0" w:color="auto"/>
                  </w:divBdr>
                  <w:divsChild>
                    <w:div w:id="47534533">
                      <w:marLeft w:val="0"/>
                      <w:marRight w:val="0"/>
                      <w:marTop w:val="0"/>
                      <w:marBottom w:val="0"/>
                      <w:divBdr>
                        <w:top w:val="none" w:sz="0" w:space="0" w:color="auto"/>
                        <w:left w:val="none" w:sz="0" w:space="0" w:color="auto"/>
                        <w:bottom w:val="none" w:sz="0" w:space="0" w:color="auto"/>
                        <w:right w:val="none" w:sz="0" w:space="0" w:color="auto"/>
                      </w:divBdr>
                    </w:div>
                  </w:divsChild>
                </w:div>
                <w:div w:id="461533851">
                  <w:marLeft w:val="0"/>
                  <w:marRight w:val="0"/>
                  <w:marTop w:val="0"/>
                  <w:marBottom w:val="0"/>
                  <w:divBdr>
                    <w:top w:val="none" w:sz="0" w:space="0" w:color="auto"/>
                    <w:left w:val="none" w:sz="0" w:space="0" w:color="auto"/>
                    <w:bottom w:val="none" w:sz="0" w:space="0" w:color="auto"/>
                    <w:right w:val="none" w:sz="0" w:space="0" w:color="auto"/>
                  </w:divBdr>
                  <w:divsChild>
                    <w:div w:id="1635672028">
                      <w:marLeft w:val="0"/>
                      <w:marRight w:val="0"/>
                      <w:marTop w:val="0"/>
                      <w:marBottom w:val="0"/>
                      <w:divBdr>
                        <w:top w:val="none" w:sz="0" w:space="0" w:color="auto"/>
                        <w:left w:val="none" w:sz="0" w:space="0" w:color="auto"/>
                        <w:bottom w:val="none" w:sz="0" w:space="0" w:color="auto"/>
                        <w:right w:val="none" w:sz="0" w:space="0" w:color="auto"/>
                      </w:divBdr>
                    </w:div>
                  </w:divsChild>
                </w:div>
                <w:div w:id="853224583">
                  <w:marLeft w:val="0"/>
                  <w:marRight w:val="0"/>
                  <w:marTop w:val="0"/>
                  <w:marBottom w:val="0"/>
                  <w:divBdr>
                    <w:top w:val="none" w:sz="0" w:space="0" w:color="auto"/>
                    <w:left w:val="none" w:sz="0" w:space="0" w:color="auto"/>
                    <w:bottom w:val="none" w:sz="0" w:space="0" w:color="auto"/>
                    <w:right w:val="none" w:sz="0" w:space="0" w:color="auto"/>
                  </w:divBdr>
                  <w:divsChild>
                    <w:div w:id="1000432018">
                      <w:marLeft w:val="0"/>
                      <w:marRight w:val="0"/>
                      <w:marTop w:val="0"/>
                      <w:marBottom w:val="0"/>
                      <w:divBdr>
                        <w:top w:val="none" w:sz="0" w:space="0" w:color="auto"/>
                        <w:left w:val="none" w:sz="0" w:space="0" w:color="auto"/>
                        <w:bottom w:val="none" w:sz="0" w:space="0" w:color="auto"/>
                        <w:right w:val="none" w:sz="0" w:space="0" w:color="auto"/>
                      </w:divBdr>
                    </w:div>
                  </w:divsChild>
                </w:div>
                <w:div w:id="1225291144">
                  <w:marLeft w:val="0"/>
                  <w:marRight w:val="0"/>
                  <w:marTop w:val="0"/>
                  <w:marBottom w:val="0"/>
                  <w:divBdr>
                    <w:top w:val="none" w:sz="0" w:space="0" w:color="auto"/>
                    <w:left w:val="none" w:sz="0" w:space="0" w:color="auto"/>
                    <w:bottom w:val="none" w:sz="0" w:space="0" w:color="auto"/>
                    <w:right w:val="none" w:sz="0" w:space="0" w:color="auto"/>
                  </w:divBdr>
                  <w:divsChild>
                    <w:div w:id="996811206">
                      <w:marLeft w:val="0"/>
                      <w:marRight w:val="0"/>
                      <w:marTop w:val="0"/>
                      <w:marBottom w:val="0"/>
                      <w:divBdr>
                        <w:top w:val="none" w:sz="0" w:space="0" w:color="auto"/>
                        <w:left w:val="none" w:sz="0" w:space="0" w:color="auto"/>
                        <w:bottom w:val="none" w:sz="0" w:space="0" w:color="auto"/>
                        <w:right w:val="none" w:sz="0" w:space="0" w:color="auto"/>
                      </w:divBdr>
                    </w:div>
                  </w:divsChild>
                </w:div>
                <w:div w:id="1254775015">
                  <w:marLeft w:val="0"/>
                  <w:marRight w:val="0"/>
                  <w:marTop w:val="0"/>
                  <w:marBottom w:val="0"/>
                  <w:divBdr>
                    <w:top w:val="none" w:sz="0" w:space="0" w:color="auto"/>
                    <w:left w:val="none" w:sz="0" w:space="0" w:color="auto"/>
                    <w:bottom w:val="none" w:sz="0" w:space="0" w:color="auto"/>
                    <w:right w:val="none" w:sz="0" w:space="0" w:color="auto"/>
                  </w:divBdr>
                  <w:divsChild>
                    <w:div w:id="1951349042">
                      <w:marLeft w:val="0"/>
                      <w:marRight w:val="0"/>
                      <w:marTop w:val="0"/>
                      <w:marBottom w:val="0"/>
                      <w:divBdr>
                        <w:top w:val="none" w:sz="0" w:space="0" w:color="auto"/>
                        <w:left w:val="none" w:sz="0" w:space="0" w:color="auto"/>
                        <w:bottom w:val="none" w:sz="0" w:space="0" w:color="auto"/>
                        <w:right w:val="none" w:sz="0" w:space="0" w:color="auto"/>
                      </w:divBdr>
                    </w:div>
                  </w:divsChild>
                </w:div>
                <w:div w:id="1268344230">
                  <w:marLeft w:val="0"/>
                  <w:marRight w:val="0"/>
                  <w:marTop w:val="0"/>
                  <w:marBottom w:val="0"/>
                  <w:divBdr>
                    <w:top w:val="none" w:sz="0" w:space="0" w:color="auto"/>
                    <w:left w:val="none" w:sz="0" w:space="0" w:color="auto"/>
                    <w:bottom w:val="none" w:sz="0" w:space="0" w:color="auto"/>
                    <w:right w:val="none" w:sz="0" w:space="0" w:color="auto"/>
                  </w:divBdr>
                  <w:divsChild>
                    <w:div w:id="1372001096">
                      <w:marLeft w:val="0"/>
                      <w:marRight w:val="0"/>
                      <w:marTop w:val="0"/>
                      <w:marBottom w:val="0"/>
                      <w:divBdr>
                        <w:top w:val="none" w:sz="0" w:space="0" w:color="auto"/>
                        <w:left w:val="none" w:sz="0" w:space="0" w:color="auto"/>
                        <w:bottom w:val="none" w:sz="0" w:space="0" w:color="auto"/>
                        <w:right w:val="none" w:sz="0" w:space="0" w:color="auto"/>
                      </w:divBdr>
                    </w:div>
                  </w:divsChild>
                </w:div>
                <w:div w:id="1320766195">
                  <w:marLeft w:val="0"/>
                  <w:marRight w:val="0"/>
                  <w:marTop w:val="0"/>
                  <w:marBottom w:val="0"/>
                  <w:divBdr>
                    <w:top w:val="none" w:sz="0" w:space="0" w:color="auto"/>
                    <w:left w:val="none" w:sz="0" w:space="0" w:color="auto"/>
                    <w:bottom w:val="none" w:sz="0" w:space="0" w:color="auto"/>
                    <w:right w:val="none" w:sz="0" w:space="0" w:color="auto"/>
                  </w:divBdr>
                  <w:divsChild>
                    <w:div w:id="4208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029">
          <w:marLeft w:val="0"/>
          <w:marRight w:val="0"/>
          <w:marTop w:val="0"/>
          <w:marBottom w:val="0"/>
          <w:divBdr>
            <w:top w:val="none" w:sz="0" w:space="0" w:color="auto"/>
            <w:left w:val="none" w:sz="0" w:space="0" w:color="auto"/>
            <w:bottom w:val="none" w:sz="0" w:space="0" w:color="auto"/>
            <w:right w:val="none" w:sz="0" w:space="0" w:color="auto"/>
          </w:divBdr>
          <w:divsChild>
            <w:div w:id="1689914975">
              <w:marLeft w:val="0"/>
              <w:marRight w:val="0"/>
              <w:marTop w:val="0"/>
              <w:marBottom w:val="0"/>
              <w:divBdr>
                <w:top w:val="none" w:sz="0" w:space="0" w:color="auto"/>
                <w:left w:val="none" w:sz="0" w:space="0" w:color="auto"/>
                <w:bottom w:val="none" w:sz="0" w:space="0" w:color="auto"/>
                <w:right w:val="none" w:sz="0" w:space="0" w:color="auto"/>
              </w:divBdr>
            </w:div>
            <w:div w:id="1699433019">
              <w:marLeft w:val="0"/>
              <w:marRight w:val="0"/>
              <w:marTop w:val="0"/>
              <w:marBottom w:val="0"/>
              <w:divBdr>
                <w:top w:val="none" w:sz="0" w:space="0" w:color="auto"/>
                <w:left w:val="none" w:sz="0" w:space="0" w:color="auto"/>
                <w:bottom w:val="none" w:sz="0" w:space="0" w:color="auto"/>
                <w:right w:val="none" w:sz="0" w:space="0" w:color="auto"/>
              </w:divBdr>
            </w:div>
            <w:div w:id="1990399771">
              <w:marLeft w:val="0"/>
              <w:marRight w:val="0"/>
              <w:marTop w:val="0"/>
              <w:marBottom w:val="0"/>
              <w:divBdr>
                <w:top w:val="none" w:sz="0" w:space="0" w:color="auto"/>
                <w:left w:val="none" w:sz="0" w:space="0" w:color="auto"/>
                <w:bottom w:val="none" w:sz="0" w:space="0" w:color="auto"/>
                <w:right w:val="none" w:sz="0" w:space="0" w:color="auto"/>
              </w:divBdr>
            </w:div>
          </w:divsChild>
        </w:div>
        <w:div w:id="145712397">
          <w:marLeft w:val="0"/>
          <w:marRight w:val="0"/>
          <w:marTop w:val="0"/>
          <w:marBottom w:val="0"/>
          <w:divBdr>
            <w:top w:val="none" w:sz="0" w:space="0" w:color="auto"/>
            <w:left w:val="none" w:sz="0" w:space="0" w:color="auto"/>
            <w:bottom w:val="none" w:sz="0" w:space="0" w:color="auto"/>
            <w:right w:val="none" w:sz="0" w:space="0" w:color="auto"/>
          </w:divBdr>
        </w:div>
        <w:div w:id="155001847">
          <w:marLeft w:val="0"/>
          <w:marRight w:val="0"/>
          <w:marTop w:val="0"/>
          <w:marBottom w:val="0"/>
          <w:divBdr>
            <w:top w:val="none" w:sz="0" w:space="0" w:color="auto"/>
            <w:left w:val="none" w:sz="0" w:space="0" w:color="auto"/>
            <w:bottom w:val="none" w:sz="0" w:space="0" w:color="auto"/>
            <w:right w:val="none" w:sz="0" w:space="0" w:color="auto"/>
          </w:divBdr>
        </w:div>
        <w:div w:id="168299563">
          <w:marLeft w:val="0"/>
          <w:marRight w:val="0"/>
          <w:marTop w:val="0"/>
          <w:marBottom w:val="0"/>
          <w:divBdr>
            <w:top w:val="none" w:sz="0" w:space="0" w:color="auto"/>
            <w:left w:val="none" w:sz="0" w:space="0" w:color="auto"/>
            <w:bottom w:val="none" w:sz="0" w:space="0" w:color="auto"/>
            <w:right w:val="none" w:sz="0" w:space="0" w:color="auto"/>
          </w:divBdr>
        </w:div>
        <w:div w:id="173879441">
          <w:marLeft w:val="0"/>
          <w:marRight w:val="0"/>
          <w:marTop w:val="0"/>
          <w:marBottom w:val="0"/>
          <w:divBdr>
            <w:top w:val="none" w:sz="0" w:space="0" w:color="auto"/>
            <w:left w:val="none" w:sz="0" w:space="0" w:color="auto"/>
            <w:bottom w:val="none" w:sz="0" w:space="0" w:color="auto"/>
            <w:right w:val="none" w:sz="0" w:space="0" w:color="auto"/>
          </w:divBdr>
        </w:div>
        <w:div w:id="174153184">
          <w:marLeft w:val="0"/>
          <w:marRight w:val="0"/>
          <w:marTop w:val="0"/>
          <w:marBottom w:val="0"/>
          <w:divBdr>
            <w:top w:val="none" w:sz="0" w:space="0" w:color="auto"/>
            <w:left w:val="none" w:sz="0" w:space="0" w:color="auto"/>
            <w:bottom w:val="none" w:sz="0" w:space="0" w:color="auto"/>
            <w:right w:val="none" w:sz="0" w:space="0" w:color="auto"/>
          </w:divBdr>
        </w:div>
        <w:div w:id="174345092">
          <w:marLeft w:val="0"/>
          <w:marRight w:val="0"/>
          <w:marTop w:val="0"/>
          <w:marBottom w:val="0"/>
          <w:divBdr>
            <w:top w:val="none" w:sz="0" w:space="0" w:color="auto"/>
            <w:left w:val="none" w:sz="0" w:space="0" w:color="auto"/>
            <w:bottom w:val="none" w:sz="0" w:space="0" w:color="auto"/>
            <w:right w:val="none" w:sz="0" w:space="0" w:color="auto"/>
          </w:divBdr>
          <w:divsChild>
            <w:div w:id="864513651">
              <w:marLeft w:val="0"/>
              <w:marRight w:val="0"/>
              <w:marTop w:val="0"/>
              <w:marBottom w:val="0"/>
              <w:divBdr>
                <w:top w:val="none" w:sz="0" w:space="0" w:color="auto"/>
                <w:left w:val="none" w:sz="0" w:space="0" w:color="auto"/>
                <w:bottom w:val="none" w:sz="0" w:space="0" w:color="auto"/>
                <w:right w:val="none" w:sz="0" w:space="0" w:color="auto"/>
              </w:divBdr>
            </w:div>
            <w:div w:id="960719873">
              <w:marLeft w:val="0"/>
              <w:marRight w:val="0"/>
              <w:marTop w:val="0"/>
              <w:marBottom w:val="0"/>
              <w:divBdr>
                <w:top w:val="none" w:sz="0" w:space="0" w:color="auto"/>
                <w:left w:val="none" w:sz="0" w:space="0" w:color="auto"/>
                <w:bottom w:val="none" w:sz="0" w:space="0" w:color="auto"/>
                <w:right w:val="none" w:sz="0" w:space="0" w:color="auto"/>
              </w:divBdr>
            </w:div>
            <w:div w:id="1686439576">
              <w:marLeft w:val="0"/>
              <w:marRight w:val="0"/>
              <w:marTop w:val="0"/>
              <w:marBottom w:val="0"/>
              <w:divBdr>
                <w:top w:val="none" w:sz="0" w:space="0" w:color="auto"/>
                <w:left w:val="none" w:sz="0" w:space="0" w:color="auto"/>
                <w:bottom w:val="none" w:sz="0" w:space="0" w:color="auto"/>
                <w:right w:val="none" w:sz="0" w:space="0" w:color="auto"/>
              </w:divBdr>
            </w:div>
          </w:divsChild>
        </w:div>
        <w:div w:id="182132445">
          <w:marLeft w:val="0"/>
          <w:marRight w:val="0"/>
          <w:marTop w:val="0"/>
          <w:marBottom w:val="0"/>
          <w:divBdr>
            <w:top w:val="none" w:sz="0" w:space="0" w:color="auto"/>
            <w:left w:val="none" w:sz="0" w:space="0" w:color="auto"/>
            <w:bottom w:val="none" w:sz="0" w:space="0" w:color="auto"/>
            <w:right w:val="none" w:sz="0" w:space="0" w:color="auto"/>
          </w:divBdr>
        </w:div>
        <w:div w:id="194389287">
          <w:marLeft w:val="0"/>
          <w:marRight w:val="0"/>
          <w:marTop w:val="0"/>
          <w:marBottom w:val="0"/>
          <w:divBdr>
            <w:top w:val="none" w:sz="0" w:space="0" w:color="auto"/>
            <w:left w:val="none" w:sz="0" w:space="0" w:color="auto"/>
            <w:bottom w:val="none" w:sz="0" w:space="0" w:color="auto"/>
            <w:right w:val="none" w:sz="0" w:space="0" w:color="auto"/>
          </w:divBdr>
        </w:div>
        <w:div w:id="195433460">
          <w:marLeft w:val="0"/>
          <w:marRight w:val="0"/>
          <w:marTop w:val="0"/>
          <w:marBottom w:val="0"/>
          <w:divBdr>
            <w:top w:val="none" w:sz="0" w:space="0" w:color="auto"/>
            <w:left w:val="none" w:sz="0" w:space="0" w:color="auto"/>
            <w:bottom w:val="none" w:sz="0" w:space="0" w:color="auto"/>
            <w:right w:val="none" w:sz="0" w:space="0" w:color="auto"/>
          </w:divBdr>
        </w:div>
        <w:div w:id="197546639">
          <w:marLeft w:val="0"/>
          <w:marRight w:val="0"/>
          <w:marTop w:val="0"/>
          <w:marBottom w:val="0"/>
          <w:divBdr>
            <w:top w:val="none" w:sz="0" w:space="0" w:color="auto"/>
            <w:left w:val="none" w:sz="0" w:space="0" w:color="auto"/>
            <w:bottom w:val="none" w:sz="0" w:space="0" w:color="auto"/>
            <w:right w:val="none" w:sz="0" w:space="0" w:color="auto"/>
          </w:divBdr>
        </w:div>
        <w:div w:id="207953850">
          <w:marLeft w:val="0"/>
          <w:marRight w:val="0"/>
          <w:marTop w:val="0"/>
          <w:marBottom w:val="0"/>
          <w:divBdr>
            <w:top w:val="none" w:sz="0" w:space="0" w:color="auto"/>
            <w:left w:val="none" w:sz="0" w:space="0" w:color="auto"/>
            <w:bottom w:val="none" w:sz="0" w:space="0" w:color="auto"/>
            <w:right w:val="none" w:sz="0" w:space="0" w:color="auto"/>
          </w:divBdr>
        </w:div>
        <w:div w:id="231939036">
          <w:marLeft w:val="0"/>
          <w:marRight w:val="0"/>
          <w:marTop w:val="0"/>
          <w:marBottom w:val="0"/>
          <w:divBdr>
            <w:top w:val="none" w:sz="0" w:space="0" w:color="auto"/>
            <w:left w:val="none" w:sz="0" w:space="0" w:color="auto"/>
            <w:bottom w:val="none" w:sz="0" w:space="0" w:color="auto"/>
            <w:right w:val="none" w:sz="0" w:space="0" w:color="auto"/>
          </w:divBdr>
        </w:div>
        <w:div w:id="238636582">
          <w:marLeft w:val="0"/>
          <w:marRight w:val="0"/>
          <w:marTop w:val="0"/>
          <w:marBottom w:val="0"/>
          <w:divBdr>
            <w:top w:val="none" w:sz="0" w:space="0" w:color="auto"/>
            <w:left w:val="none" w:sz="0" w:space="0" w:color="auto"/>
            <w:bottom w:val="none" w:sz="0" w:space="0" w:color="auto"/>
            <w:right w:val="none" w:sz="0" w:space="0" w:color="auto"/>
          </w:divBdr>
        </w:div>
        <w:div w:id="245043503">
          <w:marLeft w:val="0"/>
          <w:marRight w:val="0"/>
          <w:marTop w:val="0"/>
          <w:marBottom w:val="0"/>
          <w:divBdr>
            <w:top w:val="none" w:sz="0" w:space="0" w:color="auto"/>
            <w:left w:val="none" w:sz="0" w:space="0" w:color="auto"/>
            <w:bottom w:val="none" w:sz="0" w:space="0" w:color="auto"/>
            <w:right w:val="none" w:sz="0" w:space="0" w:color="auto"/>
          </w:divBdr>
        </w:div>
        <w:div w:id="248197309">
          <w:marLeft w:val="0"/>
          <w:marRight w:val="0"/>
          <w:marTop w:val="0"/>
          <w:marBottom w:val="0"/>
          <w:divBdr>
            <w:top w:val="none" w:sz="0" w:space="0" w:color="auto"/>
            <w:left w:val="none" w:sz="0" w:space="0" w:color="auto"/>
            <w:bottom w:val="none" w:sz="0" w:space="0" w:color="auto"/>
            <w:right w:val="none" w:sz="0" w:space="0" w:color="auto"/>
          </w:divBdr>
        </w:div>
        <w:div w:id="250041639">
          <w:marLeft w:val="0"/>
          <w:marRight w:val="0"/>
          <w:marTop w:val="0"/>
          <w:marBottom w:val="0"/>
          <w:divBdr>
            <w:top w:val="none" w:sz="0" w:space="0" w:color="auto"/>
            <w:left w:val="none" w:sz="0" w:space="0" w:color="auto"/>
            <w:bottom w:val="none" w:sz="0" w:space="0" w:color="auto"/>
            <w:right w:val="none" w:sz="0" w:space="0" w:color="auto"/>
          </w:divBdr>
        </w:div>
        <w:div w:id="252666534">
          <w:marLeft w:val="0"/>
          <w:marRight w:val="0"/>
          <w:marTop w:val="0"/>
          <w:marBottom w:val="0"/>
          <w:divBdr>
            <w:top w:val="none" w:sz="0" w:space="0" w:color="auto"/>
            <w:left w:val="none" w:sz="0" w:space="0" w:color="auto"/>
            <w:bottom w:val="none" w:sz="0" w:space="0" w:color="auto"/>
            <w:right w:val="none" w:sz="0" w:space="0" w:color="auto"/>
          </w:divBdr>
        </w:div>
        <w:div w:id="256408314">
          <w:marLeft w:val="0"/>
          <w:marRight w:val="0"/>
          <w:marTop w:val="0"/>
          <w:marBottom w:val="0"/>
          <w:divBdr>
            <w:top w:val="none" w:sz="0" w:space="0" w:color="auto"/>
            <w:left w:val="none" w:sz="0" w:space="0" w:color="auto"/>
            <w:bottom w:val="none" w:sz="0" w:space="0" w:color="auto"/>
            <w:right w:val="none" w:sz="0" w:space="0" w:color="auto"/>
          </w:divBdr>
        </w:div>
        <w:div w:id="267592131">
          <w:marLeft w:val="0"/>
          <w:marRight w:val="0"/>
          <w:marTop w:val="0"/>
          <w:marBottom w:val="0"/>
          <w:divBdr>
            <w:top w:val="none" w:sz="0" w:space="0" w:color="auto"/>
            <w:left w:val="none" w:sz="0" w:space="0" w:color="auto"/>
            <w:bottom w:val="none" w:sz="0" w:space="0" w:color="auto"/>
            <w:right w:val="none" w:sz="0" w:space="0" w:color="auto"/>
          </w:divBdr>
          <w:divsChild>
            <w:div w:id="391201530">
              <w:marLeft w:val="-75"/>
              <w:marRight w:val="0"/>
              <w:marTop w:val="30"/>
              <w:marBottom w:val="30"/>
              <w:divBdr>
                <w:top w:val="none" w:sz="0" w:space="0" w:color="auto"/>
                <w:left w:val="none" w:sz="0" w:space="0" w:color="auto"/>
                <w:bottom w:val="none" w:sz="0" w:space="0" w:color="auto"/>
                <w:right w:val="none" w:sz="0" w:space="0" w:color="auto"/>
              </w:divBdr>
              <w:divsChild>
                <w:div w:id="4751100">
                  <w:marLeft w:val="0"/>
                  <w:marRight w:val="0"/>
                  <w:marTop w:val="0"/>
                  <w:marBottom w:val="0"/>
                  <w:divBdr>
                    <w:top w:val="none" w:sz="0" w:space="0" w:color="auto"/>
                    <w:left w:val="none" w:sz="0" w:space="0" w:color="auto"/>
                    <w:bottom w:val="none" w:sz="0" w:space="0" w:color="auto"/>
                    <w:right w:val="none" w:sz="0" w:space="0" w:color="auto"/>
                  </w:divBdr>
                  <w:divsChild>
                    <w:div w:id="1424181350">
                      <w:marLeft w:val="0"/>
                      <w:marRight w:val="0"/>
                      <w:marTop w:val="0"/>
                      <w:marBottom w:val="0"/>
                      <w:divBdr>
                        <w:top w:val="none" w:sz="0" w:space="0" w:color="auto"/>
                        <w:left w:val="none" w:sz="0" w:space="0" w:color="auto"/>
                        <w:bottom w:val="none" w:sz="0" w:space="0" w:color="auto"/>
                        <w:right w:val="none" w:sz="0" w:space="0" w:color="auto"/>
                      </w:divBdr>
                    </w:div>
                  </w:divsChild>
                </w:div>
                <w:div w:id="123625226">
                  <w:marLeft w:val="0"/>
                  <w:marRight w:val="0"/>
                  <w:marTop w:val="0"/>
                  <w:marBottom w:val="0"/>
                  <w:divBdr>
                    <w:top w:val="none" w:sz="0" w:space="0" w:color="auto"/>
                    <w:left w:val="none" w:sz="0" w:space="0" w:color="auto"/>
                    <w:bottom w:val="none" w:sz="0" w:space="0" w:color="auto"/>
                    <w:right w:val="none" w:sz="0" w:space="0" w:color="auto"/>
                  </w:divBdr>
                  <w:divsChild>
                    <w:div w:id="301666252">
                      <w:marLeft w:val="0"/>
                      <w:marRight w:val="0"/>
                      <w:marTop w:val="0"/>
                      <w:marBottom w:val="0"/>
                      <w:divBdr>
                        <w:top w:val="none" w:sz="0" w:space="0" w:color="auto"/>
                        <w:left w:val="none" w:sz="0" w:space="0" w:color="auto"/>
                        <w:bottom w:val="none" w:sz="0" w:space="0" w:color="auto"/>
                        <w:right w:val="none" w:sz="0" w:space="0" w:color="auto"/>
                      </w:divBdr>
                    </w:div>
                  </w:divsChild>
                </w:div>
                <w:div w:id="325255790">
                  <w:marLeft w:val="0"/>
                  <w:marRight w:val="0"/>
                  <w:marTop w:val="0"/>
                  <w:marBottom w:val="0"/>
                  <w:divBdr>
                    <w:top w:val="none" w:sz="0" w:space="0" w:color="auto"/>
                    <w:left w:val="none" w:sz="0" w:space="0" w:color="auto"/>
                    <w:bottom w:val="none" w:sz="0" w:space="0" w:color="auto"/>
                    <w:right w:val="none" w:sz="0" w:space="0" w:color="auto"/>
                  </w:divBdr>
                  <w:divsChild>
                    <w:div w:id="962077926">
                      <w:marLeft w:val="0"/>
                      <w:marRight w:val="0"/>
                      <w:marTop w:val="0"/>
                      <w:marBottom w:val="0"/>
                      <w:divBdr>
                        <w:top w:val="none" w:sz="0" w:space="0" w:color="auto"/>
                        <w:left w:val="none" w:sz="0" w:space="0" w:color="auto"/>
                        <w:bottom w:val="none" w:sz="0" w:space="0" w:color="auto"/>
                        <w:right w:val="none" w:sz="0" w:space="0" w:color="auto"/>
                      </w:divBdr>
                    </w:div>
                  </w:divsChild>
                </w:div>
                <w:div w:id="553197216">
                  <w:marLeft w:val="0"/>
                  <w:marRight w:val="0"/>
                  <w:marTop w:val="0"/>
                  <w:marBottom w:val="0"/>
                  <w:divBdr>
                    <w:top w:val="none" w:sz="0" w:space="0" w:color="auto"/>
                    <w:left w:val="none" w:sz="0" w:space="0" w:color="auto"/>
                    <w:bottom w:val="none" w:sz="0" w:space="0" w:color="auto"/>
                    <w:right w:val="none" w:sz="0" w:space="0" w:color="auto"/>
                  </w:divBdr>
                  <w:divsChild>
                    <w:div w:id="76288139">
                      <w:marLeft w:val="0"/>
                      <w:marRight w:val="0"/>
                      <w:marTop w:val="0"/>
                      <w:marBottom w:val="0"/>
                      <w:divBdr>
                        <w:top w:val="none" w:sz="0" w:space="0" w:color="auto"/>
                        <w:left w:val="none" w:sz="0" w:space="0" w:color="auto"/>
                        <w:bottom w:val="none" w:sz="0" w:space="0" w:color="auto"/>
                        <w:right w:val="none" w:sz="0" w:space="0" w:color="auto"/>
                      </w:divBdr>
                    </w:div>
                  </w:divsChild>
                </w:div>
                <w:div w:id="663553903">
                  <w:marLeft w:val="0"/>
                  <w:marRight w:val="0"/>
                  <w:marTop w:val="0"/>
                  <w:marBottom w:val="0"/>
                  <w:divBdr>
                    <w:top w:val="none" w:sz="0" w:space="0" w:color="auto"/>
                    <w:left w:val="none" w:sz="0" w:space="0" w:color="auto"/>
                    <w:bottom w:val="none" w:sz="0" w:space="0" w:color="auto"/>
                    <w:right w:val="none" w:sz="0" w:space="0" w:color="auto"/>
                  </w:divBdr>
                  <w:divsChild>
                    <w:div w:id="1368871733">
                      <w:marLeft w:val="0"/>
                      <w:marRight w:val="0"/>
                      <w:marTop w:val="0"/>
                      <w:marBottom w:val="0"/>
                      <w:divBdr>
                        <w:top w:val="none" w:sz="0" w:space="0" w:color="auto"/>
                        <w:left w:val="none" w:sz="0" w:space="0" w:color="auto"/>
                        <w:bottom w:val="none" w:sz="0" w:space="0" w:color="auto"/>
                        <w:right w:val="none" w:sz="0" w:space="0" w:color="auto"/>
                      </w:divBdr>
                    </w:div>
                  </w:divsChild>
                </w:div>
                <w:div w:id="692195820">
                  <w:marLeft w:val="0"/>
                  <w:marRight w:val="0"/>
                  <w:marTop w:val="0"/>
                  <w:marBottom w:val="0"/>
                  <w:divBdr>
                    <w:top w:val="none" w:sz="0" w:space="0" w:color="auto"/>
                    <w:left w:val="none" w:sz="0" w:space="0" w:color="auto"/>
                    <w:bottom w:val="none" w:sz="0" w:space="0" w:color="auto"/>
                    <w:right w:val="none" w:sz="0" w:space="0" w:color="auto"/>
                  </w:divBdr>
                  <w:divsChild>
                    <w:div w:id="1547986422">
                      <w:marLeft w:val="0"/>
                      <w:marRight w:val="0"/>
                      <w:marTop w:val="0"/>
                      <w:marBottom w:val="0"/>
                      <w:divBdr>
                        <w:top w:val="none" w:sz="0" w:space="0" w:color="auto"/>
                        <w:left w:val="none" w:sz="0" w:space="0" w:color="auto"/>
                        <w:bottom w:val="none" w:sz="0" w:space="0" w:color="auto"/>
                        <w:right w:val="none" w:sz="0" w:space="0" w:color="auto"/>
                      </w:divBdr>
                    </w:div>
                  </w:divsChild>
                </w:div>
                <w:div w:id="970020836">
                  <w:marLeft w:val="0"/>
                  <w:marRight w:val="0"/>
                  <w:marTop w:val="0"/>
                  <w:marBottom w:val="0"/>
                  <w:divBdr>
                    <w:top w:val="none" w:sz="0" w:space="0" w:color="auto"/>
                    <w:left w:val="none" w:sz="0" w:space="0" w:color="auto"/>
                    <w:bottom w:val="none" w:sz="0" w:space="0" w:color="auto"/>
                    <w:right w:val="none" w:sz="0" w:space="0" w:color="auto"/>
                  </w:divBdr>
                  <w:divsChild>
                    <w:div w:id="587544004">
                      <w:marLeft w:val="0"/>
                      <w:marRight w:val="0"/>
                      <w:marTop w:val="0"/>
                      <w:marBottom w:val="0"/>
                      <w:divBdr>
                        <w:top w:val="none" w:sz="0" w:space="0" w:color="auto"/>
                        <w:left w:val="none" w:sz="0" w:space="0" w:color="auto"/>
                        <w:bottom w:val="none" w:sz="0" w:space="0" w:color="auto"/>
                        <w:right w:val="none" w:sz="0" w:space="0" w:color="auto"/>
                      </w:divBdr>
                    </w:div>
                  </w:divsChild>
                </w:div>
                <w:div w:id="975723540">
                  <w:marLeft w:val="0"/>
                  <w:marRight w:val="0"/>
                  <w:marTop w:val="0"/>
                  <w:marBottom w:val="0"/>
                  <w:divBdr>
                    <w:top w:val="none" w:sz="0" w:space="0" w:color="auto"/>
                    <w:left w:val="none" w:sz="0" w:space="0" w:color="auto"/>
                    <w:bottom w:val="none" w:sz="0" w:space="0" w:color="auto"/>
                    <w:right w:val="none" w:sz="0" w:space="0" w:color="auto"/>
                  </w:divBdr>
                  <w:divsChild>
                    <w:div w:id="1325668205">
                      <w:marLeft w:val="0"/>
                      <w:marRight w:val="0"/>
                      <w:marTop w:val="0"/>
                      <w:marBottom w:val="0"/>
                      <w:divBdr>
                        <w:top w:val="none" w:sz="0" w:space="0" w:color="auto"/>
                        <w:left w:val="none" w:sz="0" w:space="0" w:color="auto"/>
                        <w:bottom w:val="none" w:sz="0" w:space="0" w:color="auto"/>
                        <w:right w:val="none" w:sz="0" w:space="0" w:color="auto"/>
                      </w:divBdr>
                    </w:div>
                  </w:divsChild>
                </w:div>
                <w:div w:id="1152719169">
                  <w:marLeft w:val="0"/>
                  <w:marRight w:val="0"/>
                  <w:marTop w:val="0"/>
                  <w:marBottom w:val="0"/>
                  <w:divBdr>
                    <w:top w:val="none" w:sz="0" w:space="0" w:color="auto"/>
                    <w:left w:val="none" w:sz="0" w:space="0" w:color="auto"/>
                    <w:bottom w:val="none" w:sz="0" w:space="0" w:color="auto"/>
                    <w:right w:val="none" w:sz="0" w:space="0" w:color="auto"/>
                  </w:divBdr>
                  <w:divsChild>
                    <w:div w:id="66076865">
                      <w:marLeft w:val="0"/>
                      <w:marRight w:val="0"/>
                      <w:marTop w:val="0"/>
                      <w:marBottom w:val="0"/>
                      <w:divBdr>
                        <w:top w:val="none" w:sz="0" w:space="0" w:color="auto"/>
                        <w:left w:val="none" w:sz="0" w:space="0" w:color="auto"/>
                        <w:bottom w:val="none" w:sz="0" w:space="0" w:color="auto"/>
                        <w:right w:val="none" w:sz="0" w:space="0" w:color="auto"/>
                      </w:divBdr>
                    </w:div>
                  </w:divsChild>
                </w:div>
                <w:div w:id="1160076497">
                  <w:marLeft w:val="0"/>
                  <w:marRight w:val="0"/>
                  <w:marTop w:val="0"/>
                  <w:marBottom w:val="0"/>
                  <w:divBdr>
                    <w:top w:val="none" w:sz="0" w:space="0" w:color="auto"/>
                    <w:left w:val="none" w:sz="0" w:space="0" w:color="auto"/>
                    <w:bottom w:val="none" w:sz="0" w:space="0" w:color="auto"/>
                    <w:right w:val="none" w:sz="0" w:space="0" w:color="auto"/>
                  </w:divBdr>
                  <w:divsChild>
                    <w:div w:id="940526437">
                      <w:marLeft w:val="0"/>
                      <w:marRight w:val="0"/>
                      <w:marTop w:val="0"/>
                      <w:marBottom w:val="0"/>
                      <w:divBdr>
                        <w:top w:val="none" w:sz="0" w:space="0" w:color="auto"/>
                        <w:left w:val="none" w:sz="0" w:space="0" w:color="auto"/>
                        <w:bottom w:val="none" w:sz="0" w:space="0" w:color="auto"/>
                        <w:right w:val="none" w:sz="0" w:space="0" w:color="auto"/>
                      </w:divBdr>
                    </w:div>
                    <w:div w:id="2139376837">
                      <w:marLeft w:val="0"/>
                      <w:marRight w:val="0"/>
                      <w:marTop w:val="0"/>
                      <w:marBottom w:val="0"/>
                      <w:divBdr>
                        <w:top w:val="none" w:sz="0" w:space="0" w:color="auto"/>
                        <w:left w:val="none" w:sz="0" w:space="0" w:color="auto"/>
                        <w:bottom w:val="none" w:sz="0" w:space="0" w:color="auto"/>
                        <w:right w:val="none" w:sz="0" w:space="0" w:color="auto"/>
                      </w:divBdr>
                    </w:div>
                  </w:divsChild>
                </w:div>
                <w:div w:id="1373113387">
                  <w:marLeft w:val="0"/>
                  <w:marRight w:val="0"/>
                  <w:marTop w:val="0"/>
                  <w:marBottom w:val="0"/>
                  <w:divBdr>
                    <w:top w:val="none" w:sz="0" w:space="0" w:color="auto"/>
                    <w:left w:val="none" w:sz="0" w:space="0" w:color="auto"/>
                    <w:bottom w:val="none" w:sz="0" w:space="0" w:color="auto"/>
                    <w:right w:val="none" w:sz="0" w:space="0" w:color="auto"/>
                  </w:divBdr>
                  <w:divsChild>
                    <w:div w:id="514148362">
                      <w:marLeft w:val="0"/>
                      <w:marRight w:val="0"/>
                      <w:marTop w:val="0"/>
                      <w:marBottom w:val="0"/>
                      <w:divBdr>
                        <w:top w:val="none" w:sz="0" w:space="0" w:color="auto"/>
                        <w:left w:val="none" w:sz="0" w:space="0" w:color="auto"/>
                        <w:bottom w:val="none" w:sz="0" w:space="0" w:color="auto"/>
                        <w:right w:val="none" w:sz="0" w:space="0" w:color="auto"/>
                      </w:divBdr>
                    </w:div>
                  </w:divsChild>
                </w:div>
                <w:div w:id="1373529900">
                  <w:marLeft w:val="0"/>
                  <w:marRight w:val="0"/>
                  <w:marTop w:val="0"/>
                  <w:marBottom w:val="0"/>
                  <w:divBdr>
                    <w:top w:val="none" w:sz="0" w:space="0" w:color="auto"/>
                    <w:left w:val="none" w:sz="0" w:space="0" w:color="auto"/>
                    <w:bottom w:val="none" w:sz="0" w:space="0" w:color="auto"/>
                    <w:right w:val="none" w:sz="0" w:space="0" w:color="auto"/>
                  </w:divBdr>
                  <w:divsChild>
                    <w:div w:id="2062053082">
                      <w:marLeft w:val="0"/>
                      <w:marRight w:val="0"/>
                      <w:marTop w:val="0"/>
                      <w:marBottom w:val="0"/>
                      <w:divBdr>
                        <w:top w:val="none" w:sz="0" w:space="0" w:color="auto"/>
                        <w:left w:val="none" w:sz="0" w:space="0" w:color="auto"/>
                        <w:bottom w:val="none" w:sz="0" w:space="0" w:color="auto"/>
                        <w:right w:val="none" w:sz="0" w:space="0" w:color="auto"/>
                      </w:divBdr>
                    </w:div>
                  </w:divsChild>
                </w:div>
                <w:div w:id="1409033032">
                  <w:marLeft w:val="0"/>
                  <w:marRight w:val="0"/>
                  <w:marTop w:val="0"/>
                  <w:marBottom w:val="0"/>
                  <w:divBdr>
                    <w:top w:val="none" w:sz="0" w:space="0" w:color="auto"/>
                    <w:left w:val="none" w:sz="0" w:space="0" w:color="auto"/>
                    <w:bottom w:val="none" w:sz="0" w:space="0" w:color="auto"/>
                    <w:right w:val="none" w:sz="0" w:space="0" w:color="auto"/>
                  </w:divBdr>
                  <w:divsChild>
                    <w:div w:id="1385447497">
                      <w:marLeft w:val="0"/>
                      <w:marRight w:val="0"/>
                      <w:marTop w:val="0"/>
                      <w:marBottom w:val="0"/>
                      <w:divBdr>
                        <w:top w:val="none" w:sz="0" w:space="0" w:color="auto"/>
                        <w:left w:val="none" w:sz="0" w:space="0" w:color="auto"/>
                        <w:bottom w:val="none" w:sz="0" w:space="0" w:color="auto"/>
                        <w:right w:val="none" w:sz="0" w:space="0" w:color="auto"/>
                      </w:divBdr>
                    </w:div>
                  </w:divsChild>
                </w:div>
                <w:div w:id="1466509388">
                  <w:marLeft w:val="0"/>
                  <w:marRight w:val="0"/>
                  <w:marTop w:val="0"/>
                  <w:marBottom w:val="0"/>
                  <w:divBdr>
                    <w:top w:val="none" w:sz="0" w:space="0" w:color="auto"/>
                    <w:left w:val="none" w:sz="0" w:space="0" w:color="auto"/>
                    <w:bottom w:val="none" w:sz="0" w:space="0" w:color="auto"/>
                    <w:right w:val="none" w:sz="0" w:space="0" w:color="auto"/>
                  </w:divBdr>
                  <w:divsChild>
                    <w:div w:id="1124495914">
                      <w:marLeft w:val="0"/>
                      <w:marRight w:val="0"/>
                      <w:marTop w:val="0"/>
                      <w:marBottom w:val="0"/>
                      <w:divBdr>
                        <w:top w:val="none" w:sz="0" w:space="0" w:color="auto"/>
                        <w:left w:val="none" w:sz="0" w:space="0" w:color="auto"/>
                        <w:bottom w:val="none" w:sz="0" w:space="0" w:color="auto"/>
                        <w:right w:val="none" w:sz="0" w:space="0" w:color="auto"/>
                      </w:divBdr>
                    </w:div>
                  </w:divsChild>
                </w:div>
                <w:div w:id="1617322447">
                  <w:marLeft w:val="0"/>
                  <w:marRight w:val="0"/>
                  <w:marTop w:val="0"/>
                  <w:marBottom w:val="0"/>
                  <w:divBdr>
                    <w:top w:val="none" w:sz="0" w:space="0" w:color="auto"/>
                    <w:left w:val="none" w:sz="0" w:space="0" w:color="auto"/>
                    <w:bottom w:val="none" w:sz="0" w:space="0" w:color="auto"/>
                    <w:right w:val="none" w:sz="0" w:space="0" w:color="auto"/>
                  </w:divBdr>
                  <w:divsChild>
                    <w:div w:id="689259570">
                      <w:marLeft w:val="0"/>
                      <w:marRight w:val="0"/>
                      <w:marTop w:val="0"/>
                      <w:marBottom w:val="0"/>
                      <w:divBdr>
                        <w:top w:val="none" w:sz="0" w:space="0" w:color="auto"/>
                        <w:left w:val="none" w:sz="0" w:space="0" w:color="auto"/>
                        <w:bottom w:val="none" w:sz="0" w:space="0" w:color="auto"/>
                        <w:right w:val="none" w:sz="0" w:space="0" w:color="auto"/>
                      </w:divBdr>
                    </w:div>
                  </w:divsChild>
                </w:div>
                <w:div w:id="1631082908">
                  <w:marLeft w:val="0"/>
                  <w:marRight w:val="0"/>
                  <w:marTop w:val="0"/>
                  <w:marBottom w:val="0"/>
                  <w:divBdr>
                    <w:top w:val="none" w:sz="0" w:space="0" w:color="auto"/>
                    <w:left w:val="none" w:sz="0" w:space="0" w:color="auto"/>
                    <w:bottom w:val="none" w:sz="0" w:space="0" w:color="auto"/>
                    <w:right w:val="none" w:sz="0" w:space="0" w:color="auto"/>
                  </w:divBdr>
                  <w:divsChild>
                    <w:div w:id="1506478320">
                      <w:marLeft w:val="0"/>
                      <w:marRight w:val="0"/>
                      <w:marTop w:val="0"/>
                      <w:marBottom w:val="0"/>
                      <w:divBdr>
                        <w:top w:val="none" w:sz="0" w:space="0" w:color="auto"/>
                        <w:left w:val="none" w:sz="0" w:space="0" w:color="auto"/>
                        <w:bottom w:val="none" w:sz="0" w:space="0" w:color="auto"/>
                        <w:right w:val="none" w:sz="0" w:space="0" w:color="auto"/>
                      </w:divBdr>
                    </w:div>
                  </w:divsChild>
                </w:div>
                <w:div w:id="2094663701">
                  <w:marLeft w:val="0"/>
                  <w:marRight w:val="0"/>
                  <w:marTop w:val="0"/>
                  <w:marBottom w:val="0"/>
                  <w:divBdr>
                    <w:top w:val="none" w:sz="0" w:space="0" w:color="auto"/>
                    <w:left w:val="none" w:sz="0" w:space="0" w:color="auto"/>
                    <w:bottom w:val="none" w:sz="0" w:space="0" w:color="auto"/>
                    <w:right w:val="none" w:sz="0" w:space="0" w:color="auto"/>
                  </w:divBdr>
                  <w:divsChild>
                    <w:div w:id="1344016115">
                      <w:marLeft w:val="0"/>
                      <w:marRight w:val="0"/>
                      <w:marTop w:val="0"/>
                      <w:marBottom w:val="0"/>
                      <w:divBdr>
                        <w:top w:val="none" w:sz="0" w:space="0" w:color="auto"/>
                        <w:left w:val="none" w:sz="0" w:space="0" w:color="auto"/>
                        <w:bottom w:val="none" w:sz="0" w:space="0" w:color="auto"/>
                        <w:right w:val="none" w:sz="0" w:space="0" w:color="auto"/>
                      </w:divBdr>
                    </w:div>
                  </w:divsChild>
                </w:div>
                <w:div w:id="2099476063">
                  <w:marLeft w:val="0"/>
                  <w:marRight w:val="0"/>
                  <w:marTop w:val="0"/>
                  <w:marBottom w:val="0"/>
                  <w:divBdr>
                    <w:top w:val="none" w:sz="0" w:space="0" w:color="auto"/>
                    <w:left w:val="none" w:sz="0" w:space="0" w:color="auto"/>
                    <w:bottom w:val="none" w:sz="0" w:space="0" w:color="auto"/>
                    <w:right w:val="none" w:sz="0" w:space="0" w:color="auto"/>
                  </w:divBdr>
                  <w:divsChild>
                    <w:div w:id="1691880382">
                      <w:marLeft w:val="0"/>
                      <w:marRight w:val="0"/>
                      <w:marTop w:val="0"/>
                      <w:marBottom w:val="0"/>
                      <w:divBdr>
                        <w:top w:val="none" w:sz="0" w:space="0" w:color="auto"/>
                        <w:left w:val="none" w:sz="0" w:space="0" w:color="auto"/>
                        <w:bottom w:val="none" w:sz="0" w:space="0" w:color="auto"/>
                        <w:right w:val="none" w:sz="0" w:space="0" w:color="auto"/>
                      </w:divBdr>
                    </w:div>
                  </w:divsChild>
                </w:div>
                <w:div w:id="2123842112">
                  <w:marLeft w:val="0"/>
                  <w:marRight w:val="0"/>
                  <w:marTop w:val="0"/>
                  <w:marBottom w:val="0"/>
                  <w:divBdr>
                    <w:top w:val="none" w:sz="0" w:space="0" w:color="auto"/>
                    <w:left w:val="none" w:sz="0" w:space="0" w:color="auto"/>
                    <w:bottom w:val="none" w:sz="0" w:space="0" w:color="auto"/>
                    <w:right w:val="none" w:sz="0" w:space="0" w:color="auto"/>
                  </w:divBdr>
                  <w:divsChild>
                    <w:div w:id="1374846684">
                      <w:marLeft w:val="0"/>
                      <w:marRight w:val="0"/>
                      <w:marTop w:val="0"/>
                      <w:marBottom w:val="0"/>
                      <w:divBdr>
                        <w:top w:val="none" w:sz="0" w:space="0" w:color="auto"/>
                        <w:left w:val="none" w:sz="0" w:space="0" w:color="auto"/>
                        <w:bottom w:val="none" w:sz="0" w:space="0" w:color="auto"/>
                        <w:right w:val="none" w:sz="0" w:space="0" w:color="auto"/>
                      </w:divBdr>
                    </w:div>
                    <w:div w:id="1589194037">
                      <w:marLeft w:val="0"/>
                      <w:marRight w:val="0"/>
                      <w:marTop w:val="0"/>
                      <w:marBottom w:val="0"/>
                      <w:divBdr>
                        <w:top w:val="none" w:sz="0" w:space="0" w:color="auto"/>
                        <w:left w:val="none" w:sz="0" w:space="0" w:color="auto"/>
                        <w:bottom w:val="none" w:sz="0" w:space="0" w:color="auto"/>
                        <w:right w:val="none" w:sz="0" w:space="0" w:color="auto"/>
                      </w:divBdr>
                    </w:div>
                  </w:divsChild>
                </w:div>
                <w:div w:id="2139491681">
                  <w:marLeft w:val="0"/>
                  <w:marRight w:val="0"/>
                  <w:marTop w:val="0"/>
                  <w:marBottom w:val="0"/>
                  <w:divBdr>
                    <w:top w:val="none" w:sz="0" w:space="0" w:color="auto"/>
                    <w:left w:val="none" w:sz="0" w:space="0" w:color="auto"/>
                    <w:bottom w:val="none" w:sz="0" w:space="0" w:color="auto"/>
                    <w:right w:val="none" w:sz="0" w:space="0" w:color="auto"/>
                  </w:divBdr>
                  <w:divsChild>
                    <w:div w:id="481578686">
                      <w:marLeft w:val="0"/>
                      <w:marRight w:val="0"/>
                      <w:marTop w:val="0"/>
                      <w:marBottom w:val="0"/>
                      <w:divBdr>
                        <w:top w:val="none" w:sz="0" w:space="0" w:color="auto"/>
                        <w:left w:val="none" w:sz="0" w:space="0" w:color="auto"/>
                        <w:bottom w:val="none" w:sz="0" w:space="0" w:color="auto"/>
                        <w:right w:val="none" w:sz="0" w:space="0" w:color="auto"/>
                      </w:divBdr>
                    </w:div>
                    <w:div w:id="10925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5781">
          <w:marLeft w:val="0"/>
          <w:marRight w:val="0"/>
          <w:marTop w:val="0"/>
          <w:marBottom w:val="0"/>
          <w:divBdr>
            <w:top w:val="none" w:sz="0" w:space="0" w:color="auto"/>
            <w:left w:val="none" w:sz="0" w:space="0" w:color="auto"/>
            <w:bottom w:val="none" w:sz="0" w:space="0" w:color="auto"/>
            <w:right w:val="none" w:sz="0" w:space="0" w:color="auto"/>
          </w:divBdr>
        </w:div>
        <w:div w:id="268507122">
          <w:marLeft w:val="0"/>
          <w:marRight w:val="0"/>
          <w:marTop w:val="0"/>
          <w:marBottom w:val="0"/>
          <w:divBdr>
            <w:top w:val="none" w:sz="0" w:space="0" w:color="auto"/>
            <w:left w:val="none" w:sz="0" w:space="0" w:color="auto"/>
            <w:bottom w:val="none" w:sz="0" w:space="0" w:color="auto"/>
            <w:right w:val="none" w:sz="0" w:space="0" w:color="auto"/>
          </w:divBdr>
          <w:divsChild>
            <w:div w:id="552162750">
              <w:marLeft w:val="0"/>
              <w:marRight w:val="0"/>
              <w:marTop w:val="0"/>
              <w:marBottom w:val="0"/>
              <w:divBdr>
                <w:top w:val="none" w:sz="0" w:space="0" w:color="auto"/>
                <w:left w:val="none" w:sz="0" w:space="0" w:color="auto"/>
                <w:bottom w:val="none" w:sz="0" w:space="0" w:color="auto"/>
                <w:right w:val="none" w:sz="0" w:space="0" w:color="auto"/>
              </w:divBdr>
            </w:div>
            <w:div w:id="1452896087">
              <w:marLeft w:val="0"/>
              <w:marRight w:val="0"/>
              <w:marTop w:val="0"/>
              <w:marBottom w:val="0"/>
              <w:divBdr>
                <w:top w:val="none" w:sz="0" w:space="0" w:color="auto"/>
                <w:left w:val="none" w:sz="0" w:space="0" w:color="auto"/>
                <w:bottom w:val="none" w:sz="0" w:space="0" w:color="auto"/>
                <w:right w:val="none" w:sz="0" w:space="0" w:color="auto"/>
              </w:divBdr>
            </w:div>
            <w:div w:id="1899777501">
              <w:marLeft w:val="0"/>
              <w:marRight w:val="0"/>
              <w:marTop w:val="0"/>
              <w:marBottom w:val="0"/>
              <w:divBdr>
                <w:top w:val="none" w:sz="0" w:space="0" w:color="auto"/>
                <w:left w:val="none" w:sz="0" w:space="0" w:color="auto"/>
                <w:bottom w:val="none" w:sz="0" w:space="0" w:color="auto"/>
                <w:right w:val="none" w:sz="0" w:space="0" w:color="auto"/>
              </w:divBdr>
            </w:div>
          </w:divsChild>
        </w:div>
        <w:div w:id="289165234">
          <w:marLeft w:val="0"/>
          <w:marRight w:val="0"/>
          <w:marTop w:val="0"/>
          <w:marBottom w:val="0"/>
          <w:divBdr>
            <w:top w:val="none" w:sz="0" w:space="0" w:color="auto"/>
            <w:left w:val="none" w:sz="0" w:space="0" w:color="auto"/>
            <w:bottom w:val="none" w:sz="0" w:space="0" w:color="auto"/>
            <w:right w:val="none" w:sz="0" w:space="0" w:color="auto"/>
          </w:divBdr>
        </w:div>
        <w:div w:id="294019844">
          <w:marLeft w:val="0"/>
          <w:marRight w:val="0"/>
          <w:marTop w:val="0"/>
          <w:marBottom w:val="0"/>
          <w:divBdr>
            <w:top w:val="none" w:sz="0" w:space="0" w:color="auto"/>
            <w:left w:val="none" w:sz="0" w:space="0" w:color="auto"/>
            <w:bottom w:val="none" w:sz="0" w:space="0" w:color="auto"/>
            <w:right w:val="none" w:sz="0" w:space="0" w:color="auto"/>
          </w:divBdr>
        </w:div>
        <w:div w:id="327175004">
          <w:marLeft w:val="0"/>
          <w:marRight w:val="0"/>
          <w:marTop w:val="0"/>
          <w:marBottom w:val="0"/>
          <w:divBdr>
            <w:top w:val="none" w:sz="0" w:space="0" w:color="auto"/>
            <w:left w:val="none" w:sz="0" w:space="0" w:color="auto"/>
            <w:bottom w:val="none" w:sz="0" w:space="0" w:color="auto"/>
            <w:right w:val="none" w:sz="0" w:space="0" w:color="auto"/>
          </w:divBdr>
        </w:div>
        <w:div w:id="360403177">
          <w:marLeft w:val="0"/>
          <w:marRight w:val="0"/>
          <w:marTop w:val="0"/>
          <w:marBottom w:val="0"/>
          <w:divBdr>
            <w:top w:val="none" w:sz="0" w:space="0" w:color="auto"/>
            <w:left w:val="none" w:sz="0" w:space="0" w:color="auto"/>
            <w:bottom w:val="none" w:sz="0" w:space="0" w:color="auto"/>
            <w:right w:val="none" w:sz="0" w:space="0" w:color="auto"/>
          </w:divBdr>
          <w:divsChild>
            <w:div w:id="224418172">
              <w:marLeft w:val="0"/>
              <w:marRight w:val="0"/>
              <w:marTop w:val="0"/>
              <w:marBottom w:val="0"/>
              <w:divBdr>
                <w:top w:val="none" w:sz="0" w:space="0" w:color="auto"/>
                <w:left w:val="none" w:sz="0" w:space="0" w:color="auto"/>
                <w:bottom w:val="none" w:sz="0" w:space="0" w:color="auto"/>
                <w:right w:val="none" w:sz="0" w:space="0" w:color="auto"/>
              </w:divBdr>
            </w:div>
          </w:divsChild>
        </w:div>
        <w:div w:id="363597639">
          <w:marLeft w:val="0"/>
          <w:marRight w:val="0"/>
          <w:marTop w:val="0"/>
          <w:marBottom w:val="0"/>
          <w:divBdr>
            <w:top w:val="none" w:sz="0" w:space="0" w:color="auto"/>
            <w:left w:val="none" w:sz="0" w:space="0" w:color="auto"/>
            <w:bottom w:val="none" w:sz="0" w:space="0" w:color="auto"/>
            <w:right w:val="none" w:sz="0" w:space="0" w:color="auto"/>
          </w:divBdr>
          <w:divsChild>
            <w:div w:id="432239581">
              <w:marLeft w:val="-75"/>
              <w:marRight w:val="0"/>
              <w:marTop w:val="30"/>
              <w:marBottom w:val="30"/>
              <w:divBdr>
                <w:top w:val="none" w:sz="0" w:space="0" w:color="auto"/>
                <w:left w:val="none" w:sz="0" w:space="0" w:color="auto"/>
                <w:bottom w:val="none" w:sz="0" w:space="0" w:color="auto"/>
                <w:right w:val="none" w:sz="0" w:space="0" w:color="auto"/>
              </w:divBdr>
              <w:divsChild>
                <w:div w:id="42100152">
                  <w:marLeft w:val="0"/>
                  <w:marRight w:val="0"/>
                  <w:marTop w:val="0"/>
                  <w:marBottom w:val="0"/>
                  <w:divBdr>
                    <w:top w:val="none" w:sz="0" w:space="0" w:color="auto"/>
                    <w:left w:val="none" w:sz="0" w:space="0" w:color="auto"/>
                    <w:bottom w:val="none" w:sz="0" w:space="0" w:color="auto"/>
                    <w:right w:val="none" w:sz="0" w:space="0" w:color="auto"/>
                  </w:divBdr>
                  <w:divsChild>
                    <w:div w:id="209533079">
                      <w:marLeft w:val="0"/>
                      <w:marRight w:val="0"/>
                      <w:marTop w:val="0"/>
                      <w:marBottom w:val="0"/>
                      <w:divBdr>
                        <w:top w:val="none" w:sz="0" w:space="0" w:color="auto"/>
                        <w:left w:val="none" w:sz="0" w:space="0" w:color="auto"/>
                        <w:bottom w:val="none" w:sz="0" w:space="0" w:color="auto"/>
                        <w:right w:val="none" w:sz="0" w:space="0" w:color="auto"/>
                      </w:divBdr>
                    </w:div>
                  </w:divsChild>
                </w:div>
                <w:div w:id="59793526">
                  <w:marLeft w:val="0"/>
                  <w:marRight w:val="0"/>
                  <w:marTop w:val="0"/>
                  <w:marBottom w:val="0"/>
                  <w:divBdr>
                    <w:top w:val="none" w:sz="0" w:space="0" w:color="auto"/>
                    <w:left w:val="none" w:sz="0" w:space="0" w:color="auto"/>
                    <w:bottom w:val="none" w:sz="0" w:space="0" w:color="auto"/>
                    <w:right w:val="none" w:sz="0" w:space="0" w:color="auto"/>
                  </w:divBdr>
                  <w:divsChild>
                    <w:div w:id="1306817694">
                      <w:marLeft w:val="0"/>
                      <w:marRight w:val="0"/>
                      <w:marTop w:val="0"/>
                      <w:marBottom w:val="0"/>
                      <w:divBdr>
                        <w:top w:val="none" w:sz="0" w:space="0" w:color="auto"/>
                        <w:left w:val="none" w:sz="0" w:space="0" w:color="auto"/>
                        <w:bottom w:val="none" w:sz="0" w:space="0" w:color="auto"/>
                        <w:right w:val="none" w:sz="0" w:space="0" w:color="auto"/>
                      </w:divBdr>
                    </w:div>
                  </w:divsChild>
                </w:div>
                <w:div w:id="112676170">
                  <w:marLeft w:val="0"/>
                  <w:marRight w:val="0"/>
                  <w:marTop w:val="0"/>
                  <w:marBottom w:val="0"/>
                  <w:divBdr>
                    <w:top w:val="none" w:sz="0" w:space="0" w:color="auto"/>
                    <w:left w:val="none" w:sz="0" w:space="0" w:color="auto"/>
                    <w:bottom w:val="none" w:sz="0" w:space="0" w:color="auto"/>
                    <w:right w:val="none" w:sz="0" w:space="0" w:color="auto"/>
                  </w:divBdr>
                  <w:divsChild>
                    <w:div w:id="1660425838">
                      <w:marLeft w:val="0"/>
                      <w:marRight w:val="0"/>
                      <w:marTop w:val="0"/>
                      <w:marBottom w:val="0"/>
                      <w:divBdr>
                        <w:top w:val="none" w:sz="0" w:space="0" w:color="auto"/>
                        <w:left w:val="none" w:sz="0" w:space="0" w:color="auto"/>
                        <w:bottom w:val="none" w:sz="0" w:space="0" w:color="auto"/>
                        <w:right w:val="none" w:sz="0" w:space="0" w:color="auto"/>
                      </w:divBdr>
                    </w:div>
                  </w:divsChild>
                </w:div>
                <w:div w:id="173035359">
                  <w:marLeft w:val="0"/>
                  <w:marRight w:val="0"/>
                  <w:marTop w:val="0"/>
                  <w:marBottom w:val="0"/>
                  <w:divBdr>
                    <w:top w:val="none" w:sz="0" w:space="0" w:color="auto"/>
                    <w:left w:val="none" w:sz="0" w:space="0" w:color="auto"/>
                    <w:bottom w:val="none" w:sz="0" w:space="0" w:color="auto"/>
                    <w:right w:val="none" w:sz="0" w:space="0" w:color="auto"/>
                  </w:divBdr>
                  <w:divsChild>
                    <w:div w:id="1944220640">
                      <w:marLeft w:val="0"/>
                      <w:marRight w:val="0"/>
                      <w:marTop w:val="0"/>
                      <w:marBottom w:val="0"/>
                      <w:divBdr>
                        <w:top w:val="none" w:sz="0" w:space="0" w:color="auto"/>
                        <w:left w:val="none" w:sz="0" w:space="0" w:color="auto"/>
                        <w:bottom w:val="none" w:sz="0" w:space="0" w:color="auto"/>
                        <w:right w:val="none" w:sz="0" w:space="0" w:color="auto"/>
                      </w:divBdr>
                    </w:div>
                  </w:divsChild>
                </w:div>
                <w:div w:id="743066193">
                  <w:marLeft w:val="0"/>
                  <w:marRight w:val="0"/>
                  <w:marTop w:val="0"/>
                  <w:marBottom w:val="0"/>
                  <w:divBdr>
                    <w:top w:val="none" w:sz="0" w:space="0" w:color="auto"/>
                    <w:left w:val="none" w:sz="0" w:space="0" w:color="auto"/>
                    <w:bottom w:val="none" w:sz="0" w:space="0" w:color="auto"/>
                    <w:right w:val="none" w:sz="0" w:space="0" w:color="auto"/>
                  </w:divBdr>
                  <w:divsChild>
                    <w:div w:id="1008749654">
                      <w:marLeft w:val="0"/>
                      <w:marRight w:val="0"/>
                      <w:marTop w:val="0"/>
                      <w:marBottom w:val="0"/>
                      <w:divBdr>
                        <w:top w:val="none" w:sz="0" w:space="0" w:color="auto"/>
                        <w:left w:val="none" w:sz="0" w:space="0" w:color="auto"/>
                        <w:bottom w:val="none" w:sz="0" w:space="0" w:color="auto"/>
                        <w:right w:val="none" w:sz="0" w:space="0" w:color="auto"/>
                      </w:divBdr>
                    </w:div>
                  </w:divsChild>
                </w:div>
                <w:div w:id="953901258">
                  <w:marLeft w:val="0"/>
                  <w:marRight w:val="0"/>
                  <w:marTop w:val="0"/>
                  <w:marBottom w:val="0"/>
                  <w:divBdr>
                    <w:top w:val="none" w:sz="0" w:space="0" w:color="auto"/>
                    <w:left w:val="none" w:sz="0" w:space="0" w:color="auto"/>
                    <w:bottom w:val="none" w:sz="0" w:space="0" w:color="auto"/>
                    <w:right w:val="none" w:sz="0" w:space="0" w:color="auto"/>
                  </w:divBdr>
                  <w:divsChild>
                    <w:div w:id="625503291">
                      <w:marLeft w:val="0"/>
                      <w:marRight w:val="0"/>
                      <w:marTop w:val="0"/>
                      <w:marBottom w:val="0"/>
                      <w:divBdr>
                        <w:top w:val="none" w:sz="0" w:space="0" w:color="auto"/>
                        <w:left w:val="none" w:sz="0" w:space="0" w:color="auto"/>
                        <w:bottom w:val="none" w:sz="0" w:space="0" w:color="auto"/>
                        <w:right w:val="none" w:sz="0" w:space="0" w:color="auto"/>
                      </w:divBdr>
                    </w:div>
                  </w:divsChild>
                </w:div>
                <w:div w:id="979529732">
                  <w:marLeft w:val="0"/>
                  <w:marRight w:val="0"/>
                  <w:marTop w:val="0"/>
                  <w:marBottom w:val="0"/>
                  <w:divBdr>
                    <w:top w:val="none" w:sz="0" w:space="0" w:color="auto"/>
                    <w:left w:val="none" w:sz="0" w:space="0" w:color="auto"/>
                    <w:bottom w:val="none" w:sz="0" w:space="0" w:color="auto"/>
                    <w:right w:val="none" w:sz="0" w:space="0" w:color="auto"/>
                  </w:divBdr>
                  <w:divsChild>
                    <w:div w:id="365254613">
                      <w:marLeft w:val="0"/>
                      <w:marRight w:val="0"/>
                      <w:marTop w:val="0"/>
                      <w:marBottom w:val="0"/>
                      <w:divBdr>
                        <w:top w:val="none" w:sz="0" w:space="0" w:color="auto"/>
                        <w:left w:val="none" w:sz="0" w:space="0" w:color="auto"/>
                        <w:bottom w:val="none" w:sz="0" w:space="0" w:color="auto"/>
                        <w:right w:val="none" w:sz="0" w:space="0" w:color="auto"/>
                      </w:divBdr>
                    </w:div>
                  </w:divsChild>
                </w:div>
                <w:div w:id="1283537895">
                  <w:marLeft w:val="0"/>
                  <w:marRight w:val="0"/>
                  <w:marTop w:val="0"/>
                  <w:marBottom w:val="0"/>
                  <w:divBdr>
                    <w:top w:val="none" w:sz="0" w:space="0" w:color="auto"/>
                    <w:left w:val="none" w:sz="0" w:space="0" w:color="auto"/>
                    <w:bottom w:val="none" w:sz="0" w:space="0" w:color="auto"/>
                    <w:right w:val="none" w:sz="0" w:space="0" w:color="auto"/>
                  </w:divBdr>
                  <w:divsChild>
                    <w:div w:id="1211267122">
                      <w:marLeft w:val="0"/>
                      <w:marRight w:val="0"/>
                      <w:marTop w:val="0"/>
                      <w:marBottom w:val="0"/>
                      <w:divBdr>
                        <w:top w:val="none" w:sz="0" w:space="0" w:color="auto"/>
                        <w:left w:val="none" w:sz="0" w:space="0" w:color="auto"/>
                        <w:bottom w:val="none" w:sz="0" w:space="0" w:color="auto"/>
                        <w:right w:val="none" w:sz="0" w:space="0" w:color="auto"/>
                      </w:divBdr>
                    </w:div>
                  </w:divsChild>
                </w:div>
                <w:div w:id="1512646915">
                  <w:marLeft w:val="0"/>
                  <w:marRight w:val="0"/>
                  <w:marTop w:val="0"/>
                  <w:marBottom w:val="0"/>
                  <w:divBdr>
                    <w:top w:val="none" w:sz="0" w:space="0" w:color="auto"/>
                    <w:left w:val="none" w:sz="0" w:space="0" w:color="auto"/>
                    <w:bottom w:val="none" w:sz="0" w:space="0" w:color="auto"/>
                    <w:right w:val="none" w:sz="0" w:space="0" w:color="auto"/>
                  </w:divBdr>
                  <w:divsChild>
                    <w:div w:id="1981228891">
                      <w:marLeft w:val="0"/>
                      <w:marRight w:val="0"/>
                      <w:marTop w:val="0"/>
                      <w:marBottom w:val="0"/>
                      <w:divBdr>
                        <w:top w:val="none" w:sz="0" w:space="0" w:color="auto"/>
                        <w:left w:val="none" w:sz="0" w:space="0" w:color="auto"/>
                        <w:bottom w:val="none" w:sz="0" w:space="0" w:color="auto"/>
                        <w:right w:val="none" w:sz="0" w:space="0" w:color="auto"/>
                      </w:divBdr>
                    </w:div>
                  </w:divsChild>
                </w:div>
                <w:div w:id="1562909375">
                  <w:marLeft w:val="0"/>
                  <w:marRight w:val="0"/>
                  <w:marTop w:val="0"/>
                  <w:marBottom w:val="0"/>
                  <w:divBdr>
                    <w:top w:val="none" w:sz="0" w:space="0" w:color="auto"/>
                    <w:left w:val="none" w:sz="0" w:space="0" w:color="auto"/>
                    <w:bottom w:val="none" w:sz="0" w:space="0" w:color="auto"/>
                    <w:right w:val="none" w:sz="0" w:space="0" w:color="auto"/>
                  </w:divBdr>
                  <w:divsChild>
                    <w:div w:id="1354070958">
                      <w:marLeft w:val="0"/>
                      <w:marRight w:val="0"/>
                      <w:marTop w:val="0"/>
                      <w:marBottom w:val="0"/>
                      <w:divBdr>
                        <w:top w:val="none" w:sz="0" w:space="0" w:color="auto"/>
                        <w:left w:val="none" w:sz="0" w:space="0" w:color="auto"/>
                        <w:bottom w:val="none" w:sz="0" w:space="0" w:color="auto"/>
                        <w:right w:val="none" w:sz="0" w:space="0" w:color="auto"/>
                      </w:divBdr>
                    </w:div>
                  </w:divsChild>
                </w:div>
                <w:div w:id="1646087005">
                  <w:marLeft w:val="0"/>
                  <w:marRight w:val="0"/>
                  <w:marTop w:val="0"/>
                  <w:marBottom w:val="0"/>
                  <w:divBdr>
                    <w:top w:val="none" w:sz="0" w:space="0" w:color="auto"/>
                    <w:left w:val="none" w:sz="0" w:space="0" w:color="auto"/>
                    <w:bottom w:val="none" w:sz="0" w:space="0" w:color="auto"/>
                    <w:right w:val="none" w:sz="0" w:space="0" w:color="auto"/>
                  </w:divBdr>
                  <w:divsChild>
                    <w:div w:id="738210892">
                      <w:marLeft w:val="0"/>
                      <w:marRight w:val="0"/>
                      <w:marTop w:val="0"/>
                      <w:marBottom w:val="0"/>
                      <w:divBdr>
                        <w:top w:val="none" w:sz="0" w:space="0" w:color="auto"/>
                        <w:left w:val="none" w:sz="0" w:space="0" w:color="auto"/>
                        <w:bottom w:val="none" w:sz="0" w:space="0" w:color="auto"/>
                        <w:right w:val="none" w:sz="0" w:space="0" w:color="auto"/>
                      </w:divBdr>
                    </w:div>
                  </w:divsChild>
                </w:div>
                <w:div w:id="1751930211">
                  <w:marLeft w:val="0"/>
                  <w:marRight w:val="0"/>
                  <w:marTop w:val="0"/>
                  <w:marBottom w:val="0"/>
                  <w:divBdr>
                    <w:top w:val="none" w:sz="0" w:space="0" w:color="auto"/>
                    <w:left w:val="none" w:sz="0" w:space="0" w:color="auto"/>
                    <w:bottom w:val="none" w:sz="0" w:space="0" w:color="auto"/>
                    <w:right w:val="none" w:sz="0" w:space="0" w:color="auto"/>
                  </w:divBdr>
                  <w:divsChild>
                    <w:div w:id="9799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81225">
          <w:marLeft w:val="0"/>
          <w:marRight w:val="0"/>
          <w:marTop w:val="0"/>
          <w:marBottom w:val="0"/>
          <w:divBdr>
            <w:top w:val="none" w:sz="0" w:space="0" w:color="auto"/>
            <w:left w:val="none" w:sz="0" w:space="0" w:color="auto"/>
            <w:bottom w:val="none" w:sz="0" w:space="0" w:color="auto"/>
            <w:right w:val="none" w:sz="0" w:space="0" w:color="auto"/>
          </w:divBdr>
        </w:div>
        <w:div w:id="368262426">
          <w:marLeft w:val="0"/>
          <w:marRight w:val="0"/>
          <w:marTop w:val="0"/>
          <w:marBottom w:val="0"/>
          <w:divBdr>
            <w:top w:val="none" w:sz="0" w:space="0" w:color="auto"/>
            <w:left w:val="none" w:sz="0" w:space="0" w:color="auto"/>
            <w:bottom w:val="none" w:sz="0" w:space="0" w:color="auto"/>
            <w:right w:val="none" w:sz="0" w:space="0" w:color="auto"/>
          </w:divBdr>
          <w:divsChild>
            <w:div w:id="48574131">
              <w:marLeft w:val="-75"/>
              <w:marRight w:val="0"/>
              <w:marTop w:val="30"/>
              <w:marBottom w:val="30"/>
              <w:divBdr>
                <w:top w:val="none" w:sz="0" w:space="0" w:color="auto"/>
                <w:left w:val="none" w:sz="0" w:space="0" w:color="auto"/>
                <w:bottom w:val="none" w:sz="0" w:space="0" w:color="auto"/>
                <w:right w:val="none" w:sz="0" w:space="0" w:color="auto"/>
              </w:divBdr>
              <w:divsChild>
                <w:div w:id="181867345">
                  <w:marLeft w:val="0"/>
                  <w:marRight w:val="0"/>
                  <w:marTop w:val="0"/>
                  <w:marBottom w:val="0"/>
                  <w:divBdr>
                    <w:top w:val="none" w:sz="0" w:space="0" w:color="auto"/>
                    <w:left w:val="none" w:sz="0" w:space="0" w:color="auto"/>
                    <w:bottom w:val="none" w:sz="0" w:space="0" w:color="auto"/>
                    <w:right w:val="none" w:sz="0" w:space="0" w:color="auto"/>
                  </w:divBdr>
                  <w:divsChild>
                    <w:div w:id="145250020">
                      <w:marLeft w:val="0"/>
                      <w:marRight w:val="0"/>
                      <w:marTop w:val="0"/>
                      <w:marBottom w:val="0"/>
                      <w:divBdr>
                        <w:top w:val="none" w:sz="0" w:space="0" w:color="auto"/>
                        <w:left w:val="none" w:sz="0" w:space="0" w:color="auto"/>
                        <w:bottom w:val="none" w:sz="0" w:space="0" w:color="auto"/>
                        <w:right w:val="none" w:sz="0" w:space="0" w:color="auto"/>
                      </w:divBdr>
                    </w:div>
                  </w:divsChild>
                </w:div>
                <w:div w:id="182600806">
                  <w:marLeft w:val="0"/>
                  <w:marRight w:val="0"/>
                  <w:marTop w:val="0"/>
                  <w:marBottom w:val="0"/>
                  <w:divBdr>
                    <w:top w:val="none" w:sz="0" w:space="0" w:color="auto"/>
                    <w:left w:val="none" w:sz="0" w:space="0" w:color="auto"/>
                    <w:bottom w:val="none" w:sz="0" w:space="0" w:color="auto"/>
                    <w:right w:val="none" w:sz="0" w:space="0" w:color="auto"/>
                  </w:divBdr>
                  <w:divsChild>
                    <w:div w:id="1169980612">
                      <w:marLeft w:val="0"/>
                      <w:marRight w:val="0"/>
                      <w:marTop w:val="0"/>
                      <w:marBottom w:val="0"/>
                      <w:divBdr>
                        <w:top w:val="none" w:sz="0" w:space="0" w:color="auto"/>
                        <w:left w:val="none" w:sz="0" w:space="0" w:color="auto"/>
                        <w:bottom w:val="none" w:sz="0" w:space="0" w:color="auto"/>
                        <w:right w:val="none" w:sz="0" w:space="0" w:color="auto"/>
                      </w:divBdr>
                    </w:div>
                  </w:divsChild>
                </w:div>
                <w:div w:id="188491791">
                  <w:marLeft w:val="0"/>
                  <w:marRight w:val="0"/>
                  <w:marTop w:val="0"/>
                  <w:marBottom w:val="0"/>
                  <w:divBdr>
                    <w:top w:val="none" w:sz="0" w:space="0" w:color="auto"/>
                    <w:left w:val="none" w:sz="0" w:space="0" w:color="auto"/>
                    <w:bottom w:val="none" w:sz="0" w:space="0" w:color="auto"/>
                    <w:right w:val="none" w:sz="0" w:space="0" w:color="auto"/>
                  </w:divBdr>
                  <w:divsChild>
                    <w:div w:id="1723016618">
                      <w:marLeft w:val="0"/>
                      <w:marRight w:val="0"/>
                      <w:marTop w:val="0"/>
                      <w:marBottom w:val="0"/>
                      <w:divBdr>
                        <w:top w:val="none" w:sz="0" w:space="0" w:color="auto"/>
                        <w:left w:val="none" w:sz="0" w:space="0" w:color="auto"/>
                        <w:bottom w:val="none" w:sz="0" w:space="0" w:color="auto"/>
                        <w:right w:val="none" w:sz="0" w:space="0" w:color="auto"/>
                      </w:divBdr>
                    </w:div>
                  </w:divsChild>
                </w:div>
                <w:div w:id="207491782">
                  <w:marLeft w:val="0"/>
                  <w:marRight w:val="0"/>
                  <w:marTop w:val="0"/>
                  <w:marBottom w:val="0"/>
                  <w:divBdr>
                    <w:top w:val="none" w:sz="0" w:space="0" w:color="auto"/>
                    <w:left w:val="none" w:sz="0" w:space="0" w:color="auto"/>
                    <w:bottom w:val="none" w:sz="0" w:space="0" w:color="auto"/>
                    <w:right w:val="none" w:sz="0" w:space="0" w:color="auto"/>
                  </w:divBdr>
                  <w:divsChild>
                    <w:div w:id="819468487">
                      <w:marLeft w:val="0"/>
                      <w:marRight w:val="0"/>
                      <w:marTop w:val="0"/>
                      <w:marBottom w:val="0"/>
                      <w:divBdr>
                        <w:top w:val="none" w:sz="0" w:space="0" w:color="auto"/>
                        <w:left w:val="none" w:sz="0" w:space="0" w:color="auto"/>
                        <w:bottom w:val="none" w:sz="0" w:space="0" w:color="auto"/>
                        <w:right w:val="none" w:sz="0" w:space="0" w:color="auto"/>
                      </w:divBdr>
                    </w:div>
                  </w:divsChild>
                </w:div>
                <w:div w:id="257062303">
                  <w:marLeft w:val="0"/>
                  <w:marRight w:val="0"/>
                  <w:marTop w:val="0"/>
                  <w:marBottom w:val="0"/>
                  <w:divBdr>
                    <w:top w:val="none" w:sz="0" w:space="0" w:color="auto"/>
                    <w:left w:val="none" w:sz="0" w:space="0" w:color="auto"/>
                    <w:bottom w:val="none" w:sz="0" w:space="0" w:color="auto"/>
                    <w:right w:val="none" w:sz="0" w:space="0" w:color="auto"/>
                  </w:divBdr>
                  <w:divsChild>
                    <w:div w:id="636111621">
                      <w:marLeft w:val="0"/>
                      <w:marRight w:val="0"/>
                      <w:marTop w:val="0"/>
                      <w:marBottom w:val="0"/>
                      <w:divBdr>
                        <w:top w:val="none" w:sz="0" w:space="0" w:color="auto"/>
                        <w:left w:val="none" w:sz="0" w:space="0" w:color="auto"/>
                        <w:bottom w:val="none" w:sz="0" w:space="0" w:color="auto"/>
                        <w:right w:val="none" w:sz="0" w:space="0" w:color="auto"/>
                      </w:divBdr>
                    </w:div>
                  </w:divsChild>
                </w:div>
                <w:div w:id="378436422">
                  <w:marLeft w:val="0"/>
                  <w:marRight w:val="0"/>
                  <w:marTop w:val="0"/>
                  <w:marBottom w:val="0"/>
                  <w:divBdr>
                    <w:top w:val="none" w:sz="0" w:space="0" w:color="auto"/>
                    <w:left w:val="none" w:sz="0" w:space="0" w:color="auto"/>
                    <w:bottom w:val="none" w:sz="0" w:space="0" w:color="auto"/>
                    <w:right w:val="none" w:sz="0" w:space="0" w:color="auto"/>
                  </w:divBdr>
                  <w:divsChild>
                    <w:div w:id="1687832041">
                      <w:marLeft w:val="0"/>
                      <w:marRight w:val="0"/>
                      <w:marTop w:val="0"/>
                      <w:marBottom w:val="0"/>
                      <w:divBdr>
                        <w:top w:val="none" w:sz="0" w:space="0" w:color="auto"/>
                        <w:left w:val="none" w:sz="0" w:space="0" w:color="auto"/>
                        <w:bottom w:val="none" w:sz="0" w:space="0" w:color="auto"/>
                        <w:right w:val="none" w:sz="0" w:space="0" w:color="auto"/>
                      </w:divBdr>
                    </w:div>
                  </w:divsChild>
                </w:div>
                <w:div w:id="388962867">
                  <w:marLeft w:val="0"/>
                  <w:marRight w:val="0"/>
                  <w:marTop w:val="0"/>
                  <w:marBottom w:val="0"/>
                  <w:divBdr>
                    <w:top w:val="none" w:sz="0" w:space="0" w:color="auto"/>
                    <w:left w:val="none" w:sz="0" w:space="0" w:color="auto"/>
                    <w:bottom w:val="none" w:sz="0" w:space="0" w:color="auto"/>
                    <w:right w:val="none" w:sz="0" w:space="0" w:color="auto"/>
                  </w:divBdr>
                  <w:divsChild>
                    <w:div w:id="155804409">
                      <w:marLeft w:val="0"/>
                      <w:marRight w:val="0"/>
                      <w:marTop w:val="0"/>
                      <w:marBottom w:val="0"/>
                      <w:divBdr>
                        <w:top w:val="none" w:sz="0" w:space="0" w:color="auto"/>
                        <w:left w:val="none" w:sz="0" w:space="0" w:color="auto"/>
                        <w:bottom w:val="none" w:sz="0" w:space="0" w:color="auto"/>
                        <w:right w:val="none" w:sz="0" w:space="0" w:color="auto"/>
                      </w:divBdr>
                    </w:div>
                  </w:divsChild>
                </w:div>
                <w:div w:id="462508461">
                  <w:marLeft w:val="0"/>
                  <w:marRight w:val="0"/>
                  <w:marTop w:val="0"/>
                  <w:marBottom w:val="0"/>
                  <w:divBdr>
                    <w:top w:val="none" w:sz="0" w:space="0" w:color="auto"/>
                    <w:left w:val="none" w:sz="0" w:space="0" w:color="auto"/>
                    <w:bottom w:val="none" w:sz="0" w:space="0" w:color="auto"/>
                    <w:right w:val="none" w:sz="0" w:space="0" w:color="auto"/>
                  </w:divBdr>
                  <w:divsChild>
                    <w:div w:id="172495197">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0"/>
                  <w:marBottom w:val="0"/>
                  <w:divBdr>
                    <w:top w:val="none" w:sz="0" w:space="0" w:color="auto"/>
                    <w:left w:val="none" w:sz="0" w:space="0" w:color="auto"/>
                    <w:bottom w:val="none" w:sz="0" w:space="0" w:color="auto"/>
                    <w:right w:val="none" w:sz="0" w:space="0" w:color="auto"/>
                  </w:divBdr>
                  <w:divsChild>
                    <w:div w:id="247345853">
                      <w:marLeft w:val="0"/>
                      <w:marRight w:val="0"/>
                      <w:marTop w:val="0"/>
                      <w:marBottom w:val="0"/>
                      <w:divBdr>
                        <w:top w:val="none" w:sz="0" w:space="0" w:color="auto"/>
                        <w:left w:val="none" w:sz="0" w:space="0" w:color="auto"/>
                        <w:bottom w:val="none" w:sz="0" w:space="0" w:color="auto"/>
                        <w:right w:val="none" w:sz="0" w:space="0" w:color="auto"/>
                      </w:divBdr>
                    </w:div>
                  </w:divsChild>
                </w:div>
                <w:div w:id="599218303">
                  <w:marLeft w:val="0"/>
                  <w:marRight w:val="0"/>
                  <w:marTop w:val="0"/>
                  <w:marBottom w:val="0"/>
                  <w:divBdr>
                    <w:top w:val="none" w:sz="0" w:space="0" w:color="auto"/>
                    <w:left w:val="none" w:sz="0" w:space="0" w:color="auto"/>
                    <w:bottom w:val="none" w:sz="0" w:space="0" w:color="auto"/>
                    <w:right w:val="none" w:sz="0" w:space="0" w:color="auto"/>
                  </w:divBdr>
                  <w:divsChild>
                    <w:div w:id="587881820">
                      <w:marLeft w:val="0"/>
                      <w:marRight w:val="0"/>
                      <w:marTop w:val="0"/>
                      <w:marBottom w:val="0"/>
                      <w:divBdr>
                        <w:top w:val="none" w:sz="0" w:space="0" w:color="auto"/>
                        <w:left w:val="none" w:sz="0" w:space="0" w:color="auto"/>
                        <w:bottom w:val="none" w:sz="0" w:space="0" w:color="auto"/>
                        <w:right w:val="none" w:sz="0" w:space="0" w:color="auto"/>
                      </w:divBdr>
                    </w:div>
                  </w:divsChild>
                </w:div>
                <w:div w:id="666322460">
                  <w:marLeft w:val="0"/>
                  <w:marRight w:val="0"/>
                  <w:marTop w:val="0"/>
                  <w:marBottom w:val="0"/>
                  <w:divBdr>
                    <w:top w:val="none" w:sz="0" w:space="0" w:color="auto"/>
                    <w:left w:val="none" w:sz="0" w:space="0" w:color="auto"/>
                    <w:bottom w:val="none" w:sz="0" w:space="0" w:color="auto"/>
                    <w:right w:val="none" w:sz="0" w:space="0" w:color="auto"/>
                  </w:divBdr>
                  <w:divsChild>
                    <w:div w:id="518082990">
                      <w:marLeft w:val="0"/>
                      <w:marRight w:val="0"/>
                      <w:marTop w:val="0"/>
                      <w:marBottom w:val="0"/>
                      <w:divBdr>
                        <w:top w:val="none" w:sz="0" w:space="0" w:color="auto"/>
                        <w:left w:val="none" w:sz="0" w:space="0" w:color="auto"/>
                        <w:bottom w:val="none" w:sz="0" w:space="0" w:color="auto"/>
                        <w:right w:val="none" w:sz="0" w:space="0" w:color="auto"/>
                      </w:divBdr>
                    </w:div>
                  </w:divsChild>
                </w:div>
                <w:div w:id="699089343">
                  <w:marLeft w:val="0"/>
                  <w:marRight w:val="0"/>
                  <w:marTop w:val="0"/>
                  <w:marBottom w:val="0"/>
                  <w:divBdr>
                    <w:top w:val="none" w:sz="0" w:space="0" w:color="auto"/>
                    <w:left w:val="none" w:sz="0" w:space="0" w:color="auto"/>
                    <w:bottom w:val="none" w:sz="0" w:space="0" w:color="auto"/>
                    <w:right w:val="none" w:sz="0" w:space="0" w:color="auto"/>
                  </w:divBdr>
                  <w:divsChild>
                    <w:div w:id="323515291">
                      <w:marLeft w:val="0"/>
                      <w:marRight w:val="0"/>
                      <w:marTop w:val="0"/>
                      <w:marBottom w:val="0"/>
                      <w:divBdr>
                        <w:top w:val="none" w:sz="0" w:space="0" w:color="auto"/>
                        <w:left w:val="none" w:sz="0" w:space="0" w:color="auto"/>
                        <w:bottom w:val="none" w:sz="0" w:space="0" w:color="auto"/>
                        <w:right w:val="none" w:sz="0" w:space="0" w:color="auto"/>
                      </w:divBdr>
                    </w:div>
                  </w:divsChild>
                </w:div>
                <w:div w:id="744185911">
                  <w:marLeft w:val="0"/>
                  <w:marRight w:val="0"/>
                  <w:marTop w:val="0"/>
                  <w:marBottom w:val="0"/>
                  <w:divBdr>
                    <w:top w:val="none" w:sz="0" w:space="0" w:color="auto"/>
                    <w:left w:val="none" w:sz="0" w:space="0" w:color="auto"/>
                    <w:bottom w:val="none" w:sz="0" w:space="0" w:color="auto"/>
                    <w:right w:val="none" w:sz="0" w:space="0" w:color="auto"/>
                  </w:divBdr>
                  <w:divsChild>
                    <w:div w:id="1575046991">
                      <w:marLeft w:val="0"/>
                      <w:marRight w:val="0"/>
                      <w:marTop w:val="0"/>
                      <w:marBottom w:val="0"/>
                      <w:divBdr>
                        <w:top w:val="none" w:sz="0" w:space="0" w:color="auto"/>
                        <w:left w:val="none" w:sz="0" w:space="0" w:color="auto"/>
                        <w:bottom w:val="none" w:sz="0" w:space="0" w:color="auto"/>
                        <w:right w:val="none" w:sz="0" w:space="0" w:color="auto"/>
                      </w:divBdr>
                    </w:div>
                  </w:divsChild>
                </w:div>
                <w:div w:id="764688530">
                  <w:marLeft w:val="0"/>
                  <w:marRight w:val="0"/>
                  <w:marTop w:val="0"/>
                  <w:marBottom w:val="0"/>
                  <w:divBdr>
                    <w:top w:val="none" w:sz="0" w:space="0" w:color="auto"/>
                    <w:left w:val="none" w:sz="0" w:space="0" w:color="auto"/>
                    <w:bottom w:val="none" w:sz="0" w:space="0" w:color="auto"/>
                    <w:right w:val="none" w:sz="0" w:space="0" w:color="auto"/>
                  </w:divBdr>
                  <w:divsChild>
                    <w:div w:id="1124614143">
                      <w:marLeft w:val="0"/>
                      <w:marRight w:val="0"/>
                      <w:marTop w:val="0"/>
                      <w:marBottom w:val="0"/>
                      <w:divBdr>
                        <w:top w:val="none" w:sz="0" w:space="0" w:color="auto"/>
                        <w:left w:val="none" w:sz="0" w:space="0" w:color="auto"/>
                        <w:bottom w:val="none" w:sz="0" w:space="0" w:color="auto"/>
                        <w:right w:val="none" w:sz="0" w:space="0" w:color="auto"/>
                      </w:divBdr>
                    </w:div>
                  </w:divsChild>
                </w:div>
                <w:div w:id="813179610">
                  <w:marLeft w:val="0"/>
                  <w:marRight w:val="0"/>
                  <w:marTop w:val="0"/>
                  <w:marBottom w:val="0"/>
                  <w:divBdr>
                    <w:top w:val="none" w:sz="0" w:space="0" w:color="auto"/>
                    <w:left w:val="none" w:sz="0" w:space="0" w:color="auto"/>
                    <w:bottom w:val="none" w:sz="0" w:space="0" w:color="auto"/>
                    <w:right w:val="none" w:sz="0" w:space="0" w:color="auto"/>
                  </w:divBdr>
                  <w:divsChild>
                    <w:div w:id="1204908305">
                      <w:marLeft w:val="0"/>
                      <w:marRight w:val="0"/>
                      <w:marTop w:val="0"/>
                      <w:marBottom w:val="0"/>
                      <w:divBdr>
                        <w:top w:val="none" w:sz="0" w:space="0" w:color="auto"/>
                        <w:left w:val="none" w:sz="0" w:space="0" w:color="auto"/>
                        <w:bottom w:val="none" w:sz="0" w:space="0" w:color="auto"/>
                        <w:right w:val="none" w:sz="0" w:space="0" w:color="auto"/>
                      </w:divBdr>
                    </w:div>
                  </w:divsChild>
                </w:div>
                <w:div w:id="882716116">
                  <w:marLeft w:val="0"/>
                  <w:marRight w:val="0"/>
                  <w:marTop w:val="0"/>
                  <w:marBottom w:val="0"/>
                  <w:divBdr>
                    <w:top w:val="none" w:sz="0" w:space="0" w:color="auto"/>
                    <w:left w:val="none" w:sz="0" w:space="0" w:color="auto"/>
                    <w:bottom w:val="none" w:sz="0" w:space="0" w:color="auto"/>
                    <w:right w:val="none" w:sz="0" w:space="0" w:color="auto"/>
                  </w:divBdr>
                  <w:divsChild>
                    <w:div w:id="213280516">
                      <w:marLeft w:val="0"/>
                      <w:marRight w:val="0"/>
                      <w:marTop w:val="0"/>
                      <w:marBottom w:val="0"/>
                      <w:divBdr>
                        <w:top w:val="none" w:sz="0" w:space="0" w:color="auto"/>
                        <w:left w:val="none" w:sz="0" w:space="0" w:color="auto"/>
                        <w:bottom w:val="none" w:sz="0" w:space="0" w:color="auto"/>
                        <w:right w:val="none" w:sz="0" w:space="0" w:color="auto"/>
                      </w:divBdr>
                    </w:div>
                    <w:div w:id="421341121">
                      <w:marLeft w:val="0"/>
                      <w:marRight w:val="0"/>
                      <w:marTop w:val="0"/>
                      <w:marBottom w:val="0"/>
                      <w:divBdr>
                        <w:top w:val="none" w:sz="0" w:space="0" w:color="auto"/>
                        <w:left w:val="none" w:sz="0" w:space="0" w:color="auto"/>
                        <w:bottom w:val="none" w:sz="0" w:space="0" w:color="auto"/>
                        <w:right w:val="none" w:sz="0" w:space="0" w:color="auto"/>
                      </w:divBdr>
                    </w:div>
                  </w:divsChild>
                </w:div>
                <w:div w:id="972054926">
                  <w:marLeft w:val="0"/>
                  <w:marRight w:val="0"/>
                  <w:marTop w:val="0"/>
                  <w:marBottom w:val="0"/>
                  <w:divBdr>
                    <w:top w:val="none" w:sz="0" w:space="0" w:color="auto"/>
                    <w:left w:val="none" w:sz="0" w:space="0" w:color="auto"/>
                    <w:bottom w:val="none" w:sz="0" w:space="0" w:color="auto"/>
                    <w:right w:val="none" w:sz="0" w:space="0" w:color="auto"/>
                  </w:divBdr>
                  <w:divsChild>
                    <w:div w:id="1151216808">
                      <w:marLeft w:val="0"/>
                      <w:marRight w:val="0"/>
                      <w:marTop w:val="0"/>
                      <w:marBottom w:val="0"/>
                      <w:divBdr>
                        <w:top w:val="none" w:sz="0" w:space="0" w:color="auto"/>
                        <w:left w:val="none" w:sz="0" w:space="0" w:color="auto"/>
                        <w:bottom w:val="none" w:sz="0" w:space="0" w:color="auto"/>
                        <w:right w:val="none" w:sz="0" w:space="0" w:color="auto"/>
                      </w:divBdr>
                    </w:div>
                  </w:divsChild>
                </w:div>
                <w:div w:id="1125075606">
                  <w:marLeft w:val="0"/>
                  <w:marRight w:val="0"/>
                  <w:marTop w:val="0"/>
                  <w:marBottom w:val="0"/>
                  <w:divBdr>
                    <w:top w:val="none" w:sz="0" w:space="0" w:color="auto"/>
                    <w:left w:val="none" w:sz="0" w:space="0" w:color="auto"/>
                    <w:bottom w:val="none" w:sz="0" w:space="0" w:color="auto"/>
                    <w:right w:val="none" w:sz="0" w:space="0" w:color="auto"/>
                  </w:divBdr>
                  <w:divsChild>
                    <w:div w:id="2115518367">
                      <w:marLeft w:val="0"/>
                      <w:marRight w:val="0"/>
                      <w:marTop w:val="0"/>
                      <w:marBottom w:val="0"/>
                      <w:divBdr>
                        <w:top w:val="none" w:sz="0" w:space="0" w:color="auto"/>
                        <w:left w:val="none" w:sz="0" w:space="0" w:color="auto"/>
                        <w:bottom w:val="none" w:sz="0" w:space="0" w:color="auto"/>
                        <w:right w:val="none" w:sz="0" w:space="0" w:color="auto"/>
                      </w:divBdr>
                    </w:div>
                  </w:divsChild>
                </w:div>
                <w:div w:id="1269388465">
                  <w:marLeft w:val="0"/>
                  <w:marRight w:val="0"/>
                  <w:marTop w:val="0"/>
                  <w:marBottom w:val="0"/>
                  <w:divBdr>
                    <w:top w:val="none" w:sz="0" w:space="0" w:color="auto"/>
                    <w:left w:val="none" w:sz="0" w:space="0" w:color="auto"/>
                    <w:bottom w:val="none" w:sz="0" w:space="0" w:color="auto"/>
                    <w:right w:val="none" w:sz="0" w:space="0" w:color="auto"/>
                  </w:divBdr>
                  <w:divsChild>
                    <w:div w:id="211885310">
                      <w:marLeft w:val="0"/>
                      <w:marRight w:val="0"/>
                      <w:marTop w:val="0"/>
                      <w:marBottom w:val="0"/>
                      <w:divBdr>
                        <w:top w:val="none" w:sz="0" w:space="0" w:color="auto"/>
                        <w:left w:val="none" w:sz="0" w:space="0" w:color="auto"/>
                        <w:bottom w:val="none" w:sz="0" w:space="0" w:color="auto"/>
                        <w:right w:val="none" w:sz="0" w:space="0" w:color="auto"/>
                      </w:divBdr>
                    </w:div>
                  </w:divsChild>
                </w:div>
                <w:div w:id="1272014369">
                  <w:marLeft w:val="0"/>
                  <w:marRight w:val="0"/>
                  <w:marTop w:val="0"/>
                  <w:marBottom w:val="0"/>
                  <w:divBdr>
                    <w:top w:val="none" w:sz="0" w:space="0" w:color="auto"/>
                    <w:left w:val="none" w:sz="0" w:space="0" w:color="auto"/>
                    <w:bottom w:val="none" w:sz="0" w:space="0" w:color="auto"/>
                    <w:right w:val="none" w:sz="0" w:space="0" w:color="auto"/>
                  </w:divBdr>
                  <w:divsChild>
                    <w:div w:id="1795908897">
                      <w:marLeft w:val="0"/>
                      <w:marRight w:val="0"/>
                      <w:marTop w:val="0"/>
                      <w:marBottom w:val="0"/>
                      <w:divBdr>
                        <w:top w:val="none" w:sz="0" w:space="0" w:color="auto"/>
                        <w:left w:val="none" w:sz="0" w:space="0" w:color="auto"/>
                        <w:bottom w:val="none" w:sz="0" w:space="0" w:color="auto"/>
                        <w:right w:val="none" w:sz="0" w:space="0" w:color="auto"/>
                      </w:divBdr>
                    </w:div>
                  </w:divsChild>
                </w:div>
                <w:div w:id="1347368884">
                  <w:marLeft w:val="0"/>
                  <w:marRight w:val="0"/>
                  <w:marTop w:val="0"/>
                  <w:marBottom w:val="0"/>
                  <w:divBdr>
                    <w:top w:val="none" w:sz="0" w:space="0" w:color="auto"/>
                    <w:left w:val="none" w:sz="0" w:space="0" w:color="auto"/>
                    <w:bottom w:val="none" w:sz="0" w:space="0" w:color="auto"/>
                    <w:right w:val="none" w:sz="0" w:space="0" w:color="auto"/>
                  </w:divBdr>
                  <w:divsChild>
                    <w:div w:id="283004135">
                      <w:marLeft w:val="0"/>
                      <w:marRight w:val="0"/>
                      <w:marTop w:val="0"/>
                      <w:marBottom w:val="0"/>
                      <w:divBdr>
                        <w:top w:val="none" w:sz="0" w:space="0" w:color="auto"/>
                        <w:left w:val="none" w:sz="0" w:space="0" w:color="auto"/>
                        <w:bottom w:val="none" w:sz="0" w:space="0" w:color="auto"/>
                        <w:right w:val="none" w:sz="0" w:space="0" w:color="auto"/>
                      </w:divBdr>
                    </w:div>
                  </w:divsChild>
                </w:div>
                <w:div w:id="1392999965">
                  <w:marLeft w:val="0"/>
                  <w:marRight w:val="0"/>
                  <w:marTop w:val="0"/>
                  <w:marBottom w:val="0"/>
                  <w:divBdr>
                    <w:top w:val="none" w:sz="0" w:space="0" w:color="auto"/>
                    <w:left w:val="none" w:sz="0" w:space="0" w:color="auto"/>
                    <w:bottom w:val="none" w:sz="0" w:space="0" w:color="auto"/>
                    <w:right w:val="none" w:sz="0" w:space="0" w:color="auto"/>
                  </w:divBdr>
                  <w:divsChild>
                    <w:div w:id="1717508030">
                      <w:marLeft w:val="0"/>
                      <w:marRight w:val="0"/>
                      <w:marTop w:val="0"/>
                      <w:marBottom w:val="0"/>
                      <w:divBdr>
                        <w:top w:val="none" w:sz="0" w:space="0" w:color="auto"/>
                        <w:left w:val="none" w:sz="0" w:space="0" w:color="auto"/>
                        <w:bottom w:val="none" w:sz="0" w:space="0" w:color="auto"/>
                        <w:right w:val="none" w:sz="0" w:space="0" w:color="auto"/>
                      </w:divBdr>
                    </w:div>
                  </w:divsChild>
                </w:div>
                <w:div w:id="1565606048">
                  <w:marLeft w:val="0"/>
                  <w:marRight w:val="0"/>
                  <w:marTop w:val="0"/>
                  <w:marBottom w:val="0"/>
                  <w:divBdr>
                    <w:top w:val="none" w:sz="0" w:space="0" w:color="auto"/>
                    <w:left w:val="none" w:sz="0" w:space="0" w:color="auto"/>
                    <w:bottom w:val="none" w:sz="0" w:space="0" w:color="auto"/>
                    <w:right w:val="none" w:sz="0" w:space="0" w:color="auto"/>
                  </w:divBdr>
                  <w:divsChild>
                    <w:div w:id="693843534">
                      <w:marLeft w:val="0"/>
                      <w:marRight w:val="0"/>
                      <w:marTop w:val="0"/>
                      <w:marBottom w:val="0"/>
                      <w:divBdr>
                        <w:top w:val="none" w:sz="0" w:space="0" w:color="auto"/>
                        <w:left w:val="none" w:sz="0" w:space="0" w:color="auto"/>
                        <w:bottom w:val="none" w:sz="0" w:space="0" w:color="auto"/>
                        <w:right w:val="none" w:sz="0" w:space="0" w:color="auto"/>
                      </w:divBdr>
                    </w:div>
                  </w:divsChild>
                </w:div>
                <w:div w:id="1653173599">
                  <w:marLeft w:val="0"/>
                  <w:marRight w:val="0"/>
                  <w:marTop w:val="0"/>
                  <w:marBottom w:val="0"/>
                  <w:divBdr>
                    <w:top w:val="none" w:sz="0" w:space="0" w:color="auto"/>
                    <w:left w:val="none" w:sz="0" w:space="0" w:color="auto"/>
                    <w:bottom w:val="none" w:sz="0" w:space="0" w:color="auto"/>
                    <w:right w:val="none" w:sz="0" w:space="0" w:color="auto"/>
                  </w:divBdr>
                  <w:divsChild>
                    <w:div w:id="879047472">
                      <w:marLeft w:val="0"/>
                      <w:marRight w:val="0"/>
                      <w:marTop w:val="0"/>
                      <w:marBottom w:val="0"/>
                      <w:divBdr>
                        <w:top w:val="none" w:sz="0" w:space="0" w:color="auto"/>
                        <w:left w:val="none" w:sz="0" w:space="0" w:color="auto"/>
                        <w:bottom w:val="none" w:sz="0" w:space="0" w:color="auto"/>
                        <w:right w:val="none" w:sz="0" w:space="0" w:color="auto"/>
                      </w:divBdr>
                    </w:div>
                  </w:divsChild>
                </w:div>
                <w:div w:id="1691759990">
                  <w:marLeft w:val="0"/>
                  <w:marRight w:val="0"/>
                  <w:marTop w:val="0"/>
                  <w:marBottom w:val="0"/>
                  <w:divBdr>
                    <w:top w:val="none" w:sz="0" w:space="0" w:color="auto"/>
                    <w:left w:val="none" w:sz="0" w:space="0" w:color="auto"/>
                    <w:bottom w:val="none" w:sz="0" w:space="0" w:color="auto"/>
                    <w:right w:val="none" w:sz="0" w:space="0" w:color="auto"/>
                  </w:divBdr>
                  <w:divsChild>
                    <w:div w:id="468668354">
                      <w:marLeft w:val="0"/>
                      <w:marRight w:val="0"/>
                      <w:marTop w:val="0"/>
                      <w:marBottom w:val="0"/>
                      <w:divBdr>
                        <w:top w:val="none" w:sz="0" w:space="0" w:color="auto"/>
                        <w:left w:val="none" w:sz="0" w:space="0" w:color="auto"/>
                        <w:bottom w:val="none" w:sz="0" w:space="0" w:color="auto"/>
                        <w:right w:val="none" w:sz="0" w:space="0" w:color="auto"/>
                      </w:divBdr>
                    </w:div>
                  </w:divsChild>
                </w:div>
                <w:div w:id="1709331184">
                  <w:marLeft w:val="0"/>
                  <w:marRight w:val="0"/>
                  <w:marTop w:val="0"/>
                  <w:marBottom w:val="0"/>
                  <w:divBdr>
                    <w:top w:val="none" w:sz="0" w:space="0" w:color="auto"/>
                    <w:left w:val="none" w:sz="0" w:space="0" w:color="auto"/>
                    <w:bottom w:val="none" w:sz="0" w:space="0" w:color="auto"/>
                    <w:right w:val="none" w:sz="0" w:space="0" w:color="auto"/>
                  </w:divBdr>
                  <w:divsChild>
                    <w:div w:id="2049642416">
                      <w:marLeft w:val="0"/>
                      <w:marRight w:val="0"/>
                      <w:marTop w:val="0"/>
                      <w:marBottom w:val="0"/>
                      <w:divBdr>
                        <w:top w:val="none" w:sz="0" w:space="0" w:color="auto"/>
                        <w:left w:val="none" w:sz="0" w:space="0" w:color="auto"/>
                        <w:bottom w:val="none" w:sz="0" w:space="0" w:color="auto"/>
                        <w:right w:val="none" w:sz="0" w:space="0" w:color="auto"/>
                      </w:divBdr>
                    </w:div>
                  </w:divsChild>
                </w:div>
                <w:div w:id="1712805861">
                  <w:marLeft w:val="0"/>
                  <w:marRight w:val="0"/>
                  <w:marTop w:val="0"/>
                  <w:marBottom w:val="0"/>
                  <w:divBdr>
                    <w:top w:val="none" w:sz="0" w:space="0" w:color="auto"/>
                    <w:left w:val="none" w:sz="0" w:space="0" w:color="auto"/>
                    <w:bottom w:val="none" w:sz="0" w:space="0" w:color="auto"/>
                    <w:right w:val="none" w:sz="0" w:space="0" w:color="auto"/>
                  </w:divBdr>
                  <w:divsChild>
                    <w:div w:id="702901925">
                      <w:marLeft w:val="0"/>
                      <w:marRight w:val="0"/>
                      <w:marTop w:val="0"/>
                      <w:marBottom w:val="0"/>
                      <w:divBdr>
                        <w:top w:val="none" w:sz="0" w:space="0" w:color="auto"/>
                        <w:left w:val="none" w:sz="0" w:space="0" w:color="auto"/>
                        <w:bottom w:val="none" w:sz="0" w:space="0" w:color="auto"/>
                        <w:right w:val="none" w:sz="0" w:space="0" w:color="auto"/>
                      </w:divBdr>
                    </w:div>
                  </w:divsChild>
                </w:div>
                <w:div w:id="1822312835">
                  <w:marLeft w:val="0"/>
                  <w:marRight w:val="0"/>
                  <w:marTop w:val="0"/>
                  <w:marBottom w:val="0"/>
                  <w:divBdr>
                    <w:top w:val="none" w:sz="0" w:space="0" w:color="auto"/>
                    <w:left w:val="none" w:sz="0" w:space="0" w:color="auto"/>
                    <w:bottom w:val="none" w:sz="0" w:space="0" w:color="auto"/>
                    <w:right w:val="none" w:sz="0" w:space="0" w:color="auto"/>
                  </w:divBdr>
                  <w:divsChild>
                    <w:div w:id="3286942">
                      <w:marLeft w:val="0"/>
                      <w:marRight w:val="0"/>
                      <w:marTop w:val="0"/>
                      <w:marBottom w:val="0"/>
                      <w:divBdr>
                        <w:top w:val="none" w:sz="0" w:space="0" w:color="auto"/>
                        <w:left w:val="none" w:sz="0" w:space="0" w:color="auto"/>
                        <w:bottom w:val="none" w:sz="0" w:space="0" w:color="auto"/>
                        <w:right w:val="none" w:sz="0" w:space="0" w:color="auto"/>
                      </w:divBdr>
                    </w:div>
                  </w:divsChild>
                </w:div>
                <w:div w:id="1856840447">
                  <w:marLeft w:val="0"/>
                  <w:marRight w:val="0"/>
                  <w:marTop w:val="0"/>
                  <w:marBottom w:val="0"/>
                  <w:divBdr>
                    <w:top w:val="none" w:sz="0" w:space="0" w:color="auto"/>
                    <w:left w:val="none" w:sz="0" w:space="0" w:color="auto"/>
                    <w:bottom w:val="none" w:sz="0" w:space="0" w:color="auto"/>
                    <w:right w:val="none" w:sz="0" w:space="0" w:color="auto"/>
                  </w:divBdr>
                  <w:divsChild>
                    <w:div w:id="130707543">
                      <w:marLeft w:val="0"/>
                      <w:marRight w:val="0"/>
                      <w:marTop w:val="0"/>
                      <w:marBottom w:val="0"/>
                      <w:divBdr>
                        <w:top w:val="none" w:sz="0" w:space="0" w:color="auto"/>
                        <w:left w:val="none" w:sz="0" w:space="0" w:color="auto"/>
                        <w:bottom w:val="none" w:sz="0" w:space="0" w:color="auto"/>
                        <w:right w:val="none" w:sz="0" w:space="0" w:color="auto"/>
                      </w:divBdr>
                    </w:div>
                  </w:divsChild>
                </w:div>
                <w:div w:id="1884518723">
                  <w:marLeft w:val="0"/>
                  <w:marRight w:val="0"/>
                  <w:marTop w:val="0"/>
                  <w:marBottom w:val="0"/>
                  <w:divBdr>
                    <w:top w:val="none" w:sz="0" w:space="0" w:color="auto"/>
                    <w:left w:val="none" w:sz="0" w:space="0" w:color="auto"/>
                    <w:bottom w:val="none" w:sz="0" w:space="0" w:color="auto"/>
                    <w:right w:val="none" w:sz="0" w:space="0" w:color="auto"/>
                  </w:divBdr>
                  <w:divsChild>
                    <w:div w:id="1665279902">
                      <w:marLeft w:val="0"/>
                      <w:marRight w:val="0"/>
                      <w:marTop w:val="0"/>
                      <w:marBottom w:val="0"/>
                      <w:divBdr>
                        <w:top w:val="none" w:sz="0" w:space="0" w:color="auto"/>
                        <w:left w:val="none" w:sz="0" w:space="0" w:color="auto"/>
                        <w:bottom w:val="none" w:sz="0" w:space="0" w:color="auto"/>
                        <w:right w:val="none" w:sz="0" w:space="0" w:color="auto"/>
                      </w:divBdr>
                    </w:div>
                  </w:divsChild>
                </w:div>
                <w:div w:id="1908220637">
                  <w:marLeft w:val="0"/>
                  <w:marRight w:val="0"/>
                  <w:marTop w:val="0"/>
                  <w:marBottom w:val="0"/>
                  <w:divBdr>
                    <w:top w:val="none" w:sz="0" w:space="0" w:color="auto"/>
                    <w:left w:val="none" w:sz="0" w:space="0" w:color="auto"/>
                    <w:bottom w:val="none" w:sz="0" w:space="0" w:color="auto"/>
                    <w:right w:val="none" w:sz="0" w:space="0" w:color="auto"/>
                  </w:divBdr>
                  <w:divsChild>
                    <w:div w:id="1037581943">
                      <w:marLeft w:val="0"/>
                      <w:marRight w:val="0"/>
                      <w:marTop w:val="0"/>
                      <w:marBottom w:val="0"/>
                      <w:divBdr>
                        <w:top w:val="none" w:sz="0" w:space="0" w:color="auto"/>
                        <w:left w:val="none" w:sz="0" w:space="0" w:color="auto"/>
                        <w:bottom w:val="none" w:sz="0" w:space="0" w:color="auto"/>
                        <w:right w:val="none" w:sz="0" w:space="0" w:color="auto"/>
                      </w:divBdr>
                    </w:div>
                  </w:divsChild>
                </w:div>
                <w:div w:id="1915239190">
                  <w:marLeft w:val="0"/>
                  <w:marRight w:val="0"/>
                  <w:marTop w:val="0"/>
                  <w:marBottom w:val="0"/>
                  <w:divBdr>
                    <w:top w:val="none" w:sz="0" w:space="0" w:color="auto"/>
                    <w:left w:val="none" w:sz="0" w:space="0" w:color="auto"/>
                    <w:bottom w:val="none" w:sz="0" w:space="0" w:color="auto"/>
                    <w:right w:val="none" w:sz="0" w:space="0" w:color="auto"/>
                  </w:divBdr>
                  <w:divsChild>
                    <w:div w:id="1240604150">
                      <w:marLeft w:val="0"/>
                      <w:marRight w:val="0"/>
                      <w:marTop w:val="0"/>
                      <w:marBottom w:val="0"/>
                      <w:divBdr>
                        <w:top w:val="none" w:sz="0" w:space="0" w:color="auto"/>
                        <w:left w:val="none" w:sz="0" w:space="0" w:color="auto"/>
                        <w:bottom w:val="none" w:sz="0" w:space="0" w:color="auto"/>
                        <w:right w:val="none" w:sz="0" w:space="0" w:color="auto"/>
                      </w:divBdr>
                    </w:div>
                  </w:divsChild>
                </w:div>
                <w:div w:id="2076201510">
                  <w:marLeft w:val="0"/>
                  <w:marRight w:val="0"/>
                  <w:marTop w:val="0"/>
                  <w:marBottom w:val="0"/>
                  <w:divBdr>
                    <w:top w:val="none" w:sz="0" w:space="0" w:color="auto"/>
                    <w:left w:val="none" w:sz="0" w:space="0" w:color="auto"/>
                    <w:bottom w:val="none" w:sz="0" w:space="0" w:color="auto"/>
                    <w:right w:val="none" w:sz="0" w:space="0" w:color="auto"/>
                  </w:divBdr>
                  <w:divsChild>
                    <w:div w:id="265966451">
                      <w:marLeft w:val="0"/>
                      <w:marRight w:val="0"/>
                      <w:marTop w:val="0"/>
                      <w:marBottom w:val="0"/>
                      <w:divBdr>
                        <w:top w:val="none" w:sz="0" w:space="0" w:color="auto"/>
                        <w:left w:val="none" w:sz="0" w:space="0" w:color="auto"/>
                        <w:bottom w:val="none" w:sz="0" w:space="0" w:color="auto"/>
                        <w:right w:val="none" w:sz="0" w:space="0" w:color="auto"/>
                      </w:divBdr>
                    </w:div>
                  </w:divsChild>
                </w:div>
                <w:div w:id="2086956751">
                  <w:marLeft w:val="0"/>
                  <w:marRight w:val="0"/>
                  <w:marTop w:val="0"/>
                  <w:marBottom w:val="0"/>
                  <w:divBdr>
                    <w:top w:val="none" w:sz="0" w:space="0" w:color="auto"/>
                    <w:left w:val="none" w:sz="0" w:space="0" w:color="auto"/>
                    <w:bottom w:val="none" w:sz="0" w:space="0" w:color="auto"/>
                    <w:right w:val="none" w:sz="0" w:space="0" w:color="auto"/>
                  </w:divBdr>
                  <w:divsChild>
                    <w:div w:id="1105466156">
                      <w:marLeft w:val="0"/>
                      <w:marRight w:val="0"/>
                      <w:marTop w:val="0"/>
                      <w:marBottom w:val="0"/>
                      <w:divBdr>
                        <w:top w:val="none" w:sz="0" w:space="0" w:color="auto"/>
                        <w:left w:val="none" w:sz="0" w:space="0" w:color="auto"/>
                        <w:bottom w:val="none" w:sz="0" w:space="0" w:color="auto"/>
                        <w:right w:val="none" w:sz="0" w:space="0" w:color="auto"/>
                      </w:divBdr>
                    </w:div>
                  </w:divsChild>
                </w:div>
                <w:div w:id="2117670316">
                  <w:marLeft w:val="0"/>
                  <w:marRight w:val="0"/>
                  <w:marTop w:val="0"/>
                  <w:marBottom w:val="0"/>
                  <w:divBdr>
                    <w:top w:val="none" w:sz="0" w:space="0" w:color="auto"/>
                    <w:left w:val="none" w:sz="0" w:space="0" w:color="auto"/>
                    <w:bottom w:val="none" w:sz="0" w:space="0" w:color="auto"/>
                    <w:right w:val="none" w:sz="0" w:space="0" w:color="auto"/>
                  </w:divBdr>
                  <w:divsChild>
                    <w:div w:id="7355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48878">
          <w:marLeft w:val="0"/>
          <w:marRight w:val="0"/>
          <w:marTop w:val="0"/>
          <w:marBottom w:val="0"/>
          <w:divBdr>
            <w:top w:val="none" w:sz="0" w:space="0" w:color="auto"/>
            <w:left w:val="none" w:sz="0" w:space="0" w:color="auto"/>
            <w:bottom w:val="none" w:sz="0" w:space="0" w:color="auto"/>
            <w:right w:val="none" w:sz="0" w:space="0" w:color="auto"/>
          </w:divBdr>
        </w:div>
        <w:div w:id="374042657">
          <w:marLeft w:val="0"/>
          <w:marRight w:val="0"/>
          <w:marTop w:val="0"/>
          <w:marBottom w:val="0"/>
          <w:divBdr>
            <w:top w:val="none" w:sz="0" w:space="0" w:color="auto"/>
            <w:left w:val="none" w:sz="0" w:space="0" w:color="auto"/>
            <w:bottom w:val="none" w:sz="0" w:space="0" w:color="auto"/>
            <w:right w:val="none" w:sz="0" w:space="0" w:color="auto"/>
          </w:divBdr>
        </w:div>
        <w:div w:id="385419841">
          <w:marLeft w:val="0"/>
          <w:marRight w:val="0"/>
          <w:marTop w:val="0"/>
          <w:marBottom w:val="0"/>
          <w:divBdr>
            <w:top w:val="none" w:sz="0" w:space="0" w:color="auto"/>
            <w:left w:val="none" w:sz="0" w:space="0" w:color="auto"/>
            <w:bottom w:val="none" w:sz="0" w:space="0" w:color="auto"/>
            <w:right w:val="none" w:sz="0" w:space="0" w:color="auto"/>
          </w:divBdr>
        </w:div>
        <w:div w:id="387261232">
          <w:marLeft w:val="0"/>
          <w:marRight w:val="0"/>
          <w:marTop w:val="0"/>
          <w:marBottom w:val="0"/>
          <w:divBdr>
            <w:top w:val="none" w:sz="0" w:space="0" w:color="auto"/>
            <w:left w:val="none" w:sz="0" w:space="0" w:color="auto"/>
            <w:bottom w:val="none" w:sz="0" w:space="0" w:color="auto"/>
            <w:right w:val="none" w:sz="0" w:space="0" w:color="auto"/>
          </w:divBdr>
        </w:div>
        <w:div w:id="412122180">
          <w:marLeft w:val="0"/>
          <w:marRight w:val="0"/>
          <w:marTop w:val="0"/>
          <w:marBottom w:val="0"/>
          <w:divBdr>
            <w:top w:val="none" w:sz="0" w:space="0" w:color="auto"/>
            <w:left w:val="none" w:sz="0" w:space="0" w:color="auto"/>
            <w:bottom w:val="none" w:sz="0" w:space="0" w:color="auto"/>
            <w:right w:val="none" w:sz="0" w:space="0" w:color="auto"/>
          </w:divBdr>
        </w:div>
        <w:div w:id="414010823">
          <w:marLeft w:val="0"/>
          <w:marRight w:val="0"/>
          <w:marTop w:val="0"/>
          <w:marBottom w:val="0"/>
          <w:divBdr>
            <w:top w:val="none" w:sz="0" w:space="0" w:color="auto"/>
            <w:left w:val="none" w:sz="0" w:space="0" w:color="auto"/>
            <w:bottom w:val="none" w:sz="0" w:space="0" w:color="auto"/>
            <w:right w:val="none" w:sz="0" w:space="0" w:color="auto"/>
          </w:divBdr>
        </w:div>
        <w:div w:id="414909451">
          <w:marLeft w:val="0"/>
          <w:marRight w:val="0"/>
          <w:marTop w:val="0"/>
          <w:marBottom w:val="0"/>
          <w:divBdr>
            <w:top w:val="none" w:sz="0" w:space="0" w:color="auto"/>
            <w:left w:val="none" w:sz="0" w:space="0" w:color="auto"/>
            <w:bottom w:val="none" w:sz="0" w:space="0" w:color="auto"/>
            <w:right w:val="none" w:sz="0" w:space="0" w:color="auto"/>
          </w:divBdr>
        </w:div>
        <w:div w:id="438452001">
          <w:marLeft w:val="0"/>
          <w:marRight w:val="0"/>
          <w:marTop w:val="0"/>
          <w:marBottom w:val="0"/>
          <w:divBdr>
            <w:top w:val="none" w:sz="0" w:space="0" w:color="auto"/>
            <w:left w:val="none" w:sz="0" w:space="0" w:color="auto"/>
            <w:bottom w:val="none" w:sz="0" w:space="0" w:color="auto"/>
            <w:right w:val="none" w:sz="0" w:space="0" w:color="auto"/>
          </w:divBdr>
        </w:div>
        <w:div w:id="445776094">
          <w:marLeft w:val="0"/>
          <w:marRight w:val="0"/>
          <w:marTop w:val="0"/>
          <w:marBottom w:val="0"/>
          <w:divBdr>
            <w:top w:val="none" w:sz="0" w:space="0" w:color="auto"/>
            <w:left w:val="none" w:sz="0" w:space="0" w:color="auto"/>
            <w:bottom w:val="none" w:sz="0" w:space="0" w:color="auto"/>
            <w:right w:val="none" w:sz="0" w:space="0" w:color="auto"/>
          </w:divBdr>
        </w:div>
        <w:div w:id="489442689">
          <w:marLeft w:val="0"/>
          <w:marRight w:val="0"/>
          <w:marTop w:val="0"/>
          <w:marBottom w:val="0"/>
          <w:divBdr>
            <w:top w:val="none" w:sz="0" w:space="0" w:color="auto"/>
            <w:left w:val="none" w:sz="0" w:space="0" w:color="auto"/>
            <w:bottom w:val="none" w:sz="0" w:space="0" w:color="auto"/>
            <w:right w:val="none" w:sz="0" w:space="0" w:color="auto"/>
          </w:divBdr>
        </w:div>
        <w:div w:id="495078249">
          <w:marLeft w:val="0"/>
          <w:marRight w:val="0"/>
          <w:marTop w:val="0"/>
          <w:marBottom w:val="0"/>
          <w:divBdr>
            <w:top w:val="none" w:sz="0" w:space="0" w:color="auto"/>
            <w:left w:val="none" w:sz="0" w:space="0" w:color="auto"/>
            <w:bottom w:val="none" w:sz="0" w:space="0" w:color="auto"/>
            <w:right w:val="none" w:sz="0" w:space="0" w:color="auto"/>
          </w:divBdr>
        </w:div>
        <w:div w:id="517744248">
          <w:marLeft w:val="0"/>
          <w:marRight w:val="0"/>
          <w:marTop w:val="0"/>
          <w:marBottom w:val="0"/>
          <w:divBdr>
            <w:top w:val="none" w:sz="0" w:space="0" w:color="auto"/>
            <w:left w:val="none" w:sz="0" w:space="0" w:color="auto"/>
            <w:bottom w:val="none" w:sz="0" w:space="0" w:color="auto"/>
            <w:right w:val="none" w:sz="0" w:space="0" w:color="auto"/>
          </w:divBdr>
        </w:div>
        <w:div w:id="518471637">
          <w:marLeft w:val="0"/>
          <w:marRight w:val="0"/>
          <w:marTop w:val="0"/>
          <w:marBottom w:val="0"/>
          <w:divBdr>
            <w:top w:val="none" w:sz="0" w:space="0" w:color="auto"/>
            <w:left w:val="none" w:sz="0" w:space="0" w:color="auto"/>
            <w:bottom w:val="none" w:sz="0" w:space="0" w:color="auto"/>
            <w:right w:val="none" w:sz="0" w:space="0" w:color="auto"/>
          </w:divBdr>
        </w:div>
        <w:div w:id="521666761">
          <w:marLeft w:val="0"/>
          <w:marRight w:val="0"/>
          <w:marTop w:val="0"/>
          <w:marBottom w:val="0"/>
          <w:divBdr>
            <w:top w:val="none" w:sz="0" w:space="0" w:color="auto"/>
            <w:left w:val="none" w:sz="0" w:space="0" w:color="auto"/>
            <w:bottom w:val="none" w:sz="0" w:space="0" w:color="auto"/>
            <w:right w:val="none" w:sz="0" w:space="0" w:color="auto"/>
          </w:divBdr>
        </w:div>
        <w:div w:id="533927895">
          <w:marLeft w:val="0"/>
          <w:marRight w:val="0"/>
          <w:marTop w:val="0"/>
          <w:marBottom w:val="0"/>
          <w:divBdr>
            <w:top w:val="none" w:sz="0" w:space="0" w:color="auto"/>
            <w:left w:val="none" w:sz="0" w:space="0" w:color="auto"/>
            <w:bottom w:val="none" w:sz="0" w:space="0" w:color="auto"/>
            <w:right w:val="none" w:sz="0" w:space="0" w:color="auto"/>
          </w:divBdr>
          <w:divsChild>
            <w:div w:id="344092855">
              <w:marLeft w:val="0"/>
              <w:marRight w:val="0"/>
              <w:marTop w:val="0"/>
              <w:marBottom w:val="0"/>
              <w:divBdr>
                <w:top w:val="none" w:sz="0" w:space="0" w:color="auto"/>
                <w:left w:val="none" w:sz="0" w:space="0" w:color="auto"/>
                <w:bottom w:val="none" w:sz="0" w:space="0" w:color="auto"/>
                <w:right w:val="none" w:sz="0" w:space="0" w:color="auto"/>
              </w:divBdr>
            </w:div>
            <w:div w:id="1557010541">
              <w:marLeft w:val="0"/>
              <w:marRight w:val="0"/>
              <w:marTop w:val="0"/>
              <w:marBottom w:val="0"/>
              <w:divBdr>
                <w:top w:val="none" w:sz="0" w:space="0" w:color="auto"/>
                <w:left w:val="none" w:sz="0" w:space="0" w:color="auto"/>
                <w:bottom w:val="none" w:sz="0" w:space="0" w:color="auto"/>
                <w:right w:val="none" w:sz="0" w:space="0" w:color="auto"/>
              </w:divBdr>
            </w:div>
            <w:div w:id="1928071625">
              <w:marLeft w:val="0"/>
              <w:marRight w:val="0"/>
              <w:marTop w:val="0"/>
              <w:marBottom w:val="0"/>
              <w:divBdr>
                <w:top w:val="none" w:sz="0" w:space="0" w:color="auto"/>
                <w:left w:val="none" w:sz="0" w:space="0" w:color="auto"/>
                <w:bottom w:val="none" w:sz="0" w:space="0" w:color="auto"/>
                <w:right w:val="none" w:sz="0" w:space="0" w:color="auto"/>
              </w:divBdr>
            </w:div>
          </w:divsChild>
        </w:div>
        <w:div w:id="536167006">
          <w:marLeft w:val="0"/>
          <w:marRight w:val="0"/>
          <w:marTop w:val="0"/>
          <w:marBottom w:val="0"/>
          <w:divBdr>
            <w:top w:val="none" w:sz="0" w:space="0" w:color="auto"/>
            <w:left w:val="none" w:sz="0" w:space="0" w:color="auto"/>
            <w:bottom w:val="none" w:sz="0" w:space="0" w:color="auto"/>
            <w:right w:val="none" w:sz="0" w:space="0" w:color="auto"/>
          </w:divBdr>
        </w:div>
        <w:div w:id="547569043">
          <w:marLeft w:val="0"/>
          <w:marRight w:val="0"/>
          <w:marTop w:val="0"/>
          <w:marBottom w:val="0"/>
          <w:divBdr>
            <w:top w:val="none" w:sz="0" w:space="0" w:color="auto"/>
            <w:left w:val="none" w:sz="0" w:space="0" w:color="auto"/>
            <w:bottom w:val="none" w:sz="0" w:space="0" w:color="auto"/>
            <w:right w:val="none" w:sz="0" w:space="0" w:color="auto"/>
          </w:divBdr>
        </w:div>
        <w:div w:id="565921842">
          <w:marLeft w:val="0"/>
          <w:marRight w:val="0"/>
          <w:marTop w:val="0"/>
          <w:marBottom w:val="0"/>
          <w:divBdr>
            <w:top w:val="none" w:sz="0" w:space="0" w:color="auto"/>
            <w:left w:val="none" w:sz="0" w:space="0" w:color="auto"/>
            <w:bottom w:val="none" w:sz="0" w:space="0" w:color="auto"/>
            <w:right w:val="none" w:sz="0" w:space="0" w:color="auto"/>
          </w:divBdr>
        </w:div>
        <w:div w:id="569537687">
          <w:marLeft w:val="0"/>
          <w:marRight w:val="0"/>
          <w:marTop w:val="0"/>
          <w:marBottom w:val="0"/>
          <w:divBdr>
            <w:top w:val="none" w:sz="0" w:space="0" w:color="auto"/>
            <w:left w:val="none" w:sz="0" w:space="0" w:color="auto"/>
            <w:bottom w:val="none" w:sz="0" w:space="0" w:color="auto"/>
            <w:right w:val="none" w:sz="0" w:space="0" w:color="auto"/>
          </w:divBdr>
        </w:div>
        <w:div w:id="580332448">
          <w:marLeft w:val="0"/>
          <w:marRight w:val="0"/>
          <w:marTop w:val="0"/>
          <w:marBottom w:val="0"/>
          <w:divBdr>
            <w:top w:val="none" w:sz="0" w:space="0" w:color="auto"/>
            <w:left w:val="none" w:sz="0" w:space="0" w:color="auto"/>
            <w:bottom w:val="none" w:sz="0" w:space="0" w:color="auto"/>
            <w:right w:val="none" w:sz="0" w:space="0" w:color="auto"/>
          </w:divBdr>
        </w:div>
        <w:div w:id="601689996">
          <w:marLeft w:val="0"/>
          <w:marRight w:val="0"/>
          <w:marTop w:val="0"/>
          <w:marBottom w:val="0"/>
          <w:divBdr>
            <w:top w:val="none" w:sz="0" w:space="0" w:color="auto"/>
            <w:left w:val="none" w:sz="0" w:space="0" w:color="auto"/>
            <w:bottom w:val="none" w:sz="0" w:space="0" w:color="auto"/>
            <w:right w:val="none" w:sz="0" w:space="0" w:color="auto"/>
          </w:divBdr>
        </w:div>
        <w:div w:id="617755861">
          <w:marLeft w:val="0"/>
          <w:marRight w:val="0"/>
          <w:marTop w:val="0"/>
          <w:marBottom w:val="0"/>
          <w:divBdr>
            <w:top w:val="none" w:sz="0" w:space="0" w:color="auto"/>
            <w:left w:val="none" w:sz="0" w:space="0" w:color="auto"/>
            <w:bottom w:val="none" w:sz="0" w:space="0" w:color="auto"/>
            <w:right w:val="none" w:sz="0" w:space="0" w:color="auto"/>
          </w:divBdr>
        </w:div>
        <w:div w:id="623540817">
          <w:marLeft w:val="0"/>
          <w:marRight w:val="0"/>
          <w:marTop w:val="0"/>
          <w:marBottom w:val="0"/>
          <w:divBdr>
            <w:top w:val="none" w:sz="0" w:space="0" w:color="auto"/>
            <w:left w:val="none" w:sz="0" w:space="0" w:color="auto"/>
            <w:bottom w:val="none" w:sz="0" w:space="0" w:color="auto"/>
            <w:right w:val="none" w:sz="0" w:space="0" w:color="auto"/>
          </w:divBdr>
          <w:divsChild>
            <w:div w:id="1310406611">
              <w:marLeft w:val="-75"/>
              <w:marRight w:val="0"/>
              <w:marTop w:val="30"/>
              <w:marBottom w:val="30"/>
              <w:divBdr>
                <w:top w:val="none" w:sz="0" w:space="0" w:color="auto"/>
                <w:left w:val="none" w:sz="0" w:space="0" w:color="auto"/>
                <w:bottom w:val="none" w:sz="0" w:space="0" w:color="auto"/>
                <w:right w:val="none" w:sz="0" w:space="0" w:color="auto"/>
              </w:divBdr>
              <w:divsChild>
                <w:div w:id="7219099">
                  <w:marLeft w:val="0"/>
                  <w:marRight w:val="0"/>
                  <w:marTop w:val="0"/>
                  <w:marBottom w:val="0"/>
                  <w:divBdr>
                    <w:top w:val="none" w:sz="0" w:space="0" w:color="auto"/>
                    <w:left w:val="none" w:sz="0" w:space="0" w:color="auto"/>
                    <w:bottom w:val="none" w:sz="0" w:space="0" w:color="auto"/>
                    <w:right w:val="none" w:sz="0" w:space="0" w:color="auto"/>
                  </w:divBdr>
                  <w:divsChild>
                    <w:div w:id="291326804">
                      <w:marLeft w:val="0"/>
                      <w:marRight w:val="0"/>
                      <w:marTop w:val="0"/>
                      <w:marBottom w:val="0"/>
                      <w:divBdr>
                        <w:top w:val="none" w:sz="0" w:space="0" w:color="auto"/>
                        <w:left w:val="none" w:sz="0" w:space="0" w:color="auto"/>
                        <w:bottom w:val="none" w:sz="0" w:space="0" w:color="auto"/>
                        <w:right w:val="none" w:sz="0" w:space="0" w:color="auto"/>
                      </w:divBdr>
                    </w:div>
                  </w:divsChild>
                </w:div>
                <w:div w:id="128937323">
                  <w:marLeft w:val="0"/>
                  <w:marRight w:val="0"/>
                  <w:marTop w:val="0"/>
                  <w:marBottom w:val="0"/>
                  <w:divBdr>
                    <w:top w:val="none" w:sz="0" w:space="0" w:color="auto"/>
                    <w:left w:val="none" w:sz="0" w:space="0" w:color="auto"/>
                    <w:bottom w:val="none" w:sz="0" w:space="0" w:color="auto"/>
                    <w:right w:val="none" w:sz="0" w:space="0" w:color="auto"/>
                  </w:divBdr>
                  <w:divsChild>
                    <w:div w:id="748309389">
                      <w:marLeft w:val="0"/>
                      <w:marRight w:val="0"/>
                      <w:marTop w:val="0"/>
                      <w:marBottom w:val="0"/>
                      <w:divBdr>
                        <w:top w:val="none" w:sz="0" w:space="0" w:color="auto"/>
                        <w:left w:val="none" w:sz="0" w:space="0" w:color="auto"/>
                        <w:bottom w:val="none" w:sz="0" w:space="0" w:color="auto"/>
                        <w:right w:val="none" w:sz="0" w:space="0" w:color="auto"/>
                      </w:divBdr>
                    </w:div>
                  </w:divsChild>
                </w:div>
                <w:div w:id="147595561">
                  <w:marLeft w:val="0"/>
                  <w:marRight w:val="0"/>
                  <w:marTop w:val="0"/>
                  <w:marBottom w:val="0"/>
                  <w:divBdr>
                    <w:top w:val="none" w:sz="0" w:space="0" w:color="auto"/>
                    <w:left w:val="none" w:sz="0" w:space="0" w:color="auto"/>
                    <w:bottom w:val="none" w:sz="0" w:space="0" w:color="auto"/>
                    <w:right w:val="none" w:sz="0" w:space="0" w:color="auto"/>
                  </w:divBdr>
                  <w:divsChild>
                    <w:div w:id="1447700109">
                      <w:marLeft w:val="0"/>
                      <w:marRight w:val="0"/>
                      <w:marTop w:val="0"/>
                      <w:marBottom w:val="0"/>
                      <w:divBdr>
                        <w:top w:val="none" w:sz="0" w:space="0" w:color="auto"/>
                        <w:left w:val="none" w:sz="0" w:space="0" w:color="auto"/>
                        <w:bottom w:val="none" w:sz="0" w:space="0" w:color="auto"/>
                        <w:right w:val="none" w:sz="0" w:space="0" w:color="auto"/>
                      </w:divBdr>
                    </w:div>
                  </w:divsChild>
                </w:div>
                <w:div w:id="186918199">
                  <w:marLeft w:val="0"/>
                  <w:marRight w:val="0"/>
                  <w:marTop w:val="0"/>
                  <w:marBottom w:val="0"/>
                  <w:divBdr>
                    <w:top w:val="none" w:sz="0" w:space="0" w:color="auto"/>
                    <w:left w:val="none" w:sz="0" w:space="0" w:color="auto"/>
                    <w:bottom w:val="none" w:sz="0" w:space="0" w:color="auto"/>
                    <w:right w:val="none" w:sz="0" w:space="0" w:color="auto"/>
                  </w:divBdr>
                  <w:divsChild>
                    <w:div w:id="45496307">
                      <w:marLeft w:val="0"/>
                      <w:marRight w:val="0"/>
                      <w:marTop w:val="0"/>
                      <w:marBottom w:val="0"/>
                      <w:divBdr>
                        <w:top w:val="none" w:sz="0" w:space="0" w:color="auto"/>
                        <w:left w:val="none" w:sz="0" w:space="0" w:color="auto"/>
                        <w:bottom w:val="none" w:sz="0" w:space="0" w:color="auto"/>
                        <w:right w:val="none" w:sz="0" w:space="0" w:color="auto"/>
                      </w:divBdr>
                    </w:div>
                  </w:divsChild>
                </w:div>
                <w:div w:id="187573805">
                  <w:marLeft w:val="0"/>
                  <w:marRight w:val="0"/>
                  <w:marTop w:val="0"/>
                  <w:marBottom w:val="0"/>
                  <w:divBdr>
                    <w:top w:val="none" w:sz="0" w:space="0" w:color="auto"/>
                    <w:left w:val="none" w:sz="0" w:space="0" w:color="auto"/>
                    <w:bottom w:val="none" w:sz="0" w:space="0" w:color="auto"/>
                    <w:right w:val="none" w:sz="0" w:space="0" w:color="auto"/>
                  </w:divBdr>
                  <w:divsChild>
                    <w:div w:id="51737959">
                      <w:marLeft w:val="0"/>
                      <w:marRight w:val="0"/>
                      <w:marTop w:val="0"/>
                      <w:marBottom w:val="0"/>
                      <w:divBdr>
                        <w:top w:val="none" w:sz="0" w:space="0" w:color="auto"/>
                        <w:left w:val="none" w:sz="0" w:space="0" w:color="auto"/>
                        <w:bottom w:val="none" w:sz="0" w:space="0" w:color="auto"/>
                        <w:right w:val="none" w:sz="0" w:space="0" w:color="auto"/>
                      </w:divBdr>
                    </w:div>
                  </w:divsChild>
                </w:div>
                <w:div w:id="194268620">
                  <w:marLeft w:val="0"/>
                  <w:marRight w:val="0"/>
                  <w:marTop w:val="0"/>
                  <w:marBottom w:val="0"/>
                  <w:divBdr>
                    <w:top w:val="none" w:sz="0" w:space="0" w:color="auto"/>
                    <w:left w:val="none" w:sz="0" w:space="0" w:color="auto"/>
                    <w:bottom w:val="none" w:sz="0" w:space="0" w:color="auto"/>
                    <w:right w:val="none" w:sz="0" w:space="0" w:color="auto"/>
                  </w:divBdr>
                  <w:divsChild>
                    <w:div w:id="1986277583">
                      <w:marLeft w:val="0"/>
                      <w:marRight w:val="0"/>
                      <w:marTop w:val="0"/>
                      <w:marBottom w:val="0"/>
                      <w:divBdr>
                        <w:top w:val="none" w:sz="0" w:space="0" w:color="auto"/>
                        <w:left w:val="none" w:sz="0" w:space="0" w:color="auto"/>
                        <w:bottom w:val="none" w:sz="0" w:space="0" w:color="auto"/>
                        <w:right w:val="none" w:sz="0" w:space="0" w:color="auto"/>
                      </w:divBdr>
                    </w:div>
                  </w:divsChild>
                </w:div>
                <w:div w:id="206065818">
                  <w:marLeft w:val="0"/>
                  <w:marRight w:val="0"/>
                  <w:marTop w:val="0"/>
                  <w:marBottom w:val="0"/>
                  <w:divBdr>
                    <w:top w:val="none" w:sz="0" w:space="0" w:color="auto"/>
                    <w:left w:val="none" w:sz="0" w:space="0" w:color="auto"/>
                    <w:bottom w:val="none" w:sz="0" w:space="0" w:color="auto"/>
                    <w:right w:val="none" w:sz="0" w:space="0" w:color="auto"/>
                  </w:divBdr>
                  <w:divsChild>
                    <w:div w:id="1304889485">
                      <w:marLeft w:val="0"/>
                      <w:marRight w:val="0"/>
                      <w:marTop w:val="0"/>
                      <w:marBottom w:val="0"/>
                      <w:divBdr>
                        <w:top w:val="none" w:sz="0" w:space="0" w:color="auto"/>
                        <w:left w:val="none" w:sz="0" w:space="0" w:color="auto"/>
                        <w:bottom w:val="none" w:sz="0" w:space="0" w:color="auto"/>
                        <w:right w:val="none" w:sz="0" w:space="0" w:color="auto"/>
                      </w:divBdr>
                    </w:div>
                  </w:divsChild>
                </w:div>
                <w:div w:id="415827550">
                  <w:marLeft w:val="0"/>
                  <w:marRight w:val="0"/>
                  <w:marTop w:val="0"/>
                  <w:marBottom w:val="0"/>
                  <w:divBdr>
                    <w:top w:val="none" w:sz="0" w:space="0" w:color="auto"/>
                    <w:left w:val="none" w:sz="0" w:space="0" w:color="auto"/>
                    <w:bottom w:val="none" w:sz="0" w:space="0" w:color="auto"/>
                    <w:right w:val="none" w:sz="0" w:space="0" w:color="auto"/>
                  </w:divBdr>
                  <w:divsChild>
                    <w:div w:id="355230697">
                      <w:marLeft w:val="0"/>
                      <w:marRight w:val="0"/>
                      <w:marTop w:val="0"/>
                      <w:marBottom w:val="0"/>
                      <w:divBdr>
                        <w:top w:val="none" w:sz="0" w:space="0" w:color="auto"/>
                        <w:left w:val="none" w:sz="0" w:space="0" w:color="auto"/>
                        <w:bottom w:val="none" w:sz="0" w:space="0" w:color="auto"/>
                        <w:right w:val="none" w:sz="0" w:space="0" w:color="auto"/>
                      </w:divBdr>
                    </w:div>
                  </w:divsChild>
                </w:div>
                <w:div w:id="460802536">
                  <w:marLeft w:val="0"/>
                  <w:marRight w:val="0"/>
                  <w:marTop w:val="0"/>
                  <w:marBottom w:val="0"/>
                  <w:divBdr>
                    <w:top w:val="none" w:sz="0" w:space="0" w:color="auto"/>
                    <w:left w:val="none" w:sz="0" w:space="0" w:color="auto"/>
                    <w:bottom w:val="none" w:sz="0" w:space="0" w:color="auto"/>
                    <w:right w:val="none" w:sz="0" w:space="0" w:color="auto"/>
                  </w:divBdr>
                  <w:divsChild>
                    <w:div w:id="1919320037">
                      <w:marLeft w:val="0"/>
                      <w:marRight w:val="0"/>
                      <w:marTop w:val="0"/>
                      <w:marBottom w:val="0"/>
                      <w:divBdr>
                        <w:top w:val="none" w:sz="0" w:space="0" w:color="auto"/>
                        <w:left w:val="none" w:sz="0" w:space="0" w:color="auto"/>
                        <w:bottom w:val="none" w:sz="0" w:space="0" w:color="auto"/>
                        <w:right w:val="none" w:sz="0" w:space="0" w:color="auto"/>
                      </w:divBdr>
                    </w:div>
                  </w:divsChild>
                </w:div>
                <w:div w:id="489565145">
                  <w:marLeft w:val="0"/>
                  <w:marRight w:val="0"/>
                  <w:marTop w:val="0"/>
                  <w:marBottom w:val="0"/>
                  <w:divBdr>
                    <w:top w:val="none" w:sz="0" w:space="0" w:color="auto"/>
                    <w:left w:val="none" w:sz="0" w:space="0" w:color="auto"/>
                    <w:bottom w:val="none" w:sz="0" w:space="0" w:color="auto"/>
                    <w:right w:val="none" w:sz="0" w:space="0" w:color="auto"/>
                  </w:divBdr>
                  <w:divsChild>
                    <w:div w:id="944964365">
                      <w:marLeft w:val="0"/>
                      <w:marRight w:val="0"/>
                      <w:marTop w:val="0"/>
                      <w:marBottom w:val="0"/>
                      <w:divBdr>
                        <w:top w:val="none" w:sz="0" w:space="0" w:color="auto"/>
                        <w:left w:val="none" w:sz="0" w:space="0" w:color="auto"/>
                        <w:bottom w:val="none" w:sz="0" w:space="0" w:color="auto"/>
                        <w:right w:val="none" w:sz="0" w:space="0" w:color="auto"/>
                      </w:divBdr>
                    </w:div>
                  </w:divsChild>
                </w:div>
                <w:div w:id="514883036">
                  <w:marLeft w:val="0"/>
                  <w:marRight w:val="0"/>
                  <w:marTop w:val="0"/>
                  <w:marBottom w:val="0"/>
                  <w:divBdr>
                    <w:top w:val="none" w:sz="0" w:space="0" w:color="auto"/>
                    <w:left w:val="none" w:sz="0" w:space="0" w:color="auto"/>
                    <w:bottom w:val="none" w:sz="0" w:space="0" w:color="auto"/>
                    <w:right w:val="none" w:sz="0" w:space="0" w:color="auto"/>
                  </w:divBdr>
                  <w:divsChild>
                    <w:div w:id="1129468444">
                      <w:marLeft w:val="0"/>
                      <w:marRight w:val="0"/>
                      <w:marTop w:val="0"/>
                      <w:marBottom w:val="0"/>
                      <w:divBdr>
                        <w:top w:val="none" w:sz="0" w:space="0" w:color="auto"/>
                        <w:left w:val="none" w:sz="0" w:space="0" w:color="auto"/>
                        <w:bottom w:val="none" w:sz="0" w:space="0" w:color="auto"/>
                        <w:right w:val="none" w:sz="0" w:space="0" w:color="auto"/>
                      </w:divBdr>
                    </w:div>
                  </w:divsChild>
                </w:div>
                <w:div w:id="551424841">
                  <w:marLeft w:val="0"/>
                  <w:marRight w:val="0"/>
                  <w:marTop w:val="0"/>
                  <w:marBottom w:val="0"/>
                  <w:divBdr>
                    <w:top w:val="none" w:sz="0" w:space="0" w:color="auto"/>
                    <w:left w:val="none" w:sz="0" w:space="0" w:color="auto"/>
                    <w:bottom w:val="none" w:sz="0" w:space="0" w:color="auto"/>
                    <w:right w:val="none" w:sz="0" w:space="0" w:color="auto"/>
                  </w:divBdr>
                  <w:divsChild>
                    <w:div w:id="726536457">
                      <w:marLeft w:val="0"/>
                      <w:marRight w:val="0"/>
                      <w:marTop w:val="0"/>
                      <w:marBottom w:val="0"/>
                      <w:divBdr>
                        <w:top w:val="none" w:sz="0" w:space="0" w:color="auto"/>
                        <w:left w:val="none" w:sz="0" w:space="0" w:color="auto"/>
                        <w:bottom w:val="none" w:sz="0" w:space="0" w:color="auto"/>
                        <w:right w:val="none" w:sz="0" w:space="0" w:color="auto"/>
                      </w:divBdr>
                    </w:div>
                  </w:divsChild>
                </w:div>
                <w:div w:id="638725404">
                  <w:marLeft w:val="0"/>
                  <w:marRight w:val="0"/>
                  <w:marTop w:val="0"/>
                  <w:marBottom w:val="0"/>
                  <w:divBdr>
                    <w:top w:val="none" w:sz="0" w:space="0" w:color="auto"/>
                    <w:left w:val="none" w:sz="0" w:space="0" w:color="auto"/>
                    <w:bottom w:val="none" w:sz="0" w:space="0" w:color="auto"/>
                    <w:right w:val="none" w:sz="0" w:space="0" w:color="auto"/>
                  </w:divBdr>
                  <w:divsChild>
                    <w:div w:id="359092034">
                      <w:marLeft w:val="0"/>
                      <w:marRight w:val="0"/>
                      <w:marTop w:val="0"/>
                      <w:marBottom w:val="0"/>
                      <w:divBdr>
                        <w:top w:val="none" w:sz="0" w:space="0" w:color="auto"/>
                        <w:left w:val="none" w:sz="0" w:space="0" w:color="auto"/>
                        <w:bottom w:val="none" w:sz="0" w:space="0" w:color="auto"/>
                        <w:right w:val="none" w:sz="0" w:space="0" w:color="auto"/>
                      </w:divBdr>
                    </w:div>
                  </w:divsChild>
                </w:div>
                <w:div w:id="709114722">
                  <w:marLeft w:val="0"/>
                  <w:marRight w:val="0"/>
                  <w:marTop w:val="0"/>
                  <w:marBottom w:val="0"/>
                  <w:divBdr>
                    <w:top w:val="none" w:sz="0" w:space="0" w:color="auto"/>
                    <w:left w:val="none" w:sz="0" w:space="0" w:color="auto"/>
                    <w:bottom w:val="none" w:sz="0" w:space="0" w:color="auto"/>
                    <w:right w:val="none" w:sz="0" w:space="0" w:color="auto"/>
                  </w:divBdr>
                  <w:divsChild>
                    <w:div w:id="1311861922">
                      <w:marLeft w:val="0"/>
                      <w:marRight w:val="0"/>
                      <w:marTop w:val="0"/>
                      <w:marBottom w:val="0"/>
                      <w:divBdr>
                        <w:top w:val="none" w:sz="0" w:space="0" w:color="auto"/>
                        <w:left w:val="none" w:sz="0" w:space="0" w:color="auto"/>
                        <w:bottom w:val="none" w:sz="0" w:space="0" w:color="auto"/>
                        <w:right w:val="none" w:sz="0" w:space="0" w:color="auto"/>
                      </w:divBdr>
                    </w:div>
                  </w:divsChild>
                </w:div>
                <w:div w:id="751925443">
                  <w:marLeft w:val="0"/>
                  <w:marRight w:val="0"/>
                  <w:marTop w:val="0"/>
                  <w:marBottom w:val="0"/>
                  <w:divBdr>
                    <w:top w:val="none" w:sz="0" w:space="0" w:color="auto"/>
                    <w:left w:val="none" w:sz="0" w:space="0" w:color="auto"/>
                    <w:bottom w:val="none" w:sz="0" w:space="0" w:color="auto"/>
                    <w:right w:val="none" w:sz="0" w:space="0" w:color="auto"/>
                  </w:divBdr>
                  <w:divsChild>
                    <w:div w:id="621377969">
                      <w:marLeft w:val="0"/>
                      <w:marRight w:val="0"/>
                      <w:marTop w:val="0"/>
                      <w:marBottom w:val="0"/>
                      <w:divBdr>
                        <w:top w:val="none" w:sz="0" w:space="0" w:color="auto"/>
                        <w:left w:val="none" w:sz="0" w:space="0" w:color="auto"/>
                        <w:bottom w:val="none" w:sz="0" w:space="0" w:color="auto"/>
                        <w:right w:val="none" w:sz="0" w:space="0" w:color="auto"/>
                      </w:divBdr>
                    </w:div>
                    <w:div w:id="1479610987">
                      <w:marLeft w:val="0"/>
                      <w:marRight w:val="0"/>
                      <w:marTop w:val="0"/>
                      <w:marBottom w:val="0"/>
                      <w:divBdr>
                        <w:top w:val="none" w:sz="0" w:space="0" w:color="auto"/>
                        <w:left w:val="none" w:sz="0" w:space="0" w:color="auto"/>
                        <w:bottom w:val="none" w:sz="0" w:space="0" w:color="auto"/>
                        <w:right w:val="none" w:sz="0" w:space="0" w:color="auto"/>
                      </w:divBdr>
                    </w:div>
                  </w:divsChild>
                </w:div>
                <w:div w:id="751926266">
                  <w:marLeft w:val="0"/>
                  <w:marRight w:val="0"/>
                  <w:marTop w:val="0"/>
                  <w:marBottom w:val="0"/>
                  <w:divBdr>
                    <w:top w:val="none" w:sz="0" w:space="0" w:color="auto"/>
                    <w:left w:val="none" w:sz="0" w:space="0" w:color="auto"/>
                    <w:bottom w:val="none" w:sz="0" w:space="0" w:color="auto"/>
                    <w:right w:val="none" w:sz="0" w:space="0" w:color="auto"/>
                  </w:divBdr>
                  <w:divsChild>
                    <w:div w:id="11693432">
                      <w:marLeft w:val="0"/>
                      <w:marRight w:val="0"/>
                      <w:marTop w:val="0"/>
                      <w:marBottom w:val="0"/>
                      <w:divBdr>
                        <w:top w:val="none" w:sz="0" w:space="0" w:color="auto"/>
                        <w:left w:val="none" w:sz="0" w:space="0" w:color="auto"/>
                        <w:bottom w:val="none" w:sz="0" w:space="0" w:color="auto"/>
                        <w:right w:val="none" w:sz="0" w:space="0" w:color="auto"/>
                      </w:divBdr>
                    </w:div>
                  </w:divsChild>
                </w:div>
                <w:div w:id="803088048">
                  <w:marLeft w:val="0"/>
                  <w:marRight w:val="0"/>
                  <w:marTop w:val="0"/>
                  <w:marBottom w:val="0"/>
                  <w:divBdr>
                    <w:top w:val="none" w:sz="0" w:space="0" w:color="auto"/>
                    <w:left w:val="none" w:sz="0" w:space="0" w:color="auto"/>
                    <w:bottom w:val="none" w:sz="0" w:space="0" w:color="auto"/>
                    <w:right w:val="none" w:sz="0" w:space="0" w:color="auto"/>
                  </w:divBdr>
                  <w:divsChild>
                    <w:div w:id="1815177238">
                      <w:marLeft w:val="0"/>
                      <w:marRight w:val="0"/>
                      <w:marTop w:val="0"/>
                      <w:marBottom w:val="0"/>
                      <w:divBdr>
                        <w:top w:val="none" w:sz="0" w:space="0" w:color="auto"/>
                        <w:left w:val="none" w:sz="0" w:space="0" w:color="auto"/>
                        <w:bottom w:val="none" w:sz="0" w:space="0" w:color="auto"/>
                        <w:right w:val="none" w:sz="0" w:space="0" w:color="auto"/>
                      </w:divBdr>
                    </w:div>
                  </w:divsChild>
                </w:div>
                <w:div w:id="826166327">
                  <w:marLeft w:val="0"/>
                  <w:marRight w:val="0"/>
                  <w:marTop w:val="0"/>
                  <w:marBottom w:val="0"/>
                  <w:divBdr>
                    <w:top w:val="none" w:sz="0" w:space="0" w:color="auto"/>
                    <w:left w:val="none" w:sz="0" w:space="0" w:color="auto"/>
                    <w:bottom w:val="none" w:sz="0" w:space="0" w:color="auto"/>
                    <w:right w:val="none" w:sz="0" w:space="0" w:color="auto"/>
                  </w:divBdr>
                  <w:divsChild>
                    <w:div w:id="154077302">
                      <w:marLeft w:val="0"/>
                      <w:marRight w:val="0"/>
                      <w:marTop w:val="0"/>
                      <w:marBottom w:val="0"/>
                      <w:divBdr>
                        <w:top w:val="none" w:sz="0" w:space="0" w:color="auto"/>
                        <w:left w:val="none" w:sz="0" w:space="0" w:color="auto"/>
                        <w:bottom w:val="none" w:sz="0" w:space="0" w:color="auto"/>
                        <w:right w:val="none" w:sz="0" w:space="0" w:color="auto"/>
                      </w:divBdr>
                    </w:div>
                  </w:divsChild>
                </w:div>
                <w:div w:id="840465217">
                  <w:marLeft w:val="0"/>
                  <w:marRight w:val="0"/>
                  <w:marTop w:val="0"/>
                  <w:marBottom w:val="0"/>
                  <w:divBdr>
                    <w:top w:val="none" w:sz="0" w:space="0" w:color="auto"/>
                    <w:left w:val="none" w:sz="0" w:space="0" w:color="auto"/>
                    <w:bottom w:val="none" w:sz="0" w:space="0" w:color="auto"/>
                    <w:right w:val="none" w:sz="0" w:space="0" w:color="auto"/>
                  </w:divBdr>
                  <w:divsChild>
                    <w:div w:id="1356691889">
                      <w:marLeft w:val="0"/>
                      <w:marRight w:val="0"/>
                      <w:marTop w:val="0"/>
                      <w:marBottom w:val="0"/>
                      <w:divBdr>
                        <w:top w:val="none" w:sz="0" w:space="0" w:color="auto"/>
                        <w:left w:val="none" w:sz="0" w:space="0" w:color="auto"/>
                        <w:bottom w:val="none" w:sz="0" w:space="0" w:color="auto"/>
                        <w:right w:val="none" w:sz="0" w:space="0" w:color="auto"/>
                      </w:divBdr>
                    </w:div>
                  </w:divsChild>
                </w:div>
                <w:div w:id="846020889">
                  <w:marLeft w:val="0"/>
                  <w:marRight w:val="0"/>
                  <w:marTop w:val="0"/>
                  <w:marBottom w:val="0"/>
                  <w:divBdr>
                    <w:top w:val="none" w:sz="0" w:space="0" w:color="auto"/>
                    <w:left w:val="none" w:sz="0" w:space="0" w:color="auto"/>
                    <w:bottom w:val="none" w:sz="0" w:space="0" w:color="auto"/>
                    <w:right w:val="none" w:sz="0" w:space="0" w:color="auto"/>
                  </w:divBdr>
                  <w:divsChild>
                    <w:div w:id="1120803336">
                      <w:marLeft w:val="0"/>
                      <w:marRight w:val="0"/>
                      <w:marTop w:val="0"/>
                      <w:marBottom w:val="0"/>
                      <w:divBdr>
                        <w:top w:val="none" w:sz="0" w:space="0" w:color="auto"/>
                        <w:left w:val="none" w:sz="0" w:space="0" w:color="auto"/>
                        <w:bottom w:val="none" w:sz="0" w:space="0" w:color="auto"/>
                        <w:right w:val="none" w:sz="0" w:space="0" w:color="auto"/>
                      </w:divBdr>
                    </w:div>
                  </w:divsChild>
                </w:div>
                <w:div w:id="1010450980">
                  <w:marLeft w:val="0"/>
                  <w:marRight w:val="0"/>
                  <w:marTop w:val="0"/>
                  <w:marBottom w:val="0"/>
                  <w:divBdr>
                    <w:top w:val="none" w:sz="0" w:space="0" w:color="auto"/>
                    <w:left w:val="none" w:sz="0" w:space="0" w:color="auto"/>
                    <w:bottom w:val="none" w:sz="0" w:space="0" w:color="auto"/>
                    <w:right w:val="none" w:sz="0" w:space="0" w:color="auto"/>
                  </w:divBdr>
                  <w:divsChild>
                    <w:div w:id="703215298">
                      <w:marLeft w:val="0"/>
                      <w:marRight w:val="0"/>
                      <w:marTop w:val="0"/>
                      <w:marBottom w:val="0"/>
                      <w:divBdr>
                        <w:top w:val="none" w:sz="0" w:space="0" w:color="auto"/>
                        <w:left w:val="none" w:sz="0" w:space="0" w:color="auto"/>
                        <w:bottom w:val="none" w:sz="0" w:space="0" w:color="auto"/>
                        <w:right w:val="none" w:sz="0" w:space="0" w:color="auto"/>
                      </w:divBdr>
                    </w:div>
                  </w:divsChild>
                </w:div>
                <w:div w:id="1034888164">
                  <w:marLeft w:val="0"/>
                  <w:marRight w:val="0"/>
                  <w:marTop w:val="0"/>
                  <w:marBottom w:val="0"/>
                  <w:divBdr>
                    <w:top w:val="none" w:sz="0" w:space="0" w:color="auto"/>
                    <w:left w:val="none" w:sz="0" w:space="0" w:color="auto"/>
                    <w:bottom w:val="none" w:sz="0" w:space="0" w:color="auto"/>
                    <w:right w:val="none" w:sz="0" w:space="0" w:color="auto"/>
                  </w:divBdr>
                  <w:divsChild>
                    <w:div w:id="1519658188">
                      <w:marLeft w:val="0"/>
                      <w:marRight w:val="0"/>
                      <w:marTop w:val="0"/>
                      <w:marBottom w:val="0"/>
                      <w:divBdr>
                        <w:top w:val="none" w:sz="0" w:space="0" w:color="auto"/>
                        <w:left w:val="none" w:sz="0" w:space="0" w:color="auto"/>
                        <w:bottom w:val="none" w:sz="0" w:space="0" w:color="auto"/>
                        <w:right w:val="none" w:sz="0" w:space="0" w:color="auto"/>
                      </w:divBdr>
                    </w:div>
                  </w:divsChild>
                </w:div>
                <w:div w:id="1036783342">
                  <w:marLeft w:val="0"/>
                  <w:marRight w:val="0"/>
                  <w:marTop w:val="0"/>
                  <w:marBottom w:val="0"/>
                  <w:divBdr>
                    <w:top w:val="none" w:sz="0" w:space="0" w:color="auto"/>
                    <w:left w:val="none" w:sz="0" w:space="0" w:color="auto"/>
                    <w:bottom w:val="none" w:sz="0" w:space="0" w:color="auto"/>
                    <w:right w:val="none" w:sz="0" w:space="0" w:color="auto"/>
                  </w:divBdr>
                  <w:divsChild>
                    <w:div w:id="780614705">
                      <w:marLeft w:val="0"/>
                      <w:marRight w:val="0"/>
                      <w:marTop w:val="0"/>
                      <w:marBottom w:val="0"/>
                      <w:divBdr>
                        <w:top w:val="none" w:sz="0" w:space="0" w:color="auto"/>
                        <w:left w:val="none" w:sz="0" w:space="0" w:color="auto"/>
                        <w:bottom w:val="none" w:sz="0" w:space="0" w:color="auto"/>
                        <w:right w:val="none" w:sz="0" w:space="0" w:color="auto"/>
                      </w:divBdr>
                    </w:div>
                  </w:divsChild>
                </w:div>
                <w:div w:id="1115177777">
                  <w:marLeft w:val="0"/>
                  <w:marRight w:val="0"/>
                  <w:marTop w:val="0"/>
                  <w:marBottom w:val="0"/>
                  <w:divBdr>
                    <w:top w:val="none" w:sz="0" w:space="0" w:color="auto"/>
                    <w:left w:val="none" w:sz="0" w:space="0" w:color="auto"/>
                    <w:bottom w:val="none" w:sz="0" w:space="0" w:color="auto"/>
                    <w:right w:val="none" w:sz="0" w:space="0" w:color="auto"/>
                  </w:divBdr>
                  <w:divsChild>
                    <w:div w:id="1160467006">
                      <w:marLeft w:val="0"/>
                      <w:marRight w:val="0"/>
                      <w:marTop w:val="0"/>
                      <w:marBottom w:val="0"/>
                      <w:divBdr>
                        <w:top w:val="none" w:sz="0" w:space="0" w:color="auto"/>
                        <w:left w:val="none" w:sz="0" w:space="0" w:color="auto"/>
                        <w:bottom w:val="none" w:sz="0" w:space="0" w:color="auto"/>
                        <w:right w:val="none" w:sz="0" w:space="0" w:color="auto"/>
                      </w:divBdr>
                    </w:div>
                  </w:divsChild>
                </w:div>
                <w:div w:id="1120758646">
                  <w:marLeft w:val="0"/>
                  <w:marRight w:val="0"/>
                  <w:marTop w:val="0"/>
                  <w:marBottom w:val="0"/>
                  <w:divBdr>
                    <w:top w:val="none" w:sz="0" w:space="0" w:color="auto"/>
                    <w:left w:val="none" w:sz="0" w:space="0" w:color="auto"/>
                    <w:bottom w:val="none" w:sz="0" w:space="0" w:color="auto"/>
                    <w:right w:val="none" w:sz="0" w:space="0" w:color="auto"/>
                  </w:divBdr>
                  <w:divsChild>
                    <w:div w:id="1118912468">
                      <w:marLeft w:val="0"/>
                      <w:marRight w:val="0"/>
                      <w:marTop w:val="0"/>
                      <w:marBottom w:val="0"/>
                      <w:divBdr>
                        <w:top w:val="none" w:sz="0" w:space="0" w:color="auto"/>
                        <w:left w:val="none" w:sz="0" w:space="0" w:color="auto"/>
                        <w:bottom w:val="none" w:sz="0" w:space="0" w:color="auto"/>
                        <w:right w:val="none" w:sz="0" w:space="0" w:color="auto"/>
                      </w:divBdr>
                    </w:div>
                  </w:divsChild>
                </w:div>
                <w:div w:id="1176925323">
                  <w:marLeft w:val="0"/>
                  <w:marRight w:val="0"/>
                  <w:marTop w:val="0"/>
                  <w:marBottom w:val="0"/>
                  <w:divBdr>
                    <w:top w:val="none" w:sz="0" w:space="0" w:color="auto"/>
                    <w:left w:val="none" w:sz="0" w:space="0" w:color="auto"/>
                    <w:bottom w:val="none" w:sz="0" w:space="0" w:color="auto"/>
                    <w:right w:val="none" w:sz="0" w:space="0" w:color="auto"/>
                  </w:divBdr>
                  <w:divsChild>
                    <w:div w:id="1051265643">
                      <w:marLeft w:val="0"/>
                      <w:marRight w:val="0"/>
                      <w:marTop w:val="0"/>
                      <w:marBottom w:val="0"/>
                      <w:divBdr>
                        <w:top w:val="none" w:sz="0" w:space="0" w:color="auto"/>
                        <w:left w:val="none" w:sz="0" w:space="0" w:color="auto"/>
                        <w:bottom w:val="none" w:sz="0" w:space="0" w:color="auto"/>
                        <w:right w:val="none" w:sz="0" w:space="0" w:color="auto"/>
                      </w:divBdr>
                    </w:div>
                  </w:divsChild>
                </w:div>
                <w:div w:id="1256592818">
                  <w:marLeft w:val="0"/>
                  <w:marRight w:val="0"/>
                  <w:marTop w:val="0"/>
                  <w:marBottom w:val="0"/>
                  <w:divBdr>
                    <w:top w:val="none" w:sz="0" w:space="0" w:color="auto"/>
                    <w:left w:val="none" w:sz="0" w:space="0" w:color="auto"/>
                    <w:bottom w:val="none" w:sz="0" w:space="0" w:color="auto"/>
                    <w:right w:val="none" w:sz="0" w:space="0" w:color="auto"/>
                  </w:divBdr>
                  <w:divsChild>
                    <w:div w:id="640383176">
                      <w:marLeft w:val="0"/>
                      <w:marRight w:val="0"/>
                      <w:marTop w:val="0"/>
                      <w:marBottom w:val="0"/>
                      <w:divBdr>
                        <w:top w:val="none" w:sz="0" w:space="0" w:color="auto"/>
                        <w:left w:val="none" w:sz="0" w:space="0" w:color="auto"/>
                        <w:bottom w:val="none" w:sz="0" w:space="0" w:color="auto"/>
                        <w:right w:val="none" w:sz="0" w:space="0" w:color="auto"/>
                      </w:divBdr>
                    </w:div>
                  </w:divsChild>
                </w:div>
                <w:div w:id="1265377786">
                  <w:marLeft w:val="0"/>
                  <w:marRight w:val="0"/>
                  <w:marTop w:val="0"/>
                  <w:marBottom w:val="0"/>
                  <w:divBdr>
                    <w:top w:val="none" w:sz="0" w:space="0" w:color="auto"/>
                    <w:left w:val="none" w:sz="0" w:space="0" w:color="auto"/>
                    <w:bottom w:val="none" w:sz="0" w:space="0" w:color="auto"/>
                    <w:right w:val="none" w:sz="0" w:space="0" w:color="auto"/>
                  </w:divBdr>
                  <w:divsChild>
                    <w:div w:id="1174615723">
                      <w:marLeft w:val="0"/>
                      <w:marRight w:val="0"/>
                      <w:marTop w:val="0"/>
                      <w:marBottom w:val="0"/>
                      <w:divBdr>
                        <w:top w:val="none" w:sz="0" w:space="0" w:color="auto"/>
                        <w:left w:val="none" w:sz="0" w:space="0" w:color="auto"/>
                        <w:bottom w:val="none" w:sz="0" w:space="0" w:color="auto"/>
                        <w:right w:val="none" w:sz="0" w:space="0" w:color="auto"/>
                      </w:divBdr>
                    </w:div>
                  </w:divsChild>
                </w:div>
                <w:div w:id="1280794930">
                  <w:marLeft w:val="0"/>
                  <w:marRight w:val="0"/>
                  <w:marTop w:val="0"/>
                  <w:marBottom w:val="0"/>
                  <w:divBdr>
                    <w:top w:val="none" w:sz="0" w:space="0" w:color="auto"/>
                    <w:left w:val="none" w:sz="0" w:space="0" w:color="auto"/>
                    <w:bottom w:val="none" w:sz="0" w:space="0" w:color="auto"/>
                    <w:right w:val="none" w:sz="0" w:space="0" w:color="auto"/>
                  </w:divBdr>
                  <w:divsChild>
                    <w:div w:id="2014215676">
                      <w:marLeft w:val="0"/>
                      <w:marRight w:val="0"/>
                      <w:marTop w:val="0"/>
                      <w:marBottom w:val="0"/>
                      <w:divBdr>
                        <w:top w:val="none" w:sz="0" w:space="0" w:color="auto"/>
                        <w:left w:val="none" w:sz="0" w:space="0" w:color="auto"/>
                        <w:bottom w:val="none" w:sz="0" w:space="0" w:color="auto"/>
                        <w:right w:val="none" w:sz="0" w:space="0" w:color="auto"/>
                      </w:divBdr>
                    </w:div>
                  </w:divsChild>
                </w:div>
                <w:div w:id="1314404524">
                  <w:marLeft w:val="0"/>
                  <w:marRight w:val="0"/>
                  <w:marTop w:val="0"/>
                  <w:marBottom w:val="0"/>
                  <w:divBdr>
                    <w:top w:val="none" w:sz="0" w:space="0" w:color="auto"/>
                    <w:left w:val="none" w:sz="0" w:space="0" w:color="auto"/>
                    <w:bottom w:val="none" w:sz="0" w:space="0" w:color="auto"/>
                    <w:right w:val="none" w:sz="0" w:space="0" w:color="auto"/>
                  </w:divBdr>
                  <w:divsChild>
                    <w:div w:id="381566235">
                      <w:marLeft w:val="0"/>
                      <w:marRight w:val="0"/>
                      <w:marTop w:val="0"/>
                      <w:marBottom w:val="0"/>
                      <w:divBdr>
                        <w:top w:val="none" w:sz="0" w:space="0" w:color="auto"/>
                        <w:left w:val="none" w:sz="0" w:space="0" w:color="auto"/>
                        <w:bottom w:val="none" w:sz="0" w:space="0" w:color="auto"/>
                        <w:right w:val="none" w:sz="0" w:space="0" w:color="auto"/>
                      </w:divBdr>
                    </w:div>
                  </w:divsChild>
                </w:div>
                <w:div w:id="1336347039">
                  <w:marLeft w:val="0"/>
                  <w:marRight w:val="0"/>
                  <w:marTop w:val="0"/>
                  <w:marBottom w:val="0"/>
                  <w:divBdr>
                    <w:top w:val="none" w:sz="0" w:space="0" w:color="auto"/>
                    <w:left w:val="none" w:sz="0" w:space="0" w:color="auto"/>
                    <w:bottom w:val="none" w:sz="0" w:space="0" w:color="auto"/>
                    <w:right w:val="none" w:sz="0" w:space="0" w:color="auto"/>
                  </w:divBdr>
                  <w:divsChild>
                    <w:div w:id="210268236">
                      <w:marLeft w:val="0"/>
                      <w:marRight w:val="0"/>
                      <w:marTop w:val="0"/>
                      <w:marBottom w:val="0"/>
                      <w:divBdr>
                        <w:top w:val="none" w:sz="0" w:space="0" w:color="auto"/>
                        <w:left w:val="none" w:sz="0" w:space="0" w:color="auto"/>
                        <w:bottom w:val="none" w:sz="0" w:space="0" w:color="auto"/>
                        <w:right w:val="none" w:sz="0" w:space="0" w:color="auto"/>
                      </w:divBdr>
                    </w:div>
                  </w:divsChild>
                </w:div>
                <w:div w:id="1356270066">
                  <w:marLeft w:val="0"/>
                  <w:marRight w:val="0"/>
                  <w:marTop w:val="0"/>
                  <w:marBottom w:val="0"/>
                  <w:divBdr>
                    <w:top w:val="none" w:sz="0" w:space="0" w:color="auto"/>
                    <w:left w:val="none" w:sz="0" w:space="0" w:color="auto"/>
                    <w:bottom w:val="none" w:sz="0" w:space="0" w:color="auto"/>
                    <w:right w:val="none" w:sz="0" w:space="0" w:color="auto"/>
                  </w:divBdr>
                  <w:divsChild>
                    <w:div w:id="1343819769">
                      <w:marLeft w:val="0"/>
                      <w:marRight w:val="0"/>
                      <w:marTop w:val="0"/>
                      <w:marBottom w:val="0"/>
                      <w:divBdr>
                        <w:top w:val="none" w:sz="0" w:space="0" w:color="auto"/>
                        <w:left w:val="none" w:sz="0" w:space="0" w:color="auto"/>
                        <w:bottom w:val="none" w:sz="0" w:space="0" w:color="auto"/>
                        <w:right w:val="none" w:sz="0" w:space="0" w:color="auto"/>
                      </w:divBdr>
                    </w:div>
                  </w:divsChild>
                </w:div>
                <w:div w:id="1433427624">
                  <w:marLeft w:val="0"/>
                  <w:marRight w:val="0"/>
                  <w:marTop w:val="0"/>
                  <w:marBottom w:val="0"/>
                  <w:divBdr>
                    <w:top w:val="none" w:sz="0" w:space="0" w:color="auto"/>
                    <w:left w:val="none" w:sz="0" w:space="0" w:color="auto"/>
                    <w:bottom w:val="none" w:sz="0" w:space="0" w:color="auto"/>
                    <w:right w:val="none" w:sz="0" w:space="0" w:color="auto"/>
                  </w:divBdr>
                  <w:divsChild>
                    <w:div w:id="120929934">
                      <w:marLeft w:val="0"/>
                      <w:marRight w:val="0"/>
                      <w:marTop w:val="0"/>
                      <w:marBottom w:val="0"/>
                      <w:divBdr>
                        <w:top w:val="none" w:sz="0" w:space="0" w:color="auto"/>
                        <w:left w:val="none" w:sz="0" w:space="0" w:color="auto"/>
                        <w:bottom w:val="none" w:sz="0" w:space="0" w:color="auto"/>
                        <w:right w:val="none" w:sz="0" w:space="0" w:color="auto"/>
                      </w:divBdr>
                    </w:div>
                  </w:divsChild>
                </w:div>
                <w:div w:id="1435980192">
                  <w:marLeft w:val="0"/>
                  <w:marRight w:val="0"/>
                  <w:marTop w:val="0"/>
                  <w:marBottom w:val="0"/>
                  <w:divBdr>
                    <w:top w:val="none" w:sz="0" w:space="0" w:color="auto"/>
                    <w:left w:val="none" w:sz="0" w:space="0" w:color="auto"/>
                    <w:bottom w:val="none" w:sz="0" w:space="0" w:color="auto"/>
                    <w:right w:val="none" w:sz="0" w:space="0" w:color="auto"/>
                  </w:divBdr>
                  <w:divsChild>
                    <w:div w:id="965813746">
                      <w:marLeft w:val="0"/>
                      <w:marRight w:val="0"/>
                      <w:marTop w:val="0"/>
                      <w:marBottom w:val="0"/>
                      <w:divBdr>
                        <w:top w:val="none" w:sz="0" w:space="0" w:color="auto"/>
                        <w:left w:val="none" w:sz="0" w:space="0" w:color="auto"/>
                        <w:bottom w:val="none" w:sz="0" w:space="0" w:color="auto"/>
                        <w:right w:val="none" w:sz="0" w:space="0" w:color="auto"/>
                      </w:divBdr>
                    </w:div>
                  </w:divsChild>
                </w:div>
                <w:div w:id="1480423084">
                  <w:marLeft w:val="0"/>
                  <w:marRight w:val="0"/>
                  <w:marTop w:val="0"/>
                  <w:marBottom w:val="0"/>
                  <w:divBdr>
                    <w:top w:val="none" w:sz="0" w:space="0" w:color="auto"/>
                    <w:left w:val="none" w:sz="0" w:space="0" w:color="auto"/>
                    <w:bottom w:val="none" w:sz="0" w:space="0" w:color="auto"/>
                    <w:right w:val="none" w:sz="0" w:space="0" w:color="auto"/>
                  </w:divBdr>
                  <w:divsChild>
                    <w:div w:id="401177237">
                      <w:marLeft w:val="0"/>
                      <w:marRight w:val="0"/>
                      <w:marTop w:val="0"/>
                      <w:marBottom w:val="0"/>
                      <w:divBdr>
                        <w:top w:val="none" w:sz="0" w:space="0" w:color="auto"/>
                        <w:left w:val="none" w:sz="0" w:space="0" w:color="auto"/>
                        <w:bottom w:val="none" w:sz="0" w:space="0" w:color="auto"/>
                        <w:right w:val="none" w:sz="0" w:space="0" w:color="auto"/>
                      </w:divBdr>
                    </w:div>
                  </w:divsChild>
                </w:div>
                <w:div w:id="1484662037">
                  <w:marLeft w:val="0"/>
                  <w:marRight w:val="0"/>
                  <w:marTop w:val="0"/>
                  <w:marBottom w:val="0"/>
                  <w:divBdr>
                    <w:top w:val="none" w:sz="0" w:space="0" w:color="auto"/>
                    <w:left w:val="none" w:sz="0" w:space="0" w:color="auto"/>
                    <w:bottom w:val="none" w:sz="0" w:space="0" w:color="auto"/>
                    <w:right w:val="none" w:sz="0" w:space="0" w:color="auto"/>
                  </w:divBdr>
                  <w:divsChild>
                    <w:div w:id="1441416119">
                      <w:marLeft w:val="0"/>
                      <w:marRight w:val="0"/>
                      <w:marTop w:val="0"/>
                      <w:marBottom w:val="0"/>
                      <w:divBdr>
                        <w:top w:val="none" w:sz="0" w:space="0" w:color="auto"/>
                        <w:left w:val="none" w:sz="0" w:space="0" w:color="auto"/>
                        <w:bottom w:val="none" w:sz="0" w:space="0" w:color="auto"/>
                        <w:right w:val="none" w:sz="0" w:space="0" w:color="auto"/>
                      </w:divBdr>
                    </w:div>
                  </w:divsChild>
                </w:div>
                <w:div w:id="1529172446">
                  <w:marLeft w:val="0"/>
                  <w:marRight w:val="0"/>
                  <w:marTop w:val="0"/>
                  <w:marBottom w:val="0"/>
                  <w:divBdr>
                    <w:top w:val="none" w:sz="0" w:space="0" w:color="auto"/>
                    <w:left w:val="none" w:sz="0" w:space="0" w:color="auto"/>
                    <w:bottom w:val="none" w:sz="0" w:space="0" w:color="auto"/>
                    <w:right w:val="none" w:sz="0" w:space="0" w:color="auto"/>
                  </w:divBdr>
                  <w:divsChild>
                    <w:div w:id="1888102088">
                      <w:marLeft w:val="0"/>
                      <w:marRight w:val="0"/>
                      <w:marTop w:val="0"/>
                      <w:marBottom w:val="0"/>
                      <w:divBdr>
                        <w:top w:val="none" w:sz="0" w:space="0" w:color="auto"/>
                        <w:left w:val="none" w:sz="0" w:space="0" w:color="auto"/>
                        <w:bottom w:val="none" w:sz="0" w:space="0" w:color="auto"/>
                        <w:right w:val="none" w:sz="0" w:space="0" w:color="auto"/>
                      </w:divBdr>
                    </w:div>
                  </w:divsChild>
                </w:div>
                <w:div w:id="1539388283">
                  <w:marLeft w:val="0"/>
                  <w:marRight w:val="0"/>
                  <w:marTop w:val="0"/>
                  <w:marBottom w:val="0"/>
                  <w:divBdr>
                    <w:top w:val="none" w:sz="0" w:space="0" w:color="auto"/>
                    <w:left w:val="none" w:sz="0" w:space="0" w:color="auto"/>
                    <w:bottom w:val="none" w:sz="0" w:space="0" w:color="auto"/>
                    <w:right w:val="none" w:sz="0" w:space="0" w:color="auto"/>
                  </w:divBdr>
                  <w:divsChild>
                    <w:div w:id="1384334230">
                      <w:marLeft w:val="0"/>
                      <w:marRight w:val="0"/>
                      <w:marTop w:val="0"/>
                      <w:marBottom w:val="0"/>
                      <w:divBdr>
                        <w:top w:val="none" w:sz="0" w:space="0" w:color="auto"/>
                        <w:left w:val="none" w:sz="0" w:space="0" w:color="auto"/>
                        <w:bottom w:val="none" w:sz="0" w:space="0" w:color="auto"/>
                        <w:right w:val="none" w:sz="0" w:space="0" w:color="auto"/>
                      </w:divBdr>
                    </w:div>
                  </w:divsChild>
                </w:div>
                <w:div w:id="1567915077">
                  <w:marLeft w:val="0"/>
                  <w:marRight w:val="0"/>
                  <w:marTop w:val="0"/>
                  <w:marBottom w:val="0"/>
                  <w:divBdr>
                    <w:top w:val="none" w:sz="0" w:space="0" w:color="auto"/>
                    <w:left w:val="none" w:sz="0" w:space="0" w:color="auto"/>
                    <w:bottom w:val="none" w:sz="0" w:space="0" w:color="auto"/>
                    <w:right w:val="none" w:sz="0" w:space="0" w:color="auto"/>
                  </w:divBdr>
                  <w:divsChild>
                    <w:div w:id="1629240330">
                      <w:marLeft w:val="0"/>
                      <w:marRight w:val="0"/>
                      <w:marTop w:val="0"/>
                      <w:marBottom w:val="0"/>
                      <w:divBdr>
                        <w:top w:val="none" w:sz="0" w:space="0" w:color="auto"/>
                        <w:left w:val="none" w:sz="0" w:space="0" w:color="auto"/>
                        <w:bottom w:val="none" w:sz="0" w:space="0" w:color="auto"/>
                        <w:right w:val="none" w:sz="0" w:space="0" w:color="auto"/>
                      </w:divBdr>
                    </w:div>
                  </w:divsChild>
                </w:div>
                <w:div w:id="1571190556">
                  <w:marLeft w:val="0"/>
                  <w:marRight w:val="0"/>
                  <w:marTop w:val="0"/>
                  <w:marBottom w:val="0"/>
                  <w:divBdr>
                    <w:top w:val="none" w:sz="0" w:space="0" w:color="auto"/>
                    <w:left w:val="none" w:sz="0" w:space="0" w:color="auto"/>
                    <w:bottom w:val="none" w:sz="0" w:space="0" w:color="auto"/>
                    <w:right w:val="none" w:sz="0" w:space="0" w:color="auto"/>
                  </w:divBdr>
                  <w:divsChild>
                    <w:div w:id="1613899884">
                      <w:marLeft w:val="0"/>
                      <w:marRight w:val="0"/>
                      <w:marTop w:val="0"/>
                      <w:marBottom w:val="0"/>
                      <w:divBdr>
                        <w:top w:val="none" w:sz="0" w:space="0" w:color="auto"/>
                        <w:left w:val="none" w:sz="0" w:space="0" w:color="auto"/>
                        <w:bottom w:val="none" w:sz="0" w:space="0" w:color="auto"/>
                        <w:right w:val="none" w:sz="0" w:space="0" w:color="auto"/>
                      </w:divBdr>
                    </w:div>
                  </w:divsChild>
                </w:div>
                <w:div w:id="1646475146">
                  <w:marLeft w:val="0"/>
                  <w:marRight w:val="0"/>
                  <w:marTop w:val="0"/>
                  <w:marBottom w:val="0"/>
                  <w:divBdr>
                    <w:top w:val="none" w:sz="0" w:space="0" w:color="auto"/>
                    <w:left w:val="none" w:sz="0" w:space="0" w:color="auto"/>
                    <w:bottom w:val="none" w:sz="0" w:space="0" w:color="auto"/>
                    <w:right w:val="none" w:sz="0" w:space="0" w:color="auto"/>
                  </w:divBdr>
                  <w:divsChild>
                    <w:div w:id="804814402">
                      <w:marLeft w:val="0"/>
                      <w:marRight w:val="0"/>
                      <w:marTop w:val="0"/>
                      <w:marBottom w:val="0"/>
                      <w:divBdr>
                        <w:top w:val="none" w:sz="0" w:space="0" w:color="auto"/>
                        <w:left w:val="none" w:sz="0" w:space="0" w:color="auto"/>
                        <w:bottom w:val="none" w:sz="0" w:space="0" w:color="auto"/>
                        <w:right w:val="none" w:sz="0" w:space="0" w:color="auto"/>
                      </w:divBdr>
                    </w:div>
                  </w:divsChild>
                </w:div>
                <w:div w:id="1656445718">
                  <w:marLeft w:val="0"/>
                  <w:marRight w:val="0"/>
                  <w:marTop w:val="0"/>
                  <w:marBottom w:val="0"/>
                  <w:divBdr>
                    <w:top w:val="none" w:sz="0" w:space="0" w:color="auto"/>
                    <w:left w:val="none" w:sz="0" w:space="0" w:color="auto"/>
                    <w:bottom w:val="none" w:sz="0" w:space="0" w:color="auto"/>
                    <w:right w:val="none" w:sz="0" w:space="0" w:color="auto"/>
                  </w:divBdr>
                  <w:divsChild>
                    <w:div w:id="518392311">
                      <w:marLeft w:val="0"/>
                      <w:marRight w:val="0"/>
                      <w:marTop w:val="0"/>
                      <w:marBottom w:val="0"/>
                      <w:divBdr>
                        <w:top w:val="none" w:sz="0" w:space="0" w:color="auto"/>
                        <w:left w:val="none" w:sz="0" w:space="0" w:color="auto"/>
                        <w:bottom w:val="none" w:sz="0" w:space="0" w:color="auto"/>
                        <w:right w:val="none" w:sz="0" w:space="0" w:color="auto"/>
                      </w:divBdr>
                    </w:div>
                  </w:divsChild>
                </w:div>
                <w:div w:id="1668436786">
                  <w:marLeft w:val="0"/>
                  <w:marRight w:val="0"/>
                  <w:marTop w:val="0"/>
                  <w:marBottom w:val="0"/>
                  <w:divBdr>
                    <w:top w:val="none" w:sz="0" w:space="0" w:color="auto"/>
                    <w:left w:val="none" w:sz="0" w:space="0" w:color="auto"/>
                    <w:bottom w:val="none" w:sz="0" w:space="0" w:color="auto"/>
                    <w:right w:val="none" w:sz="0" w:space="0" w:color="auto"/>
                  </w:divBdr>
                  <w:divsChild>
                    <w:div w:id="2064794014">
                      <w:marLeft w:val="0"/>
                      <w:marRight w:val="0"/>
                      <w:marTop w:val="0"/>
                      <w:marBottom w:val="0"/>
                      <w:divBdr>
                        <w:top w:val="none" w:sz="0" w:space="0" w:color="auto"/>
                        <w:left w:val="none" w:sz="0" w:space="0" w:color="auto"/>
                        <w:bottom w:val="none" w:sz="0" w:space="0" w:color="auto"/>
                        <w:right w:val="none" w:sz="0" w:space="0" w:color="auto"/>
                      </w:divBdr>
                    </w:div>
                  </w:divsChild>
                </w:div>
                <w:div w:id="1708022729">
                  <w:marLeft w:val="0"/>
                  <w:marRight w:val="0"/>
                  <w:marTop w:val="0"/>
                  <w:marBottom w:val="0"/>
                  <w:divBdr>
                    <w:top w:val="none" w:sz="0" w:space="0" w:color="auto"/>
                    <w:left w:val="none" w:sz="0" w:space="0" w:color="auto"/>
                    <w:bottom w:val="none" w:sz="0" w:space="0" w:color="auto"/>
                    <w:right w:val="none" w:sz="0" w:space="0" w:color="auto"/>
                  </w:divBdr>
                  <w:divsChild>
                    <w:div w:id="115636652">
                      <w:marLeft w:val="0"/>
                      <w:marRight w:val="0"/>
                      <w:marTop w:val="0"/>
                      <w:marBottom w:val="0"/>
                      <w:divBdr>
                        <w:top w:val="none" w:sz="0" w:space="0" w:color="auto"/>
                        <w:left w:val="none" w:sz="0" w:space="0" w:color="auto"/>
                        <w:bottom w:val="none" w:sz="0" w:space="0" w:color="auto"/>
                        <w:right w:val="none" w:sz="0" w:space="0" w:color="auto"/>
                      </w:divBdr>
                    </w:div>
                  </w:divsChild>
                </w:div>
                <w:div w:id="1743746997">
                  <w:marLeft w:val="0"/>
                  <w:marRight w:val="0"/>
                  <w:marTop w:val="0"/>
                  <w:marBottom w:val="0"/>
                  <w:divBdr>
                    <w:top w:val="none" w:sz="0" w:space="0" w:color="auto"/>
                    <w:left w:val="none" w:sz="0" w:space="0" w:color="auto"/>
                    <w:bottom w:val="none" w:sz="0" w:space="0" w:color="auto"/>
                    <w:right w:val="none" w:sz="0" w:space="0" w:color="auto"/>
                  </w:divBdr>
                  <w:divsChild>
                    <w:div w:id="752504753">
                      <w:marLeft w:val="0"/>
                      <w:marRight w:val="0"/>
                      <w:marTop w:val="0"/>
                      <w:marBottom w:val="0"/>
                      <w:divBdr>
                        <w:top w:val="none" w:sz="0" w:space="0" w:color="auto"/>
                        <w:left w:val="none" w:sz="0" w:space="0" w:color="auto"/>
                        <w:bottom w:val="none" w:sz="0" w:space="0" w:color="auto"/>
                        <w:right w:val="none" w:sz="0" w:space="0" w:color="auto"/>
                      </w:divBdr>
                    </w:div>
                  </w:divsChild>
                </w:div>
                <w:div w:id="1775981109">
                  <w:marLeft w:val="0"/>
                  <w:marRight w:val="0"/>
                  <w:marTop w:val="0"/>
                  <w:marBottom w:val="0"/>
                  <w:divBdr>
                    <w:top w:val="none" w:sz="0" w:space="0" w:color="auto"/>
                    <w:left w:val="none" w:sz="0" w:space="0" w:color="auto"/>
                    <w:bottom w:val="none" w:sz="0" w:space="0" w:color="auto"/>
                    <w:right w:val="none" w:sz="0" w:space="0" w:color="auto"/>
                  </w:divBdr>
                  <w:divsChild>
                    <w:div w:id="213582551">
                      <w:marLeft w:val="0"/>
                      <w:marRight w:val="0"/>
                      <w:marTop w:val="0"/>
                      <w:marBottom w:val="0"/>
                      <w:divBdr>
                        <w:top w:val="none" w:sz="0" w:space="0" w:color="auto"/>
                        <w:left w:val="none" w:sz="0" w:space="0" w:color="auto"/>
                        <w:bottom w:val="none" w:sz="0" w:space="0" w:color="auto"/>
                        <w:right w:val="none" w:sz="0" w:space="0" w:color="auto"/>
                      </w:divBdr>
                    </w:div>
                  </w:divsChild>
                </w:div>
                <w:div w:id="1778597257">
                  <w:marLeft w:val="0"/>
                  <w:marRight w:val="0"/>
                  <w:marTop w:val="0"/>
                  <w:marBottom w:val="0"/>
                  <w:divBdr>
                    <w:top w:val="none" w:sz="0" w:space="0" w:color="auto"/>
                    <w:left w:val="none" w:sz="0" w:space="0" w:color="auto"/>
                    <w:bottom w:val="none" w:sz="0" w:space="0" w:color="auto"/>
                    <w:right w:val="none" w:sz="0" w:space="0" w:color="auto"/>
                  </w:divBdr>
                  <w:divsChild>
                    <w:div w:id="181936073">
                      <w:marLeft w:val="0"/>
                      <w:marRight w:val="0"/>
                      <w:marTop w:val="0"/>
                      <w:marBottom w:val="0"/>
                      <w:divBdr>
                        <w:top w:val="none" w:sz="0" w:space="0" w:color="auto"/>
                        <w:left w:val="none" w:sz="0" w:space="0" w:color="auto"/>
                        <w:bottom w:val="none" w:sz="0" w:space="0" w:color="auto"/>
                        <w:right w:val="none" w:sz="0" w:space="0" w:color="auto"/>
                      </w:divBdr>
                    </w:div>
                  </w:divsChild>
                </w:div>
                <w:div w:id="1778744524">
                  <w:marLeft w:val="0"/>
                  <w:marRight w:val="0"/>
                  <w:marTop w:val="0"/>
                  <w:marBottom w:val="0"/>
                  <w:divBdr>
                    <w:top w:val="none" w:sz="0" w:space="0" w:color="auto"/>
                    <w:left w:val="none" w:sz="0" w:space="0" w:color="auto"/>
                    <w:bottom w:val="none" w:sz="0" w:space="0" w:color="auto"/>
                    <w:right w:val="none" w:sz="0" w:space="0" w:color="auto"/>
                  </w:divBdr>
                  <w:divsChild>
                    <w:div w:id="1190336646">
                      <w:marLeft w:val="0"/>
                      <w:marRight w:val="0"/>
                      <w:marTop w:val="0"/>
                      <w:marBottom w:val="0"/>
                      <w:divBdr>
                        <w:top w:val="none" w:sz="0" w:space="0" w:color="auto"/>
                        <w:left w:val="none" w:sz="0" w:space="0" w:color="auto"/>
                        <w:bottom w:val="none" w:sz="0" w:space="0" w:color="auto"/>
                        <w:right w:val="none" w:sz="0" w:space="0" w:color="auto"/>
                      </w:divBdr>
                    </w:div>
                  </w:divsChild>
                </w:div>
                <w:div w:id="2126729569">
                  <w:marLeft w:val="0"/>
                  <w:marRight w:val="0"/>
                  <w:marTop w:val="0"/>
                  <w:marBottom w:val="0"/>
                  <w:divBdr>
                    <w:top w:val="none" w:sz="0" w:space="0" w:color="auto"/>
                    <w:left w:val="none" w:sz="0" w:space="0" w:color="auto"/>
                    <w:bottom w:val="none" w:sz="0" w:space="0" w:color="auto"/>
                    <w:right w:val="none" w:sz="0" w:space="0" w:color="auto"/>
                  </w:divBdr>
                  <w:divsChild>
                    <w:div w:id="12800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2037">
          <w:marLeft w:val="0"/>
          <w:marRight w:val="0"/>
          <w:marTop w:val="0"/>
          <w:marBottom w:val="0"/>
          <w:divBdr>
            <w:top w:val="none" w:sz="0" w:space="0" w:color="auto"/>
            <w:left w:val="none" w:sz="0" w:space="0" w:color="auto"/>
            <w:bottom w:val="none" w:sz="0" w:space="0" w:color="auto"/>
            <w:right w:val="none" w:sz="0" w:space="0" w:color="auto"/>
          </w:divBdr>
        </w:div>
        <w:div w:id="628511406">
          <w:marLeft w:val="0"/>
          <w:marRight w:val="0"/>
          <w:marTop w:val="0"/>
          <w:marBottom w:val="0"/>
          <w:divBdr>
            <w:top w:val="none" w:sz="0" w:space="0" w:color="auto"/>
            <w:left w:val="none" w:sz="0" w:space="0" w:color="auto"/>
            <w:bottom w:val="none" w:sz="0" w:space="0" w:color="auto"/>
            <w:right w:val="none" w:sz="0" w:space="0" w:color="auto"/>
          </w:divBdr>
        </w:div>
        <w:div w:id="637339284">
          <w:marLeft w:val="0"/>
          <w:marRight w:val="0"/>
          <w:marTop w:val="0"/>
          <w:marBottom w:val="0"/>
          <w:divBdr>
            <w:top w:val="none" w:sz="0" w:space="0" w:color="auto"/>
            <w:left w:val="none" w:sz="0" w:space="0" w:color="auto"/>
            <w:bottom w:val="none" w:sz="0" w:space="0" w:color="auto"/>
            <w:right w:val="none" w:sz="0" w:space="0" w:color="auto"/>
          </w:divBdr>
        </w:div>
        <w:div w:id="662389990">
          <w:marLeft w:val="0"/>
          <w:marRight w:val="0"/>
          <w:marTop w:val="0"/>
          <w:marBottom w:val="0"/>
          <w:divBdr>
            <w:top w:val="none" w:sz="0" w:space="0" w:color="auto"/>
            <w:left w:val="none" w:sz="0" w:space="0" w:color="auto"/>
            <w:bottom w:val="none" w:sz="0" w:space="0" w:color="auto"/>
            <w:right w:val="none" w:sz="0" w:space="0" w:color="auto"/>
          </w:divBdr>
        </w:div>
        <w:div w:id="690448939">
          <w:marLeft w:val="0"/>
          <w:marRight w:val="0"/>
          <w:marTop w:val="0"/>
          <w:marBottom w:val="0"/>
          <w:divBdr>
            <w:top w:val="none" w:sz="0" w:space="0" w:color="auto"/>
            <w:left w:val="none" w:sz="0" w:space="0" w:color="auto"/>
            <w:bottom w:val="none" w:sz="0" w:space="0" w:color="auto"/>
            <w:right w:val="none" w:sz="0" w:space="0" w:color="auto"/>
          </w:divBdr>
        </w:div>
        <w:div w:id="699546492">
          <w:marLeft w:val="0"/>
          <w:marRight w:val="0"/>
          <w:marTop w:val="0"/>
          <w:marBottom w:val="0"/>
          <w:divBdr>
            <w:top w:val="none" w:sz="0" w:space="0" w:color="auto"/>
            <w:left w:val="none" w:sz="0" w:space="0" w:color="auto"/>
            <w:bottom w:val="none" w:sz="0" w:space="0" w:color="auto"/>
            <w:right w:val="none" w:sz="0" w:space="0" w:color="auto"/>
          </w:divBdr>
        </w:div>
        <w:div w:id="702247044">
          <w:marLeft w:val="0"/>
          <w:marRight w:val="0"/>
          <w:marTop w:val="0"/>
          <w:marBottom w:val="0"/>
          <w:divBdr>
            <w:top w:val="none" w:sz="0" w:space="0" w:color="auto"/>
            <w:left w:val="none" w:sz="0" w:space="0" w:color="auto"/>
            <w:bottom w:val="none" w:sz="0" w:space="0" w:color="auto"/>
            <w:right w:val="none" w:sz="0" w:space="0" w:color="auto"/>
          </w:divBdr>
          <w:divsChild>
            <w:div w:id="1459568936">
              <w:marLeft w:val="-75"/>
              <w:marRight w:val="0"/>
              <w:marTop w:val="30"/>
              <w:marBottom w:val="30"/>
              <w:divBdr>
                <w:top w:val="none" w:sz="0" w:space="0" w:color="auto"/>
                <w:left w:val="none" w:sz="0" w:space="0" w:color="auto"/>
                <w:bottom w:val="none" w:sz="0" w:space="0" w:color="auto"/>
                <w:right w:val="none" w:sz="0" w:space="0" w:color="auto"/>
              </w:divBdr>
              <w:divsChild>
                <w:div w:id="39671149">
                  <w:marLeft w:val="0"/>
                  <w:marRight w:val="0"/>
                  <w:marTop w:val="0"/>
                  <w:marBottom w:val="0"/>
                  <w:divBdr>
                    <w:top w:val="none" w:sz="0" w:space="0" w:color="auto"/>
                    <w:left w:val="none" w:sz="0" w:space="0" w:color="auto"/>
                    <w:bottom w:val="none" w:sz="0" w:space="0" w:color="auto"/>
                    <w:right w:val="none" w:sz="0" w:space="0" w:color="auto"/>
                  </w:divBdr>
                  <w:divsChild>
                    <w:div w:id="292635322">
                      <w:marLeft w:val="0"/>
                      <w:marRight w:val="0"/>
                      <w:marTop w:val="0"/>
                      <w:marBottom w:val="0"/>
                      <w:divBdr>
                        <w:top w:val="none" w:sz="0" w:space="0" w:color="auto"/>
                        <w:left w:val="none" w:sz="0" w:space="0" w:color="auto"/>
                        <w:bottom w:val="none" w:sz="0" w:space="0" w:color="auto"/>
                        <w:right w:val="none" w:sz="0" w:space="0" w:color="auto"/>
                      </w:divBdr>
                    </w:div>
                  </w:divsChild>
                </w:div>
                <w:div w:id="47148921">
                  <w:marLeft w:val="0"/>
                  <w:marRight w:val="0"/>
                  <w:marTop w:val="0"/>
                  <w:marBottom w:val="0"/>
                  <w:divBdr>
                    <w:top w:val="none" w:sz="0" w:space="0" w:color="auto"/>
                    <w:left w:val="none" w:sz="0" w:space="0" w:color="auto"/>
                    <w:bottom w:val="none" w:sz="0" w:space="0" w:color="auto"/>
                    <w:right w:val="none" w:sz="0" w:space="0" w:color="auto"/>
                  </w:divBdr>
                  <w:divsChild>
                    <w:div w:id="407266398">
                      <w:marLeft w:val="0"/>
                      <w:marRight w:val="0"/>
                      <w:marTop w:val="0"/>
                      <w:marBottom w:val="0"/>
                      <w:divBdr>
                        <w:top w:val="none" w:sz="0" w:space="0" w:color="auto"/>
                        <w:left w:val="none" w:sz="0" w:space="0" w:color="auto"/>
                        <w:bottom w:val="none" w:sz="0" w:space="0" w:color="auto"/>
                        <w:right w:val="none" w:sz="0" w:space="0" w:color="auto"/>
                      </w:divBdr>
                    </w:div>
                  </w:divsChild>
                </w:div>
                <w:div w:id="49886146">
                  <w:marLeft w:val="0"/>
                  <w:marRight w:val="0"/>
                  <w:marTop w:val="0"/>
                  <w:marBottom w:val="0"/>
                  <w:divBdr>
                    <w:top w:val="none" w:sz="0" w:space="0" w:color="auto"/>
                    <w:left w:val="none" w:sz="0" w:space="0" w:color="auto"/>
                    <w:bottom w:val="none" w:sz="0" w:space="0" w:color="auto"/>
                    <w:right w:val="none" w:sz="0" w:space="0" w:color="auto"/>
                  </w:divBdr>
                  <w:divsChild>
                    <w:div w:id="206532259">
                      <w:marLeft w:val="0"/>
                      <w:marRight w:val="0"/>
                      <w:marTop w:val="0"/>
                      <w:marBottom w:val="0"/>
                      <w:divBdr>
                        <w:top w:val="none" w:sz="0" w:space="0" w:color="auto"/>
                        <w:left w:val="none" w:sz="0" w:space="0" w:color="auto"/>
                        <w:bottom w:val="none" w:sz="0" w:space="0" w:color="auto"/>
                        <w:right w:val="none" w:sz="0" w:space="0" w:color="auto"/>
                      </w:divBdr>
                    </w:div>
                  </w:divsChild>
                </w:div>
                <w:div w:id="83575278">
                  <w:marLeft w:val="0"/>
                  <w:marRight w:val="0"/>
                  <w:marTop w:val="0"/>
                  <w:marBottom w:val="0"/>
                  <w:divBdr>
                    <w:top w:val="none" w:sz="0" w:space="0" w:color="auto"/>
                    <w:left w:val="none" w:sz="0" w:space="0" w:color="auto"/>
                    <w:bottom w:val="none" w:sz="0" w:space="0" w:color="auto"/>
                    <w:right w:val="none" w:sz="0" w:space="0" w:color="auto"/>
                  </w:divBdr>
                  <w:divsChild>
                    <w:div w:id="1897929470">
                      <w:marLeft w:val="0"/>
                      <w:marRight w:val="0"/>
                      <w:marTop w:val="0"/>
                      <w:marBottom w:val="0"/>
                      <w:divBdr>
                        <w:top w:val="none" w:sz="0" w:space="0" w:color="auto"/>
                        <w:left w:val="none" w:sz="0" w:space="0" w:color="auto"/>
                        <w:bottom w:val="none" w:sz="0" w:space="0" w:color="auto"/>
                        <w:right w:val="none" w:sz="0" w:space="0" w:color="auto"/>
                      </w:divBdr>
                    </w:div>
                  </w:divsChild>
                </w:div>
                <w:div w:id="221214401">
                  <w:marLeft w:val="0"/>
                  <w:marRight w:val="0"/>
                  <w:marTop w:val="0"/>
                  <w:marBottom w:val="0"/>
                  <w:divBdr>
                    <w:top w:val="none" w:sz="0" w:space="0" w:color="auto"/>
                    <w:left w:val="none" w:sz="0" w:space="0" w:color="auto"/>
                    <w:bottom w:val="none" w:sz="0" w:space="0" w:color="auto"/>
                    <w:right w:val="none" w:sz="0" w:space="0" w:color="auto"/>
                  </w:divBdr>
                  <w:divsChild>
                    <w:div w:id="1575897917">
                      <w:marLeft w:val="0"/>
                      <w:marRight w:val="0"/>
                      <w:marTop w:val="0"/>
                      <w:marBottom w:val="0"/>
                      <w:divBdr>
                        <w:top w:val="none" w:sz="0" w:space="0" w:color="auto"/>
                        <w:left w:val="none" w:sz="0" w:space="0" w:color="auto"/>
                        <w:bottom w:val="none" w:sz="0" w:space="0" w:color="auto"/>
                        <w:right w:val="none" w:sz="0" w:space="0" w:color="auto"/>
                      </w:divBdr>
                    </w:div>
                  </w:divsChild>
                </w:div>
                <w:div w:id="222639966">
                  <w:marLeft w:val="0"/>
                  <w:marRight w:val="0"/>
                  <w:marTop w:val="0"/>
                  <w:marBottom w:val="0"/>
                  <w:divBdr>
                    <w:top w:val="none" w:sz="0" w:space="0" w:color="auto"/>
                    <w:left w:val="none" w:sz="0" w:space="0" w:color="auto"/>
                    <w:bottom w:val="none" w:sz="0" w:space="0" w:color="auto"/>
                    <w:right w:val="none" w:sz="0" w:space="0" w:color="auto"/>
                  </w:divBdr>
                  <w:divsChild>
                    <w:div w:id="2104260563">
                      <w:marLeft w:val="0"/>
                      <w:marRight w:val="0"/>
                      <w:marTop w:val="0"/>
                      <w:marBottom w:val="0"/>
                      <w:divBdr>
                        <w:top w:val="none" w:sz="0" w:space="0" w:color="auto"/>
                        <w:left w:val="none" w:sz="0" w:space="0" w:color="auto"/>
                        <w:bottom w:val="none" w:sz="0" w:space="0" w:color="auto"/>
                        <w:right w:val="none" w:sz="0" w:space="0" w:color="auto"/>
                      </w:divBdr>
                    </w:div>
                  </w:divsChild>
                </w:div>
                <w:div w:id="236595746">
                  <w:marLeft w:val="0"/>
                  <w:marRight w:val="0"/>
                  <w:marTop w:val="0"/>
                  <w:marBottom w:val="0"/>
                  <w:divBdr>
                    <w:top w:val="none" w:sz="0" w:space="0" w:color="auto"/>
                    <w:left w:val="none" w:sz="0" w:space="0" w:color="auto"/>
                    <w:bottom w:val="none" w:sz="0" w:space="0" w:color="auto"/>
                    <w:right w:val="none" w:sz="0" w:space="0" w:color="auto"/>
                  </w:divBdr>
                  <w:divsChild>
                    <w:div w:id="511186225">
                      <w:marLeft w:val="0"/>
                      <w:marRight w:val="0"/>
                      <w:marTop w:val="0"/>
                      <w:marBottom w:val="0"/>
                      <w:divBdr>
                        <w:top w:val="none" w:sz="0" w:space="0" w:color="auto"/>
                        <w:left w:val="none" w:sz="0" w:space="0" w:color="auto"/>
                        <w:bottom w:val="none" w:sz="0" w:space="0" w:color="auto"/>
                        <w:right w:val="none" w:sz="0" w:space="0" w:color="auto"/>
                      </w:divBdr>
                    </w:div>
                  </w:divsChild>
                </w:div>
                <w:div w:id="277372781">
                  <w:marLeft w:val="0"/>
                  <w:marRight w:val="0"/>
                  <w:marTop w:val="0"/>
                  <w:marBottom w:val="0"/>
                  <w:divBdr>
                    <w:top w:val="none" w:sz="0" w:space="0" w:color="auto"/>
                    <w:left w:val="none" w:sz="0" w:space="0" w:color="auto"/>
                    <w:bottom w:val="none" w:sz="0" w:space="0" w:color="auto"/>
                    <w:right w:val="none" w:sz="0" w:space="0" w:color="auto"/>
                  </w:divBdr>
                  <w:divsChild>
                    <w:div w:id="2079010052">
                      <w:marLeft w:val="0"/>
                      <w:marRight w:val="0"/>
                      <w:marTop w:val="0"/>
                      <w:marBottom w:val="0"/>
                      <w:divBdr>
                        <w:top w:val="none" w:sz="0" w:space="0" w:color="auto"/>
                        <w:left w:val="none" w:sz="0" w:space="0" w:color="auto"/>
                        <w:bottom w:val="none" w:sz="0" w:space="0" w:color="auto"/>
                        <w:right w:val="none" w:sz="0" w:space="0" w:color="auto"/>
                      </w:divBdr>
                    </w:div>
                  </w:divsChild>
                </w:div>
                <w:div w:id="309676323">
                  <w:marLeft w:val="0"/>
                  <w:marRight w:val="0"/>
                  <w:marTop w:val="0"/>
                  <w:marBottom w:val="0"/>
                  <w:divBdr>
                    <w:top w:val="none" w:sz="0" w:space="0" w:color="auto"/>
                    <w:left w:val="none" w:sz="0" w:space="0" w:color="auto"/>
                    <w:bottom w:val="none" w:sz="0" w:space="0" w:color="auto"/>
                    <w:right w:val="none" w:sz="0" w:space="0" w:color="auto"/>
                  </w:divBdr>
                  <w:divsChild>
                    <w:div w:id="834997720">
                      <w:marLeft w:val="0"/>
                      <w:marRight w:val="0"/>
                      <w:marTop w:val="0"/>
                      <w:marBottom w:val="0"/>
                      <w:divBdr>
                        <w:top w:val="none" w:sz="0" w:space="0" w:color="auto"/>
                        <w:left w:val="none" w:sz="0" w:space="0" w:color="auto"/>
                        <w:bottom w:val="none" w:sz="0" w:space="0" w:color="auto"/>
                        <w:right w:val="none" w:sz="0" w:space="0" w:color="auto"/>
                      </w:divBdr>
                    </w:div>
                  </w:divsChild>
                </w:div>
                <w:div w:id="311954036">
                  <w:marLeft w:val="0"/>
                  <w:marRight w:val="0"/>
                  <w:marTop w:val="0"/>
                  <w:marBottom w:val="0"/>
                  <w:divBdr>
                    <w:top w:val="none" w:sz="0" w:space="0" w:color="auto"/>
                    <w:left w:val="none" w:sz="0" w:space="0" w:color="auto"/>
                    <w:bottom w:val="none" w:sz="0" w:space="0" w:color="auto"/>
                    <w:right w:val="none" w:sz="0" w:space="0" w:color="auto"/>
                  </w:divBdr>
                  <w:divsChild>
                    <w:div w:id="1481458900">
                      <w:marLeft w:val="0"/>
                      <w:marRight w:val="0"/>
                      <w:marTop w:val="0"/>
                      <w:marBottom w:val="0"/>
                      <w:divBdr>
                        <w:top w:val="none" w:sz="0" w:space="0" w:color="auto"/>
                        <w:left w:val="none" w:sz="0" w:space="0" w:color="auto"/>
                        <w:bottom w:val="none" w:sz="0" w:space="0" w:color="auto"/>
                        <w:right w:val="none" w:sz="0" w:space="0" w:color="auto"/>
                      </w:divBdr>
                    </w:div>
                  </w:divsChild>
                </w:div>
                <w:div w:id="316155459">
                  <w:marLeft w:val="0"/>
                  <w:marRight w:val="0"/>
                  <w:marTop w:val="0"/>
                  <w:marBottom w:val="0"/>
                  <w:divBdr>
                    <w:top w:val="none" w:sz="0" w:space="0" w:color="auto"/>
                    <w:left w:val="none" w:sz="0" w:space="0" w:color="auto"/>
                    <w:bottom w:val="none" w:sz="0" w:space="0" w:color="auto"/>
                    <w:right w:val="none" w:sz="0" w:space="0" w:color="auto"/>
                  </w:divBdr>
                  <w:divsChild>
                    <w:div w:id="1866404235">
                      <w:marLeft w:val="0"/>
                      <w:marRight w:val="0"/>
                      <w:marTop w:val="0"/>
                      <w:marBottom w:val="0"/>
                      <w:divBdr>
                        <w:top w:val="none" w:sz="0" w:space="0" w:color="auto"/>
                        <w:left w:val="none" w:sz="0" w:space="0" w:color="auto"/>
                        <w:bottom w:val="none" w:sz="0" w:space="0" w:color="auto"/>
                        <w:right w:val="none" w:sz="0" w:space="0" w:color="auto"/>
                      </w:divBdr>
                    </w:div>
                  </w:divsChild>
                </w:div>
                <w:div w:id="324944668">
                  <w:marLeft w:val="0"/>
                  <w:marRight w:val="0"/>
                  <w:marTop w:val="0"/>
                  <w:marBottom w:val="0"/>
                  <w:divBdr>
                    <w:top w:val="none" w:sz="0" w:space="0" w:color="auto"/>
                    <w:left w:val="none" w:sz="0" w:space="0" w:color="auto"/>
                    <w:bottom w:val="none" w:sz="0" w:space="0" w:color="auto"/>
                    <w:right w:val="none" w:sz="0" w:space="0" w:color="auto"/>
                  </w:divBdr>
                  <w:divsChild>
                    <w:div w:id="2012950779">
                      <w:marLeft w:val="0"/>
                      <w:marRight w:val="0"/>
                      <w:marTop w:val="0"/>
                      <w:marBottom w:val="0"/>
                      <w:divBdr>
                        <w:top w:val="none" w:sz="0" w:space="0" w:color="auto"/>
                        <w:left w:val="none" w:sz="0" w:space="0" w:color="auto"/>
                        <w:bottom w:val="none" w:sz="0" w:space="0" w:color="auto"/>
                        <w:right w:val="none" w:sz="0" w:space="0" w:color="auto"/>
                      </w:divBdr>
                    </w:div>
                  </w:divsChild>
                </w:div>
                <w:div w:id="339964088">
                  <w:marLeft w:val="0"/>
                  <w:marRight w:val="0"/>
                  <w:marTop w:val="0"/>
                  <w:marBottom w:val="0"/>
                  <w:divBdr>
                    <w:top w:val="none" w:sz="0" w:space="0" w:color="auto"/>
                    <w:left w:val="none" w:sz="0" w:space="0" w:color="auto"/>
                    <w:bottom w:val="none" w:sz="0" w:space="0" w:color="auto"/>
                    <w:right w:val="none" w:sz="0" w:space="0" w:color="auto"/>
                  </w:divBdr>
                  <w:divsChild>
                    <w:div w:id="2022391649">
                      <w:marLeft w:val="0"/>
                      <w:marRight w:val="0"/>
                      <w:marTop w:val="0"/>
                      <w:marBottom w:val="0"/>
                      <w:divBdr>
                        <w:top w:val="none" w:sz="0" w:space="0" w:color="auto"/>
                        <w:left w:val="none" w:sz="0" w:space="0" w:color="auto"/>
                        <w:bottom w:val="none" w:sz="0" w:space="0" w:color="auto"/>
                        <w:right w:val="none" w:sz="0" w:space="0" w:color="auto"/>
                      </w:divBdr>
                    </w:div>
                  </w:divsChild>
                </w:div>
                <w:div w:id="342899216">
                  <w:marLeft w:val="0"/>
                  <w:marRight w:val="0"/>
                  <w:marTop w:val="0"/>
                  <w:marBottom w:val="0"/>
                  <w:divBdr>
                    <w:top w:val="none" w:sz="0" w:space="0" w:color="auto"/>
                    <w:left w:val="none" w:sz="0" w:space="0" w:color="auto"/>
                    <w:bottom w:val="none" w:sz="0" w:space="0" w:color="auto"/>
                    <w:right w:val="none" w:sz="0" w:space="0" w:color="auto"/>
                  </w:divBdr>
                  <w:divsChild>
                    <w:div w:id="2023899258">
                      <w:marLeft w:val="0"/>
                      <w:marRight w:val="0"/>
                      <w:marTop w:val="0"/>
                      <w:marBottom w:val="0"/>
                      <w:divBdr>
                        <w:top w:val="none" w:sz="0" w:space="0" w:color="auto"/>
                        <w:left w:val="none" w:sz="0" w:space="0" w:color="auto"/>
                        <w:bottom w:val="none" w:sz="0" w:space="0" w:color="auto"/>
                        <w:right w:val="none" w:sz="0" w:space="0" w:color="auto"/>
                      </w:divBdr>
                    </w:div>
                  </w:divsChild>
                </w:div>
                <w:div w:id="373970433">
                  <w:marLeft w:val="0"/>
                  <w:marRight w:val="0"/>
                  <w:marTop w:val="0"/>
                  <w:marBottom w:val="0"/>
                  <w:divBdr>
                    <w:top w:val="none" w:sz="0" w:space="0" w:color="auto"/>
                    <w:left w:val="none" w:sz="0" w:space="0" w:color="auto"/>
                    <w:bottom w:val="none" w:sz="0" w:space="0" w:color="auto"/>
                    <w:right w:val="none" w:sz="0" w:space="0" w:color="auto"/>
                  </w:divBdr>
                  <w:divsChild>
                    <w:div w:id="1015687338">
                      <w:marLeft w:val="0"/>
                      <w:marRight w:val="0"/>
                      <w:marTop w:val="0"/>
                      <w:marBottom w:val="0"/>
                      <w:divBdr>
                        <w:top w:val="none" w:sz="0" w:space="0" w:color="auto"/>
                        <w:left w:val="none" w:sz="0" w:space="0" w:color="auto"/>
                        <w:bottom w:val="none" w:sz="0" w:space="0" w:color="auto"/>
                        <w:right w:val="none" w:sz="0" w:space="0" w:color="auto"/>
                      </w:divBdr>
                    </w:div>
                  </w:divsChild>
                </w:div>
                <w:div w:id="378478662">
                  <w:marLeft w:val="0"/>
                  <w:marRight w:val="0"/>
                  <w:marTop w:val="0"/>
                  <w:marBottom w:val="0"/>
                  <w:divBdr>
                    <w:top w:val="none" w:sz="0" w:space="0" w:color="auto"/>
                    <w:left w:val="none" w:sz="0" w:space="0" w:color="auto"/>
                    <w:bottom w:val="none" w:sz="0" w:space="0" w:color="auto"/>
                    <w:right w:val="none" w:sz="0" w:space="0" w:color="auto"/>
                  </w:divBdr>
                  <w:divsChild>
                    <w:div w:id="1627808165">
                      <w:marLeft w:val="0"/>
                      <w:marRight w:val="0"/>
                      <w:marTop w:val="0"/>
                      <w:marBottom w:val="0"/>
                      <w:divBdr>
                        <w:top w:val="none" w:sz="0" w:space="0" w:color="auto"/>
                        <w:left w:val="none" w:sz="0" w:space="0" w:color="auto"/>
                        <w:bottom w:val="none" w:sz="0" w:space="0" w:color="auto"/>
                        <w:right w:val="none" w:sz="0" w:space="0" w:color="auto"/>
                      </w:divBdr>
                    </w:div>
                  </w:divsChild>
                </w:div>
                <w:div w:id="395127602">
                  <w:marLeft w:val="0"/>
                  <w:marRight w:val="0"/>
                  <w:marTop w:val="0"/>
                  <w:marBottom w:val="0"/>
                  <w:divBdr>
                    <w:top w:val="none" w:sz="0" w:space="0" w:color="auto"/>
                    <w:left w:val="none" w:sz="0" w:space="0" w:color="auto"/>
                    <w:bottom w:val="none" w:sz="0" w:space="0" w:color="auto"/>
                    <w:right w:val="none" w:sz="0" w:space="0" w:color="auto"/>
                  </w:divBdr>
                  <w:divsChild>
                    <w:div w:id="570505167">
                      <w:marLeft w:val="0"/>
                      <w:marRight w:val="0"/>
                      <w:marTop w:val="0"/>
                      <w:marBottom w:val="0"/>
                      <w:divBdr>
                        <w:top w:val="none" w:sz="0" w:space="0" w:color="auto"/>
                        <w:left w:val="none" w:sz="0" w:space="0" w:color="auto"/>
                        <w:bottom w:val="none" w:sz="0" w:space="0" w:color="auto"/>
                        <w:right w:val="none" w:sz="0" w:space="0" w:color="auto"/>
                      </w:divBdr>
                    </w:div>
                  </w:divsChild>
                </w:div>
                <w:div w:id="416055131">
                  <w:marLeft w:val="0"/>
                  <w:marRight w:val="0"/>
                  <w:marTop w:val="0"/>
                  <w:marBottom w:val="0"/>
                  <w:divBdr>
                    <w:top w:val="none" w:sz="0" w:space="0" w:color="auto"/>
                    <w:left w:val="none" w:sz="0" w:space="0" w:color="auto"/>
                    <w:bottom w:val="none" w:sz="0" w:space="0" w:color="auto"/>
                    <w:right w:val="none" w:sz="0" w:space="0" w:color="auto"/>
                  </w:divBdr>
                  <w:divsChild>
                    <w:div w:id="769810409">
                      <w:marLeft w:val="0"/>
                      <w:marRight w:val="0"/>
                      <w:marTop w:val="0"/>
                      <w:marBottom w:val="0"/>
                      <w:divBdr>
                        <w:top w:val="none" w:sz="0" w:space="0" w:color="auto"/>
                        <w:left w:val="none" w:sz="0" w:space="0" w:color="auto"/>
                        <w:bottom w:val="none" w:sz="0" w:space="0" w:color="auto"/>
                        <w:right w:val="none" w:sz="0" w:space="0" w:color="auto"/>
                      </w:divBdr>
                    </w:div>
                  </w:divsChild>
                </w:div>
                <w:div w:id="447162963">
                  <w:marLeft w:val="0"/>
                  <w:marRight w:val="0"/>
                  <w:marTop w:val="0"/>
                  <w:marBottom w:val="0"/>
                  <w:divBdr>
                    <w:top w:val="none" w:sz="0" w:space="0" w:color="auto"/>
                    <w:left w:val="none" w:sz="0" w:space="0" w:color="auto"/>
                    <w:bottom w:val="none" w:sz="0" w:space="0" w:color="auto"/>
                    <w:right w:val="none" w:sz="0" w:space="0" w:color="auto"/>
                  </w:divBdr>
                  <w:divsChild>
                    <w:div w:id="1384793307">
                      <w:marLeft w:val="0"/>
                      <w:marRight w:val="0"/>
                      <w:marTop w:val="0"/>
                      <w:marBottom w:val="0"/>
                      <w:divBdr>
                        <w:top w:val="none" w:sz="0" w:space="0" w:color="auto"/>
                        <w:left w:val="none" w:sz="0" w:space="0" w:color="auto"/>
                        <w:bottom w:val="none" w:sz="0" w:space="0" w:color="auto"/>
                        <w:right w:val="none" w:sz="0" w:space="0" w:color="auto"/>
                      </w:divBdr>
                    </w:div>
                  </w:divsChild>
                </w:div>
                <w:div w:id="522210375">
                  <w:marLeft w:val="0"/>
                  <w:marRight w:val="0"/>
                  <w:marTop w:val="0"/>
                  <w:marBottom w:val="0"/>
                  <w:divBdr>
                    <w:top w:val="none" w:sz="0" w:space="0" w:color="auto"/>
                    <w:left w:val="none" w:sz="0" w:space="0" w:color="auto"/>
                    <w:bottom w:val="none" w:sz="0" w:space="0" w:color="auto"/>
                    <w:right w:val="none" w:sz="0" w:space="0" w:color="auto"/>
                  </w:divBdr>
                  <w:divsChild>
                    <w:div w:id="762723309">
                      <w:marLeft w:val="0"/>
                      <w:marRight w:val="0"/>
                      <w:marTop w:val="0"/>
                      <w:marBottom w:val="0"/>
                      <w:divBdr>
                        <w:top w:val="none" w:sz="0" w:space="0" w:color="auto"/>
                        <w:left w:val="none" w:sz="0" w:space="0" w:color="auto"/>
                        <w:bottom w:val="none" w:sz="0" w:space="0" w:color="auto"/>
                        <w:right w:val="none" w:sz="0" w:space="0" w:color="auto"/>
                      </w:divBdr>
                    </w:div>
                  </w:divsChild>
                </w:div>
                <w:div w:id="532353317">
                  <w:marLeft w:val="0"/>
                  <w:marRight w:val="0"/>
                  <w:marTop w:val="0"/>
                  <w:marBottom w:val="0"/>
                  <w:divBdr>
                    <w:top w:val="none" w:sz="0" w:space="0" w:color="auto"/>
                    <w:left w:val="none" w:sz="0" w:space="0" w:color="auto"/>
                    <w:bottom w:val="none" w:sz="0" w:space="0" w:color="auto"/>
                    <w:right w:val="none" w:sz="0" w:space="0" w:color="auto"/>
                  </w:divBdr>
                  <w:divsChild>
                    <w:div w:id="2059624025">
                      <w:marLeft w:val="0"/>
                      <w:marRight w:val="0"/>
                      <w:marTop w:val="0"/>
                      <w:marBottom w:val="0"/>
                      <w:divBdr>
                        <w:top w:val="none" w:sz="0" w:space="0" w:color="auto"/>
                        <w:left w:val="none" w:sz="0" w:space="0" w:color="auto"/>
                        <w:bottom w:val="none" w:sz="0" w:space="0" w:color="auto"/>
                        <w:right w:val="none" w:sz="0" w:space="0" w:color="auto"/>
                      </w:divBdr>
                    </w:div>
                  </w:divsChild>
                </w:div>
                <w:div w:id="538200340">
                  <w:marLeft w:val="0"/>
                  <w:marRight w:val="0"/>
                  <w:marTop w:val="0"/>
                  <w:marBottom w:val="0"/>
                  <w:divBdr>
                    <w:top w:val="none" w:sz="0" w:space="0" w:color="auto"/>
                    <w:left w:val="none" w:sz="0" w:space="0" w:color="auto"/>
                    <w:bottom w:val="none" w:sz="0" w:space="0" w:color="auto"/>
                    <w:right w:val="none" w:sz="0" w:space="0" w:color="auto"/>
                  </w:divBdr>
                  <w:divsChild>
                    <w:div w:id="568804518">
                      <w:marLeft w:val="0"/>
                      <w:marRight w:val="0"/>
                      <w:marTop w:val="0"/>
                      <w:marBottom w:val="0"/>
                      <w:divBdr>
                        <w:top w:val="none" w:sz="0" w:space="0" w:color="auto"/>
                        <w:left w:val="none" w:sz="0" w:space="0" w:color="auto"/>
                        <w:bottom w:val="none" w:sz="0" w:space="0" w:color="auto"/>
                        <w:right w:val="none" w:sz="0" w:space="0" w:color="auto"/>
                      </w:divBdr>
                    </w:div>
                  </w:divsChild>
                </w:div>
                <w:div w:id="581376849">
                  <w:marLeft w:val="0"/>
                  <w:marRight w:val="0"/>
                  <w:marTop w:val="0"/>
                  <w:marBottom w:val="0"/>
                  <w:divBdr>
                    <w:top w:val="none" w:sz="0" w:space="0" w:color="auto"/>
                    <w:left w:val="none" w:sz="0" w:space="0" w:color="auto"/>
                    <w:bottom w:val="none" w:sz="0" w:space="0" w:color="auto"/>
                    <w:right w:val="none" w:sz="0" w:space="0" w:color="auto"/>
                  </w:divBdr>
                  <w:divsChild>
                    <w:div w:id="589512642">
                      <w:marLeft w:val="0"/>
                      <w:marRight w:val="0"/>
                      <w:marTop w:val="0"/>
                      <w:marBottom w:val="0"/>
                      <w:divBdr>
                        <w:top w:val="none" w:sz="0" w:space="0" w:color="auto"/>
                        <w:left w:val="none" w:sz="0" w:space="0" w:color="auto"/>
                        <w:bottom w:val="none" w:sz="0" w:space="0" w:color="auto"/>
                        <w:right w:val="none" w:sz="0" w:space="0" w:color="auto"/>
                      </w:divBdr>
                    </w:div>
                  </w:divsChild>
                </w:div>
                <w:div w:id="633490723">
                  <w:marLeft w:val="0"/>
                  <w:marRight w:val="0"/>
                  <w:marTop w:val="0"/>
                  <w:marBottom w:val="0"/>
                  <w:divBdr>
                    <w:top w:val="none" w:sz="0" w:space="0" w:color="auto"/>
                    <w:left w:val="none" w:sz="0" w:space="0" w:color="auto"/>
                    <w:bottom w:val="none" w:sz="0" w:space="0" w:color="auto"/>
                    <w:right w:val="none" w:sz="0" w:space="0" w:color="auto"/>
                  </w:divBdr>
                  <w:divsChild>
                    <w:div w:id="413861069">
                      <w:marLeft w:val="0"/>
                      <w:marRight w:val="0"/>
                      <w:marTop w:val="0"/>
                      <w:marBottom w:val="0"/>
                      <w:divBdr>
                        <w:top w:val="none" w:sz="0" w:space="0" w:color="auto"/>
                        <w:left w:val="none" w:sz="0" w:space="0" w:color="auto"/>
                        <w:bottom w:val="none" w:sz="0" w:space="0" w:color="auto"/>
                        <w:right w:val="none" w:sz="0" w:space="0" w:color="auto"/>
                      </w:divBdr>
                    </w:div>
                  </w:divsChild>
                </w:div>
                <w:div w:id="691346321">
                  <w:marLeft w:val="0"/>
                  <w:marRight w:val="0"/>
                  <w:marTop w:val="0"/>
                  <w:marBottom w:val="0"/>
                  <w:divBdr>
                    <w:top w:val="none" w:sz="0" w:space="0" w:color="auto"/>
                    <w:left w:val="none" w:sz="0" w:space="0" w:color="auto"/>
                    <w:bottom w:val="none" w:sz="0" w:space="0" w:color="auto"/>
                    <w:right w:val="none" w:sz="0" w:space="0" w:color="auto"/>
                  </w:divBdr>
                  <w:divsChild>
                    <w:div w:id="1976981177">
                      <w:marLeft w:val="0"/>
                      <w:marRight w:val="0"/>
                      <w:marTop w:val="0"/>
                      <w:marBottom w:val="0"/>
                      <w:divBdr>
                        <w:top w:val="none" w:sz="0" w:space="0" w:color="auto"/>
                        <w:left w:val="none" w:sz="0" w:space="0" w:color="auto"/>
                        <w:bottom w:val="none" w:sz="0" w:space="0" w:color="auto"/>
                        <w:right w:val="none" w:sz="0" w:space="0" w:color="auto"/>
                      </w:divBdr>
                    </w:div>
                  </w:divsChild>
                </w:div>
                <w:div w:id="722101703">
                  <w:marLeft w:val="0"/>
                  <w:marRight w:val="0"/>
                  <w:marTop w:val="0"/>
                  <w:marBottom w:val="0"/>
                  <w:divBdr>
                    <w:top w:val="none" w:sz="0" w:space="0" w:color="auto"/>
                    <w:left w:val="none" w:sz="0" w:space="0" w:color="auto"/>
                    <w:bottom w:val="none" w:sz="0" w:space="0" w:color="auto"/>
                    <w:right w:val="none" w:sz="0" w:space="0" w:color="auto"/>
                  </w:divBdr>
                  <w:divsChild>
                    <w:div w:id="1479834056">
                      <w:marLeft w:val="0"/>
                      <w:marRight w:val="0"/>
                      <w:marTop w:val="0"/>
                      <w:marBottom w:val="0"/>
                      <w:divBdr>
                        <w:top w:val="none" w:sz="0" w:space="0" w:color="auto"/>
                        <w:left w:val="none" w:sz="0" w:space="0" w:color="auto"/>
                        <w:bottom w:val="none" w:sz="0" w:space="0" w:color="auto"/>
                        <w:right w:val="none" w:sz="0" w:space="0" w:color="auto"/>
                      </w:divBdr>
                    </w:div>
                  </w:divsChild>
                </w:div>
                <w:div w:id="757824320">
                  <w:marLeft w:val="0"/>
                  <w:marRight w:val="0"/>
                  <w:marTop w:val="0"/>
                  <w:marBottom w:val="0"/>
                  <w:divBdr>
                    <w:top w:val="none" w:sz="0" w:space="0" w:color="auto"/>
                    <w:left w:val="none" w:sz="0" w:space="0" w:color="auto"/>
                    <w:bottom w:val="none" w:sz="0" w:space="0" w:color="auto"/>
                    <w:right w:val="none" w:sz="0" w:space="0" w:color="auto"/>
                  </w:divBdr>
                  <w:divsChild>
                    <w:div w:id="1468351190">
                      <w:marLeft w:val="0"/>
                      <w:marRight w:val="0"/>
                      <w:marTop w:val="0"/>
                      <w:marBottom w:val="0"/>
                      <w:divBdr>
                        <w:top w:val="none" w:sz="0" w:space="0" w:color="auto"/>
                        <w:left w:val="none" w:sz="0" w:space="0" w:color="auto"/>
                        <w:bottom w:val="none" w:sz="0" w:space="0" w:color="auto"/>
                        <w:right w:val="none" w:sz="0" w:space="0" w:color="auto"/>
                      </w:divBdr>
                    </w:div>
                  </w:divsChild>
                </w:div>
                <w:div w:id="778795870">
                  <w:marLeft w:val="0"/>
                  <w:marRight w:val="0"/>
                  <w:marTop w:val="0"/>
                  <w:marBottom w:val="0"/>
                  <w:divBdr>
                    <w:top w:val="none" w:sz="0" w:space="0" w:color="auto"/>
                    <w:left w:val="none" w:sz="0" w:space="0" w:color="auto"/>
                    <w:bottom w:val="none" w:sz="0" w:space="0" w:color="auto"/>
                    <w:right w:val="none" w:sz="0" w:space="0" w:color="auto"/>
                  </w:divBdr>
                  <w:divsChild>
                    <w:div w:id="6641568">
                      <w:marLeft w:val="0"/>
                      <w:marRight w:val="0"/>
                      <w:marTop w:val="0"/>
                      <w:marBottom w:val="0"/>
                      <w:divBdr>
                        <w:top w:val="none" w:sz="0" w:space="0" w:color="auto"/>
                        <w:left w:val="none" w:sz="0" w:space="0" w:color="auto"/>
                        <w:bottom w:val="none" w:sz="0" w:space="0" w:color="auto"/>
                        <w:right w:val="none" w:sz="0" w:space="0" w:color="auto"/>
                      </w:divBdr>
                    </w:div>
                  </w:divsChild>
                </w:div>
                <w:div w:id="786779664">
                  <w:marLeft w:val="0"/>
                  <w:marRight w:val="0"/>
                  <w:marTop w:val="0"/>
                  <w:marBottom w:val="0"/>
                  <w:divBdr>
                    <w:top w:val="none" w:sz="0" w:space="0" w:color="auto"/>
                    <w:left w:val="none" w:sz="0" w:space="0" w:color="auto"/>
                    <w:bottom w:val="none" w:sz="0" w:space="0" w:color="auto"/>
                    <w:right w:val="none" w:sz="0" w:space="0" w:color="auto"/>
                  </w:divBdr>
                  <w:divsChild>
                    <w:div w:id="287320522">
                      <w:marLeft w:val="0"/>
                      <w:marRight w:val="0"/>
                      <w:marTop w:val="0"/>
                      <w:marBottom w:val="0"/>
                      <w:divBdr>
                        <w:top w:val="none" w:sz="0" w:space="0" w:color="auto"/>
                        <w:left w:val="none" w:sz="0" w:space="0" w:color="auto"/>
                        <w:bottom w:val="none" w:sz="0" w:space="0" w:color="auto"/>
                        <w:right w:val="none" w:sz="0" w:space="0" w:color="auto"/>
                      </w:divBdr>
                    </w:div>
                  </w:divsChild>
                </w:div>
                <w:div w:id="817722912">
                  <w:marLeft w:val="0"/>
                  <w:marRight w:val="0"/>
                  <w:marTop w:val="0"/>
                  <w:marBottom w:val="0"/>
                  <w:divBdr>
                    <w:top w:val="none" w:sz="0" w:space="0" w:color="auto"/>
                    <w:left w:val="none" w:sz="0" w:space="0" w:color="auto"/>
                    <w:bottom w:val="none" w:sz="0" w:space="0" w:color="auto"/>
                    <w:right w:val="none" w:sz="0" w:space="0" w:color="auto"/>
                  </w:divBdr>
                  <w:divsChild>
                    <w:div w:id="247428439">
                      <w:marLeft w:val="0"/>
                      <w:marRight w:val="0"/>
                      <w:marTop w:val="0"/>
                      <w:marBottom w:val="0"/>
                      <w:divBdr>
                        <w:top w:val="none" w:sz="0" w:space="0" w:color="auto"/>
                        <w:left w:val="none" w:sz="0" w:space="0" w:color="auto"/>
                        <w:bottom w:val="none" w:sz="0" w:space="0" w:color="auto"/>
                        <w:right w:val="none" w:sz="0" w:space="0" w:color="auto"/>
                      </w:divBdr>
                    </w:div>
                  </w:divsChild>
                </w:div>
                <w:div w:id="830800361">
                  <w:marLeft w:val="0"/>
                  <w:marRight w:val="0"/>
                  <w:marTop w:val="0"/>
                  <w:marBottom w:val="0"/>
                  <w:divBdr>
                    <w:top w:val="none" w:sz="0" w:space="0" w:color="auto"/>
                    <w:left w:val="none" w:sz="0" w:space="0" w:color="auto"/>
                    <w:bottom w:val="none" w:sz="0" w:space="0" w:color="auto"/>
                    <w:right w:val="none" w:sz="0" w:space="0" w:color="auto"/>
                  </w:divBdr>
                  <w:divsChild>
                    <w:div w:id="1335256005">
                      <w:marLeft w:val="0"/>
                      <w:marRight w:val="0"/>
                      <w:marTop w:val="0"/>
                      <w:marBottom w:val="0"/>
                      <w:divBdr>
                        <w:top w:val="none" w:sz="0" w:space="0" w:color="auto"/>
                        <w:left w:val="none" w:sz="0" w:space="0" w:color="auto"/>
                        <w:bottom w:val="none" w:sz="0" w:space="0" w:color="auto"/>
                        <w:right w:val="none" w:sz="0" w:space="0" w:color="auto"/>
                      </w:divBdr>
                    </w:div>
                  </w:divsChild>
                </w:div>
                <w:div w:id="835191306">
                  <w:marLeft w:val="0"/>
                  <w:marRight w:val="0"/>
                  <w:marTop w:val="0"/>
                  <w:marBottom w:val="0"/>
                  <w:divBdr>
                    <w:top w:val="none" w:sz="0" w:space="0" w:color="auto"/>
                    <w:left w:val="none" w:sz="0" w:space="0" w:color="auto"/>
                    <w:bottom w:val="none" w:sz="0" w:space="0" w:color="auto"/>
                    <w:right w:val="none" w:sz="0" w:space="0" w:color="auto"/>
                  </w:divBdr>
                  <w:divsChild>
                    <w:div w:id="157118760">
                      <w:marLeft w:val="0"/>
                      <w:marRight w:val="0"/>
                      <w:marTop w:val="0"/>
                      <w:marBottom w:val="0"/>
                      <w:divBdr>
                        <w:top w:val="none" w:sz="0" w:space="0" w:color="auto"/>
                        <w:left w:val="none" w:sz="0" w:space="0" w:color="auto"/>
                        <w:bottom w:val="none" w:sz="0" w:space="0" w:color="auto"/>
                        <w:right w:val="none" w:sz="0" w:space="0" w:color="auto"/>
                      </w:divBdr>
                    </w:div>
                  </w:divsChild>
                </w:div>
                <w:div w:id="848565867">
                  <w:marLeft w:val="0"/>
                  <w:marRight w:val="0"/>
                  <w:marTop w:val="0"/>
                  <w:marBottom w:val="0"/>
                  <w:divBdr>
                    <w:top w:val="none" w:sz="0" w:space="0" w:color="auto"/>
                    <w:left w:val="none" w:sz="0" w:space="0" w:color="auto"/>
                    <w:bottom w:val="none" w:sz="0" w:space="0" w:color="auto"/>
                    <w:right w:val="none" w:sz="0" w:space="0" w:color="auto"/>
                  </w:divBdr>
                  <w:divsChild>
                    <w:div w:id="1298606768">
                      <w:marLeft w:val="0"/>
                      <w:marRight w:val="0"/>
                      <w:marTop w:val="0"/>
                      <w:marBottom w:val="0"/>
                      <w:divBdr>
                        <w:top w:val="none" w:sz="0" w:space="0" w:color="auto"/>
                        <w:left w:val="none" w:sz="0" w:space="0" w:color="auto"/>
                        <w:bottom w:val="none" w:sz="0" w:space="0" w:color="auto"/>
                        <w:right w:val="none" w:sz="0" w:space="0" w:color="auto"/>
                      </w:divBdr>
                    </w:div>
                  </w:divsChild>
                </w:div>
                <w:div w:id="852492619">
                  <w:marLeft w:val="0"/>
                  <w:marRight w:val="0"/>
                  <w:marTop w:val="0"/>
                  <w:marBottom w:val="0"/>
                  <w:divBdr>
                    <w:top w:val="none" w:sz="0" w:space="0" w:color="auto"/>
                    <w:left w:val="none" w:sz="0" w:space="0" w:color="auto"/>
                    <w:bottom w:val="none" w:sz="0" w:space="0" w:color="auto"/>
                    <w:right w:val="none" w:sz="0" w:space="0" w:color="auto"/>
                  </w:divBdr>
                  <w:divsChild>
                    <w:div w:id="192618693">
                      <w:marLeft w:val="0"/>
                      <w:marRight w:val="0"/>
                      <w:marTop w:val="0"/>
                      <w:marBottom w:val="0"/>
                      <w:divBdr>
                        <w:top w:val="none" w:sz="0" w:space="0" w:color="auto"/>
                        <w:left w:val="none" w:sz="0" w:space="0" w:color="auto"/>
                        <w:bottom w:val="none" w:sz="0" w:space="0" w:color="auto"/>
                        <w:right w:val="none" w:sz="0" w:space="0" w:color="auto"/>
                      </w:divBdr>
                    </w:div>
                  </w:divsChild>
                </w:div>
                <w:div w:id="865631194">
                  <w:marLeft w:val="0"/>
                  <w:marRight w:val="0"/>
                  <w:marTop w:val="0"/>
                  <w:marBottom w:val="0"/>
                  <w:divBdr>
                    <w:top w:val="none" w:sz="0" w:space="0" w:color="auto"/>
                    <w:left w:val="none" w:sz="0" w:space="0" w:color="auto"/>
                    <w:bottom w:val="none" w:sz="0" w:space="0" w:color="auto"/>
                    <w:right w:val="none" w:sz="0" w:space="0" w:color="auto"/>
                  </w:divBdr>
                  <w:divsChild>
                    <w:div w:id="433093996">
                      <w:marLeft w:val="0"/>
                      <w:marRight w:val="0"/>
                      <w:marTop w:val="0"/>
                      <w:marBottom w:val="0"/>
                      <w:divBdr>
                        <w:top w:val="none" w:sz="0" w:space="0" w:color="auto"/>
                        <w:left w:val="none" w:sz="0" w:space="0" w:color="auto"/>
                        <w:bottom w:val="none" w:sz="0" w:space="0" w:color="auto"/>
                        <w:right w:val="none" w:sz="0" w:space="0" w:color="auto"/>
                      </w:divBdr>
                    </w:div>
                  </w:divsChild>
                </w:div>
                <w:div w:id="872352648">
                  <w:marLeft w:val="0"/>
                  <w:marRight w:val="0"/>
                  <w:marTop w:val="0"/>
                  <w:marBottom w:val="0"/>
                  <w:divBdr>
                    <w:top w:val="none" w:sz="0" w:space="0" w:color="auto"/>
                    <w:left w:val="none" w:sz="0" w:space="0" w:color="auto"/>
                    <w:bottom w:val="none" w:sz="0" w:space="0" w:color="auto"/>
                    <w:right w:val="none" w:sz="0" w:space="0" w:color="auto"/>
                  </w:divBdr>
                  <w:divsChild>
                    <w:div w:id="1914512771">
                      <w:marLeft w:val="0"/>
                      <w:marRight w:val="0"/>
                      <w:marTop w:val="0"/>
                      <w:marBottom w:val="0"/>
                      <w:divBdr>
                        <w:top w:val="none" w:sz="0" w:space="0" w:color="auto"/>
                        <w:left w:val="none" w:sz="0" w:space="0" w:color="auto"/>
                        <w:bottom w:val="none" w:sz="0" w:space="0" w:color="auto"/>
                        <w:right w:val="none" w:sz="0" w:space="0" w:color="auto"/>
                      </w:divBdr>
                    </w:div>
                  </w:divsChild>
                </w:div>
                <w:div w:id="938442439">
                  <w:marLeft w:val="0"/>
                  <w:marRight w:val="0"/>
                  <w:marTop w:val="0"/>
                  <w:marBottom w:val="0"/>
                  <w:divBdr>
                    <w:top w:val="none" w:sz="0" w:space="0" w:color="auto"/>
                    <w:left w:val="none" w:sz="0" w:space="0" w:color="auto"/>
                    <w:bottom w:val="none" w:sz="0" w:space="0" w:color="auto"/>
                    <w:right w:val="none" w:sz="0" w:space="0" w:color="auto"/>
                  </w:divBdr>
                  <w:divsChild>
                    <w:div w:id="1805804836">
                      <w:marLeft w:val="0"/>
                      <w:marRight w:val="0"/>
                      <w:marTop w:val="0"/>
                      <w:marBottom w:val="0"/>
                      <w:divBdr>
                        <w:top w:val="none" w:sz="0" w:space="0" w:color="auto"/>
                        <w:left w:val="none" w:sz="0" w:space="0" w:color="auto"/>
                        <w:bottom w:val="none" w:sz="0" w:space="0" w:color="auto"/>
                        <w:right w:val="none" w:sz="0" w:space="0" w:color="auto"/>
                      </w:divBdr>
                    </w:div>
                  </w:divsChild>
                </w:div>
                <w:div w:id="939991467">
                  <w:marLeft w:val="0"/>
                  <w:marRight w:val="0"/>
                  <w:marTop w:val="0"/>
                  <w:marBottom w:val="0"/>
                  <w:divBdr>
                    <w:top w:val="none" w:sz="0" w:space="0" w:color="auto"/>
                    <w:left w:val="none" w:sz="0" w:space="0" w:color="auto"/>
                    <w:bottom w:val="none" w:sz="0" w:space="0" w:color="auto"/>
                    <w:right w:val="none" w:sz="0" w:space="0" w:color="auto"/>
                  </w:divBdr>
                  <w:divsChild>
                    <w:div w:id="1543711655">
                      <w:marLeft w:val="0"/>
                      <w:marRight w:val="0"/>
                      <w:marTop w:val="0"/>
                      <w:marBottom w:val="0"/>
                      <w:divBdr>
                        <w:top w:val="none" w:sz="0" w:space="0" w:color="auto"/>
                        <w:left w:val="none" w:sz="0" w:space="0" w:color="auto"/>
                        <w:bottom w:val="none" w:sz="0" w:space="0" w:color="auto"/>
                        <w:right w:val="none" w:sz="0" w:space="0" w:color="auto"/>
                      </w:divBdr>
                    </w:div>
                  </w:divsChild>
                </w:div>
                <w:div w:id="968168018">
                  <w:marLeft w:val="0"/>
                  <w:marRight w:val="0"/>
                  <w:marTop w:val="0"/>
                  <w:marBottom w:val="0"/>
                  <w:divBdr>
                    <w:top w:val="none" w:sz="0" w:space="0" w:color="auto"/>
                    <w:left w:val="none" w:sz="0" w:space="0" w:color="auto"/>
                    <w:bottom w:val="none" w:sz="0" w:space="0" w:color="auto"/>
                    <w:right w:val="none" w:sz="0" w:space="0" w:color="auto"/>
                  </w:divBdr>
                  <w:divsChild>
                    <w:div w:id="1917277929">
                      <w:marLeft w:val="0"/>
                      <w:marRight w:val="0"/>
                      <w:marTop w:val="0"/>
                      <w:marBottom w:val="0"/>
                      <w:divBdr>
                        <w:top w:val="none" w:sz="0" w:space="0" w:color="auto"/>
                        <w:left w:val="none" w:sz="0" w:space="0" w:color="auto"/>
                        <w:bottom w:val="none" w:sz="0" w:space="0" w:color="auto"/>
                        <w:right w:val="none" w:sz="0" w:space="0" w:color="auto"/>
                      </w:divBdr>
                    </w:div>
                  </w:divsChild>
                </w:div>
                <w:div w:id="974070494">
                  <w:marLeft w:val="0"/>
                  <w:marRight w:val="0"/>
                  <w:marTop w:val="0"/>
                  <w:marBottom w:val="0"/>
                  <w:divBdr>
                    <w:top w:val="none" w:sz="0" w:space="0" w:color="auto"/>
                    <w:left w:val="none" w:sz="0" w:space="0" w:color="auto"/>
                    <w:bottom w:val="none" w:sz="0" w:space="0" w:color="auto"/>
                    <w:right w:val="none" w:sz="0" w:space="0" w:color="auto"/>
                  </w:divBdr>
                  <w:divsChild>
                    <w:div w:id="852455874">
                      <w:marLeft w:val="0"/>
                      <w:marRight w:val="0"/>
                      <w:marTop w:val="0"/>
                      <w:marBottom w:val="0"/>
                      <w:divBdr>
                        <w:top w:val="none" w:sz="0" w:space="0" w:color="auto"/>
                        <w:left w:val="none" w:sz="0" w:space="0" w:color="auto"/>
                        <w:bottom w:val="none" w:sz="0" w:space="0" w:color="auto"/>
                        <w:right w:val="none" w:sz="0" w:space="0" w:color="auto"/>
                      </w:divBdr>
                    </w:div>
                  </w:divsChild>
                </w:div>
                <w:div w:id="996107261">
                  <w:marLeft w:val="0"/>
                  <w:marRight w:val="0"/>
                  <w:marTop w:val="0"/>
                  <w:marBottom w:val="0"/>
                  <w:divBdr>
                    <w:top w:val="none" w:sz="0" w:space="0" w:color="auto"/>
                    <w:left w:val="none" w:sz="0" w:space="0" w:color="auto"/>
                    <w:bottom w:val="none" w:sz="0" w:space="0" w:color="auto"/>
                    <w:right w:val="none" w:sz="0" w:space="0" w:color="auto"/>
                  </w:divBdr>
                  <w:divsChild>
                    <w:div w:id="31465446">
                      <w:marLeft w:val="0"/>
                      <w:marRight w:val="0"/>
                      <w:marTop w:val="0"/>
                      <w:marBottom w:val="0"/>
                      <w:divBdr>
                        <w:top w:val="none" w:sz="0" w:space="0" w:color="auto"/>
                        <w:left w:val="none" w:sz="0" w:space="0" w:color="auto"/>
                        <w:bottom w:val="none" w:sz="0" w:space="0" w:color="auto"/>
                        <w:right w:val="none" w:sz="0" w:space="0" w:color="auto"/>
                      </w:divBdr>
                    </w:div>
                  </w:divsChild>
                </w:div>
                <w:div w:id="1022046387">
                  <w:marLeft w:val="0"/>
                  <w:marRight w:val="0"/>
                  <w:marTop w:val="0"/>
                  <w:marBottom w:val="0"/>
                  <w:divBdr>
                    <w:top w:val="none" w:sz="0" w:space="0" w:color="auto"/>
                    <w:left w:val="none" w:sz="0" w:space="0" w:color="auto"/>
                    <w:bottom w:val="none" w:sz="0" w:space="0" w:color="auto"/>
                    <w:right w:val="none" w:sz="0" w:space="0" w:color="auto"/>
                  </w:divBdr>
                  <w:divsChild>
                    <w:div w:id="1609698470">
                      <w:marLeft w:val="0"/>
                      <w:marRight w:val="0"/>
                      <w:marTop w:val="0"/>
                      <w:marBottom w:val="0"/>
                      <w:divBdr>
                        <w:top w:val="none" w:sz="0" w:space="0" w:color="auto"/>
                        <w:left w:val="none" w:sz="0" w:space="0" w:color="auto"/>
                        <w:bottom w:val="none" w:sz="0" w:space="0" w:color="auto"/>
                        <w:right w:val="none" w:sz="0" w:space="0" w:color="auto"/>
                      </w:divBdr>
                    </w:div>
                  </w:divsChild>
                </w:div>
                <w:div w:id="1042364244">
                  <w:marLeft w:val="0"/>
                  <w:marRight w:val="0"/>
                  <w:marTop w:val="0"/>
                  <w:marBottom w:val="0"/>
                  <w:divBdr>
                    <w:top w:val="none" w:sz="0" w:space="0" w:color="auto"/>
                    <w:left w:val="none" w:sz="0" w:space="0" w:color="auto"/>
                    <w:bottom w:val="none" w:sz="0" w:space="0" w:color="auto"/>
                    <w:right w:val="none" w:sz="0" w:space="0" w:color="auto"/>
                  </w:divBdr>
                  <w:divsChild>
                    <w:div w:id="90130509">
                      <w:marLeft w:val="0"/>
                      <w:marRight w:val="0"/>
                      <w:marTop w:val="0"/>
                      <w:marBottom w:val="0"/>
                      <w:divBdr>
                        <w:top w:val="none" w:sz="0" w:space="0" w:color="auto"/>
                        <w:left w:val="none" w:sz="0" w:space="0" w:color="auto"/>
                        <w:bottom w:val="none" w:sz="0" w:space="0" w:color="auto"/>
                        <w:right w:val="none" w:sz="0" w:space="0" w:color="auto"/>
                      </w:divBdr>
                    </w:div>
                  </w:divsChild>
                </w:div>
                <w:div w:id="1114329804">
                  <w:marLeft w:val="0"/>
                  <w:marRight w:val="0"/>
                  <w:marTop w:val="0"/>
                  <w:marBottom w:val="0"/>
                  <w:divBdr>
                    <w:top w:val="none" w:sz="0" w:space="0" w:color="auto"/>
                    <w:left w:val="none" w:sz="0" w:space="0" w:color="auto"/>
                    <w:bottom w:val="none" w:sz="0" w:space="0" w:color="auto"/>
                    <w:right w:val="none" w:sz="0" w:space="0" w:color="auto"/>
                  </w:divBdr>
                  <w:divsChild>
                    <w:div w:id="1070229800">
                      <w:marLeft w:val="0"/>
                      <w:marRight w:val="0"/>
                      <w:marTop w:val="0"/>
                      <w:marBottom w:val="0"/>
                      <w:divBdr>
                        <w:top w:val="none" w:sz="0" w:space="0" w:color="auto"/>
                        <w:left w:val="none" w:sz="0" w:space="0" w:color="auto"/>
                        <w:bottom w:val="none" w:sz="0" w:space="0" w:color="auto"/>
                        <w:right w:val="none" w:sz="0" w:space="0" w:color="auto"/>
                      </w:divBdr>
                    </w:div>
                  </w:divsChild>
                </w:div>
                <w:div w:id="1123889351">
                  <w:marLeft w:val="0"/>
                  <w:marRight w:val="0"/>
                  <w:marTop w:val="0"/>
                  <w:marBottom w:val="0"/>
                  <w:divBdr>
                    <w:top w:val="none" w:sz="0" w:space="0" w:color="auto"/>
                    <w:left w:val="none" w:sz="0" w:space="0" w:color="auto"/>
                    <w:bottom w:val="none" w:sz="0" w:space="0" w:color="auto"/>
                    <w:right w:val="none" w:sz="0" w:space="0" w:color="auto"/>
                  </w:divBdr>
                  <w:divsChild>
                    <w:div w:id="667713193">
                      <w:marLeft w:val="0"/>
                      <w:marRight w:val="0"/>
                      <w:marTop w:val="0"/>
                      <w:marBottom w:val="0"/>
                      <w:divBdr>
                        <w:top w:val="none" w:sz="0" w:space="0" w:color="auto"/>
                        <w:left w:val="none" w:sz="0" w:space="0" w:color="auto"/>
                        <w:bottom w:val="none" w:sz="0" w:space="0" w:color="auto"/>
                        <w:right w:val="none" w:sz="0" w:space="0" w:color="auto"/>
                      </w:divBdr>
                    </w:div>
                  </w:divsChild>
                </w:div>
                <w:div w:id="1154951684">
                  <w:marLeft w:val="0"/>
                  <w:marRight w:val="0"/>
                  <w:marTop w:val="0"/>
                  <w:marBottom w:val="0"/>
                  <w:divBdr>
                    <w:top w:val="none" w:sz="0" w:space="0" w:color="auto"/>
                    <w:left w:val="none" w:sz="0" w:space="0" w:color="auto"/>
                    <w:bottom w:val="none" w:sz="0" w:space="0" w:color="auto"/>
                    <w:right w:val="none" w:sz="0" w:space="0" w:color="auto"/>
                  </w:divBdr>
                  <w:divsChild>
                    <w:div w:id="628439786">
                      <w:marLeft w:val="0"/>
                      <w:marRight w:val="0"/>
                      <w:marTop w:val="0"/>
                      <w:marBottom w:val="0"/>
                      <w:divBdr>
                        <w:top w:val="none" w:sz="0" w:space="0" w:color="auto"/>
                        <w:left w:val="none" w:sz="0" w:space="0" w:color="auto"/>
                        <w:bottom w:val="none" w:sz="0" w:space="0" w:color="auto"/>
                        <w:right w:val="none" w:sz="0" w:space="0" w:color="auto"/>
                      </w:divBdr>
                    </w:div>
                  </w:divsChild>
                </w:div>
                <w:div w:id="1189023138">
                  <w:marLeft w:val="0"/>
                  <w:marRight w:val="0"/>
                  <w:marTop w:val="0"/>
                  <w:marBottom w:val="0"/>
                  <w:divBdr>
                    <w:top w:val="none" w:sz="0" w:space="0" w:color="auto"/>
                    <w:left w:val="none" w:sz="0" w:space="0" w:color="auto"/>
                    <w:bottom w:val="none" w:sz="0" w:space="0" w:color="auto"/>
                    <w:right w:val="none" w:sz="0" w:space="0" w:color="auto"/>
                  </w:divBdr>
                  <w:divsChild>
                    <w:div w:id="1321041387">
                      <w:marLeft w:val="0"/>
                      <w:marRight w:val="0"/>
                      <w:marTop w:val="0"/>
                      <w:marBottom w:val="0"/>
                      <w:divBdr>
                        <w:top w:val="none" w:sz="0" w:space="0" w:color="auto"/>
                        <w:left w:val="none" w:sz="0" w:space="0" w:color="auto"/>
                        <w:bottom w:val="none" w:sz="0" w:space="0" w:color="auto"/>
                        <w:right w:val="none" w:sz="0" w:space="0" w:color="auto"/>
                      </w:divBdr>
                    </w:div>
                  </w:divsChild>
                </w:div>
                <w:div w:id="1191989174">
                  <w:marLeft w:val="0"/>
                  <w:marRight w:val="0"/>
                  <w:marTop w:val="0"/>
                  <w:marBottom w:val="0"/>
                  <w:divBdr>
                    <w:top w:val="none" w:sz="0" w:space="0" w:color="auto"/>
                    <w:left w:val="none" w:sz="0" w:space="0" w:color="auto"/>
                    <w:bottom w:val="none" w:sz="0" w:space="0" w:color="auto"/>
                    <w:right w:val="none" w:sz="0" w:space="0" w:color="auto"/>
                  </w:divBdr>
                  <w:divsChild>
                    <w:div w:id="546112167">
                      <w:marLeft w:val="0"/>
                      <w:marRight w:val="0"/>
                      <w:marTop w:val="0"/>
                      <w:marBottom w:val="0"/>
                      <w:divBdr>
                        <w:top w:val="none" w:sz="0" w:space="0" w:color="auto"/>
                        <w:left w:val="none" w:sz="0" w:space="0" w:color="auto"/>
                        <w:bottom w:val="none" w:sz="0" w:space="0" w:color="auto"/>
                        <w:right w:val="none" w:sz="0" w:space="0" w:color="auto"/>
                      </w:divBdr>
                    </w:div>
                  </w:divsChild>
                </w:div>
                <w:div w:id="1235899511">
                  <w:marLeft w:val="0"/>
                  <w:marRight w:val="0"/>
                  <w:marTop w:val="0"/>
                  <w:marBottom w:val="0"/>
                  <w:divBdr>
                    <w:top w:val="none" w:sz="0" w:space="0" w:color="auto"/>
                    <w:left w:val="none" w:sz="0" w:space="0" w:color="auto"/>
                    <w:bottom w:val="none" w:sz="0" w:space="0" w:color="auto"/>
                    <w:right w:val="none" w:sz="0" w:space="0" w:color="auto"/>
                  </w:divBdr>
                  <w:divsChild>
                    <w:div w:id="1137144865">
                      <w:marLeft w:val="0"/>
                      <w:marRight w:val="0"/>
                      <w:marTop w:val="0"/>
                      <w:marBottom w:val="0"/>
                      <w:divBdr>
                        <w:top w:val="none" w:sz="0" w:space="0" w:color="auto"/>
                        <w:left w:val="none" w:sz="0" w:space="0" w:color="auto"/>
                        <w:bottom w:val="none" w:sz="0" w:space="0" w:color="auto"/>
                        <w:right w:val="none" w:sz="0" w:space="0" w:color="auto"/>
                      </w:divBdr>
                    </w:div>
                  </w:divsChild>
                </w:div>
                <w:div w:id="1244333630">
                  <w:marLeft w:val="0"/>
                  <w:marRight w:val="0"/>
                  <w:marTop w:val="0"/>
                  <w:marBottom w:val="0"/>
                  <w:divBdr>
                    <w:top w:val="none" w:sz="0" w:space="0" w:color="auto"/>
                    <w:left w:val="none" w:sz="0" w:space="0" w:color="auto"/>
                    <w:bottom w:val="none" w:sz="0" w:space="0" w:color="auto"/>
                    <w:right w:val="none" w:sz="0" w:space="0" w:color="auto"/>
                  </w:divBdr>
                  <w:divsChild>
                    <w:div w:id="1672904338">
                      <w:marLeft w:val="0"/>
                      <w:marRight w:val="0"/>
                      <w:marTop w:val="0"/>
                      <w:marBottom w:val="0"/>
                      <w:divBdr>
                        <w:top w:val="none" w:sz="0" w:space="0" w:color="auto"/>
                        <w:left w:val="none" w:sz="0" w:space="0" w:color="auto"/>
                        <w:bottom w:val="none" w:sz="0" w:space="0" w:color="auto"/>
                        <w:right w:val="none" w:sz="0" w:space="0" w:color="auto"/>
                      </w:divBdr>
                    </w:div>
                  </w:divsChild>
                </w:div>
                <w:div w:id="1246450844">
                  <w:marLeft w:val="0"/>
                  <w:marRight w:val="0"/>
                  <w:marTop w:val="0"/>
                  <w:marBottom w:val="0"/>
                  <w:divBdr>
                    <w:top w:val="none" w:sz="0" w:space="0" w:color="auto"/>
                    <w:left w:val="none" w:sz="0" w:space="0" w:color="auto"/>
                    <w:bottom w:val="none" w:sz="0" w:space="0" w:color="auto"/>
                    <w:right w:val="none" w:sz="0" w:space="0" w:color="auto"/>
                  </w:divBdr>
                  <w:divsChild>
                    <w:div w:id="229467101">
                      <w:marLeft w:val="0"/>
                      <w:marRight w:val="0"/>
                      <w:marTop w:val="0"/>
                      <w:marBottom w:val="0"/>
                      <w:divBdr>
                        <w:top w:val="none" w:sz="0" w:space="0" w:color="auto"/>
                        <w:left w:val="none" w:sz="0" w:space="0" w:color="auto"/>
                        <w:bottom w:val="none" w:sz="0" w:space="0" w:color="auto"/>
                        <w:right w:val="none" w:sz="0" w:space="0" w:color="auto"/>
                      </w:divBdr>
                    </w:div>
                  </w:divsChild>
                </w:div>
                <w:div w:id="1283531754">
                  <w:marLeft w:val="0"/>
                  <w:marRight w:val="0"/>
                  <w:marTop w:val="0"/>
                  <w:marBottom w:val="0"/>
                  <w:divBdr>
                    <w:top w:val="none" w:sz="0" w:space="0" w:color="auto"/>
                    <w:left w:val="none" w:sz="0" w:space="0" w:color="auto"/>
                    <w:bottom w:val="none" w:sz="0" w:space="0" w:color="auto"/>
                    <w:right w:val="none" w:sz="0" w:space="0" w:color="auto"/>
                  </w:divBdr>
                  <w:divsChild>
                    <w:div w:id="723329879">
                      <w:marLeft w:val="0"/>
                      <w:marRight w:val="0"/>
                      <w:marTop w:val="0"/>
                      <w:marBottom w:val="0"/>
                      <w:divBdr>
                        <w:top w:val="none" w:sz="0" w:space="0" w:color="auto"/>
                        <w:left w:val="none" w:sz="0" w:space="0" w:color="auto"/>
                        <w:bottom w:val="none" w:sz="0" w:space="0" w:color="auto"/>
                        <w:right w:val="none" w:sz="0" w:space="0" w:color="auto"/>
                      </w:divBdr>
                    </w:div>
                  </w:divsChild>
                </w:div>
                <w:div w:id="1301573513">
                  <w:marLeft w:val="0"/>
                  <w:marRight w:val="0"/>
                  <w:marTop w:val="0"/>
                  <w:marBottom w:val="0"/>
                  <w:divBdr>
                    <w:top w:val="none" w:sz="0" w:space="0" w:color="auto"/>
                    <w:left w:val="none" w:sz="0" w:space="0" w:color="auto"/>
                    <w:bottom w:val="none" w:sz="0" w:space="0" w:color="auto"/>
                    <w:right w:val="none" w:sz="0" w:space="0" w:color="auto"/>
                  </w:divBdr>
                  <w:divsChild>
                    <w:div w:id="253126241">
                      <w:marLeft w:val="0"/>
                      <w:marRight w:val="0"/>
                      <w:marTop w:val="0"/>
                      <w:marBottom w:val="0"/>
                      <w:divBdr>
                        <w:top w:val="none" w:sz="0" w:space="0" w:color="auto"/>
                        <w:left w:val="none" w:sz="0" w:space="0" w:color="auto"/>
                        <w:bottom w:val="none" w:sz="0" w:space="0" w:color="auto"/>
                        <w:right w:val="none" w:sz="0" w:space="0" w:color="auto"/>
                      </w:divBdr>
                    </w:div>
                  </w:divsChild>
                </w:div>
                <w:div w:id="1307080560">
                  <w:marLeft w:val="0"/>
                  <w:marRight w:val="0"/>
                  <w:marTop w:val="0"/>
                  <w:marBottom w:val="0"/>
                  <w:divBdr>
                    <w:top w:val="none" w:sz="0" w:space="0" w:color="auto"/>
                    <w:left w:val="none" w:sz="0" w:space="0" w:color="auto"/>
                    <w:bottom w:val="none" w:sz="0" w:space="0" w:color="auto"/>
                    <w:right w:val="none" w:sz="0" w:space="0" w:color="auto"/>
                  </w:divBdr>
                  <w:divsChild>
                    <w:div w:id="2072271150">
                      <w:marLeft w:val="0"/>
                      <w:marRight w:val="0"/>
                      <w:marTop w:val="0"/>
                      <w:marBottom w:val="0"/>
                      <w:divBdr>
                        <w:top w:val="none" w:sz="0" w:space="0" w:color="auto"/>
                        <w:left w:val="none" w:sz="0" w:space="0" w:color="auto"/>
                        <w:bottom w:val="none" w:sz="0" w:space="0" w:color="auto"/>
                        <w:right w:val="none" w:sz="0" w:space="0" w:color="auto"/>
                      </w:divBdr>
                    </w:div>
                  </w:divsChild>
                </w:div>
                <w:div w:id="1324965120">
                  <w:marLeft w:val="0"/>
                  <w:marRight w:val="0"/>
                  <w:marTop w:val="0"/>
                  <w:marBottom w:val="0"/>
                  <w:divBdr>
                    <w:top w:val="none" w:sz="0" w:space="0" w:color="auto"/>
                    <w:left w:val="none" w:sz="0" w:space="0" w:color="auto"/>
                    <w:bottom w:val="none" w:sz="0" w:space="0" w:color="auto"/>
                    <w:right w:val="none" w:sz="0" w:space="0" w:color="auto"/>
                  </w:divBdr>
                  <w:divsChild>
                    <w:div w:id="542598220">
                      <w:marLeft w:val="0"/>
                      <w:marRight w:val="0"/>
                      <w:marTop w:val="0"/>
                      <w:marBottom w:val="0"/>
                      <w:divBdr>
                        <w:top w:val="none" w:sz="0" w:space="0" w:color="auto"/>
                        <w:left w:val="none" w:sz="0" w:space="0" w:color="auto"/>
                        <w:bottom w:val="none" w:sz="0" w:space="0" w:color="auto"/>
                        <w:right w:val="none" w:sz="0" w:space="0" w:color="auto"/>
                      </w:divBdr>
                    </w:div>
                  </w:divsChild>
                </w:div>
                <w:div w:id="1331983005">
                  <w:marLeft w:val="0"/>
                  <w:marRight w:val="0"/>
                  <w:marTop w:val="0"/>
                  <w:marBottom w:val="0"/>
                  <w:divBdr>
                    <w:top w:val="none" w:sz="0" w:space="0" w:color="auto"/>
                    <w:left w:val="none" w:sz="0" w:space="0" w:color="auto"/>
                    <w:bottom w:val="none" w:sz="0" w:space="0" w:color="auto"/>
                    <w:right w:val="none" w:sz="0" w:space="0" w:color="auto"/>
                  </w:divBdr>
                  <w:divsChild>
                    <w:div w:id="307127735">
                      <w:marLeft w:val="0"/>
                      <w:marRight w:val="0"/>
                      <w:marTop w:val="0"/>
                      <w:marBottom w:val="0"/>
                      <w:divBdr>
                        <w:top w:val="none" w:sz="0" w:space="0" w:color="auto"/>
                        <w:left w:val="none" w:sz="0" w:space="0" w:color="auto"/>
                        <w:bottom w:val="none" w:sz="0" w:space="0" w:color="auto"/>
                        <w:right w:val="none" w:sz="0" w:space="0" w:color="auto"/>
                      </w:divBdr>
                    </w:div>
                  </w:divsChild>
                </w:div>
                <w:div w:id="1348561637">
                  <w:marLeft w:val="0"/>
                  <w:marRight w:val="0"/>
                  <w:marTop w:val="0"/>
                  <w:marBottom w:val="0"/>
                  <w:divBdr>
                    <w:top w:val="none" w:sz="0" w:space="0" w:color="auto"/>
                    <w:left w:val="none" w:sz="0" w:space="0" w:color="auto"/>
                    <w:bottom w:val="none" w:sz="0" w:space="0" w:color="auto"/>
                    <w:right w:val="none" w:sz="0" w:space="0" w:color="auto"/>
                  </w:divBdr>
                  <w:divsChild>
                    <w:div w:id="2007895570">
                      <w:marLeft w:val="0"/>
                      <w:marRight w:val="0"/>
                      <w:marTop w:val="0"/>
                      <w:marBottom w:val="0"/>
                      <w:divBdr>
                        <w:top w:val="none" w:sz="0" w:space="0" w:color="auto"/>
                        <w:left w:val="none" w:sz="0" w:space="0" w:color="auto"/>
                        <w:bottom w:val="none" w:sz="0" w:space="0" w:color="auto"/>
                        <w:right w:val="none" w:sz="0" w:space="0" w:color="auto"/>
                      </w:divBdr>
                    </w:div>
                  </w:divsChild>
                </w:div>
                <w:div w:id="1390806498">
                  <w:marLeft w:val="0"/>
                  <w:marRight w:val="0"/>
                  <w:marTop w:val="0"/>
                  <w:marBottom w:val="0"/>
                  <w:divBdr>
                    <w:top w:val="none" w:sz="0" w:space="0" w:color="auto"/>
                    <w:left w:val="none" w:sz="0" w:space="0" w:color="auto"/>
                    <w:bottom w:val="none" w:sz="0" w:space="0" w:color="auto"/>
                    <w:right w:val="none" w:sz="0" w:space="0" w:color="auto"/>
                  </w:divBdr>
                  <w:divsChild>
                    <w:div w:id="942881371">
                      <w:marLeft w:val="0"/>
                      <w:marRight w:val="0"/>
                      <w:marTop w:val="0"/>
                      <w:marBottom w:val="0"/>
                      <w:divBdr>
                        <w:top w:val="none" w:sz="0" w:space="0" w:color="auto"/>
                        <w:left w:val="none" w:sz="0" w:space="0" w:color="auto"/>
                        <w:bottom w:val="none" w:sz="0" w:space="0" w:color="auto"/>
                        <w:right w:val="none" w:sz="0" w:space="0" w:color="auto"/>
                      </w:divBdr>
                    </w:div>
                  </w:divsChild>
                </w:div>
                <w:div w:id="1465125776">
                  <w:marLeft w:val="0"/>
                  <w:marRight w:val="0"/>
                  <w:marTop w:val="0"/>
                  <w:marBottom w:val="0"/>
                  <w:divBdr>
                    <w:top w:val="none" w:sz="0" w:space="0" w:color="auto"/>
                    <w:left w:val="none" w:sz="0" w:space="0" w:color="auto"/>
                    <w:bottom w:val="none" w:sz="0" w:space="0" w:color="auto"/>
                    <w:right w:val="none" w:sz="0" w:space="0" w:color="auto"/>
                  </w:divBdr>
                  <w:divsChild>
                    <w:div w:id="1564024333">
                      <w:marLeft w:val="0"/>
                      <w:marRight w:val="0"/>
                      <w:marTop w:val="0"/>
                      <w:marBottom w:val="0"/>
                      <w:divBdr>
                        <w:top w:val="none" w:sz="0" w:space="0" w:color="auto"/>
                        <w:left w:val="none" w:sz="0" w:space="0" w:color="auto"/>
                        <w:bottom w:val="none" w:sz="0" w:space="0" w:color="auto"/>
                        <w:right w:val="none" w:sz="0" w:space="0" w:color="auto"/>
                      </w:divBdr>
                    </w:div>
                  </w:divsChild>
                </w:div>
                <w:div w:id="1469277753">
                  <w:marLeft w:val="0"/>
                  <w:marRight w:val="0"/>
                  <w:marTop w:val="0"/>
                  <w:marBottom w:val="0"/>
                  <w:divBdr>
                    <w:top w:val="none" w:sz="0" w:space="0" w:color="auto"/>
                    <w:left w:val="none" w:sz="0" w:space="0" w:color="auto"/>
                    <w:bottom w:val="none" w:sz="0" w:space="0" w:color="auto"/>
                    <w:right w:val="none" w:sz="0" w:space="0" w:color="auto"/>
                  </w:divBdr>
                  <w:divsChild>
                    <w:div w:id="2134134158">
                      <w:marLeft w:val="0"/>
                      <w:marRight w:val="0"/>
                      <w:marTop w:val="0"/>
                      <w:marBottom w:val="0"/>
                      <w:divBdr>
                        <w:top w:val="none" w:sz="0" w:space="0" w:color="auto"/>
                        <w:left w:val="none" w:sz="0" w:space="0" w:color="auto"/>
                        <w:bottom w:val="none" w:sz="0" w:space="0" w:color="auto"/>
                        <w:right w:val="none" w:sz="0" w:space="0" w:color="auto"/>
                      </w:divBdr>
                    </w:div>
                  </w:divsChild>
                </w:div>
                <w:div w:id="1474445394">
                  <w:marLeft w:val="0"/>
                  <w:marRight w:val="0"/>
                  <w:marTop w:val="0"/>
                  <w:marBottom w:val="0"/>
                  <w:divBdr>
                    <w:top w:val="none" w:sz="0" w:space="0" w:color="auto"/>
                    <w:left w:val="none" w:sz="0" w:space="0" w:color="auto"/>
                    <w:bottom w:val="none" w:sz="0" w:space="0" w:color="auto"/>
                    <w:right w:val="none" w:sz="0" w:space="0" w:color="auto"/>
                  </w:divBdr>
                  <w:divsChild>
                    <w:div w:id="1490713744">
                      <w:marLeft w:val="0"/>
                      <w:marRight w:val="0"/>
                      <w:marTop w:val="0"/>
                      <w:marBottom w:val="0"/>
                      <w:divBdr>
                        <w:top w:val="none" w:sz="0" w:space="0" w:color="auto"/>
                        <w:left w:val="none" w:sz="0" w:space="0" w:color="auto"/>
                        <w:bottom w:val="none" w:sz="0" w:space="0" w:color="auto"/>
                        <w:right w:val="none" w:sz="0" w:space="0" w:color="auto"/>
                      </w:divBdr>
                    </w:div>
                  </w:divsChild>
                </w:div>
                <w:div w:id="1509831100">
                  <w:marLeft w:val="0"/>
                  <w:marRight w:val="0"/>
                  <w:marTop w:val="0"/>
                  <w:marBottom w:val="0"/>
                  <w:divBdr>
                    <w:top w:val="none" w:sz="0" w:space="0" w:color="auto"/>
                    <w:left w:val="none" w:sz="0" w:space="0" w:color="auto"/>
                    <w:bottom w:val="none" w:sz="0" w:space="0" w:color="auto"/>
                    <w:right w:val="none" w:sz="0" w:space="0" w:color="auto"/>
                  </w:divBdr>
                  <w:divsChild>
                    <w:div w:id="14042753">
                      <w:marLeft w:val="0"/>
                      <w:marRight w:val="0"/>
                      <w:marTop w:val="0"/>
                      <w:marBottom w:val="0"/>
                      <w:divBdr>
                        <w:top w:val="none" w:sz="0" w:space="0" w:color="auto"/>
                        <w:left w:val="none" w:sz="0" w:space="0" w:color="auto"/>
                        <w:bottom w:val="none" w:sz="0" w:space="0" w:color="auto"/>
                        <w:right w:val="none" w:sz="0" w:space="0" w:color="auto"/>
                      </w:divBdr>
                    </w:div>
                  </w:divsChild>
                </w:div>
                <w:div w:id="1550456754">
                  <w:marLeft w:val="0"/>
                  <w:marRight w:val="0"/>
                  <w:marTop w:val="0"/>
                  <w:marBottom w:val="0"/>
                  <w:divBdr>
                    <w:top w:val="none" w:sz="0" w:space="0" w:color="auto"/>
                    <w:left w:val="none" w:sz="0" w:space="0" w:color="auto"/>
                    <w:bottom w:val="none" w:sz="0" w:space="0" w:color="auto"/>
                    <w:right w:val="none" w:sz="0" w:space="0" w:color="auto"/>
                  </w:divBdr>
                  <w:divsChild>
                    <w:div w:id="1356424151">
                      <w:marLeft w:val="0"/>
                      <w:marRight w:val="0"/>
                      <w:marTop w:val="0"/>
                      <w:marBottom w:val="0"/>
                      <w:divBdr>
                        <w:top w:val="none" w:sz="0" w:space="0" w:color="auto"/>
                        <w:left w:val="none" w:sz="0" w:space="0" w:color="auto"/>
                        <w:bottom w:val="none" w:sz="0" w:space="0" w:color="auto"/>
                        <w:right w:val="none" w:sz="0" w:space="0" w:color="auto"/>
                      </w:divBdr>
                    </w:div>
                  </w:divsChild>
                </w:div>
                <w:div w:id="1554463752">
                  <w:marLeft w:val="0"/>
                  <w:marRight w:val="0"/>
                  <w:marTop w:val="0"/>
                  <w:marBottom w:val="0"/>
                  <w:divBdr>
                    <w:top w:val="none" w:sz="0" w:space="0" w:color="auto"/>
                    <w:left w:val="none" w:sz="0" w:space="0" w:color="auto"/>
                    <w:bottom w:val="none" w:sz="0" w:space="0" w:color="auto"/>
                    <w:right w:val="none" w:sz="0" w:space="0" w:color="auto"/>
                  </w:divBdr>
                  <w:divsChild>
                    <w:div w:id="1492719210">
                      <w:marLeft w:val="0"/>
                      <w:marRight w:val="0"/>
                      <w:marTop w:val="0"/>
                      <w:marBottom w:val="0"/>
                      <w:divBdr>
                        <w:top w:val="none" w:sz="0" w:space="0" w:color="auto"/>
                        <w:left w:val="none" w:sz="0" w:space="0" w:color="auto"/>
                        <w:bottom w:val="none" w:sz="0" w:space="0" w:color="auto"/>
                        <w:right w:val="none" w:sz="0" w:space="0" w:color="auto"/>
                      </w:divBdr>
                    </w:div>
                  </w:divsChild>
                </w:div>
                <w:div w:id="1671907104">
                  <w:marLeft w:val="0"/>
                  <w:marRight w:val="0"/>
                  <w:marTop w:val="0"/>
                  <w:marBottom w:val="0"/>
                  <w:divBdr>
                    <w:top w:val="none" w:sz="0" w:space="0" w:color="auto"/>
                    <w:left w:val="none" w:sz="0" w:space="0" w:color="auto"/>
                    <w:bottom w:val="none" w:sz="0" w:space="0" w:color="auto"/>
                    <w:right w:val="none" w:sz="0" w:space="0" w:color="auto"/>
                  </w:divBdr>
                  <w:divsChild>
                    <w:div w:id="896819423">
                      <w:marLeft w:val="0"/>
                      <w:marRight w:val="0"/>
                      <w:marTop w:val="0"/>
                      <w:marBottom w:val="0"/>
                      <w:divBdr>
                        <w:top w:val="none" w:sz="0" w:space="0" w:color="auto"/>
                        <w:left w:val="none" w:sz="0" w:space="0" w:color="auto"/>
                        <w:bottom w:val="none" w:sz="0" w:space="0" w:color="auto"/>
                        <w:right w:val="none" w:sz="0" w:space="0" w:color="auto"/>
                      </w:divBdr>
                    </w:div>
                  </w:divsChild>
                </w:div>
                <w:div w:id="1708286877">
                  <w:marLeft w:val="0"/>
                  <w:marRight w:val="0"/>
                  <w:marTop w:val="0"/>
                  <w:marBottom w:val="0"/>
                  <w:divBdr>
                    <w:top w:val="none" w:sz="0" w:space="0" w:color="auto"/>
                    <w:left w:val="none" w:sz="0" w:space="0" w:color="auto"/>
                    <w:bottom w:val="none" w:sz="0" w:space="0" w:color="auto"/>
                    <w:right w:val="none" w:sz="0" w:space="0" w:color="auto"/>
                  </w:divBdr>
                  <w:divsChild>
                    <w:div w:id="920065068">
                      <w:marLeft w:val="0"/>
                      <w:marRight w:val="0"/>
                      <w:marTop w:val="0"/>
                      <w:marBottom w:val="0"/>
                      <w:divBdr>
                        <w:top w:val="none" w:sz="0" w:space="0" w:color="auto"/>
                        <w:left w:val="none" w:sz="0" w:space="0" w:color="auto"/>
                        <w:bottom w:val="none" w:sz="0" w:space="0" w:color="auto"/>
                        <w:right w:val="none" w:sz="0" w:space="0" w:color="auto"/>
                      </w:divBdr>
                    </w:div>
                  </w:divsChild>
                </w:div>
                <w:div w:id="1710643506">
                  <w:marLeft w:val="0"/>
                  <w:marRight w:val="0"/>
                  <w:marTop w:val="0"/>
                  <w:marBottom w:val="0"/>
                  <w:divBdr>
                    <w:top w:val="none" w:sz="0" w:space="0" w:color="auto"/>
                    <w:left w:val="none" w:sz="0" w:space="0" w:color="auto"/>
                    <w:bottom w:val="none" w:sz="0" w:space="0" w:color="auto"/>
                    <w:right w:val="none" w:sz="0" w:space="0" w:color="auto"/>
                  </w:divBdr>
                  <w:divsChild>
                    <w:div w:id="979580287">
                      <w:marLeft w:val="0"/>
                      <w:marRight w:val="0"/>
                      <w:marTop w:val="0"/>
                      <w:marBottom w:val="0"/>
                      <w:divBdr>
                        <w:top w:val="none" w:sz="0" w:space="0" w:color="auto"/>
                        <w:left w:val="none" w:sz="0" w:space="0" w:color="auto"/>
                        <w:bottom w:val="none" w:sz="0" w:space="0" w:color="auto"/>
                        <w:right w:val="none" w:sz="0" w:space="0" w:color="auto"/>
                      </w:divBdr>
                    </w:div>
                  </w:divsChild>
                </w:div>
                <w:div w:id="1734423593">
                  <w:marLeft w:val="0"/>
                  <w:marRight w:val="0"/>
                  <w:marTop w:val="0"/>
                  <w:marBottom w:val="0"/>
                  <w:divBdr>
                    <w:top w:val="none" w:sz="0" w:space="0" w:color="auto"/>
                    <w:left w:val="none" w:sz="0" w:space="0" w:color="auto"/>
                    <w:bottom w:val="none" w:sz="0" w:space="0" w:color="auto"/>
                    <w:right w:val="none" w:sz="0" w:space="0" w:color="auto"/>
                  </w:divBdr>
                  <w:divsChild>
                    <w:div w:id="1447121712">
                      <w:marLeft w:val="0"/>
                      <w:marRight w:val="0"/>
                      <w:marTop w:val="0"/>
                      <w:marBottom w:val="0"/>
                      <w:divBdr>
                        <w:top w:val="none" w:sz="0" w:space="0" w:color="auto"/>
                        <w:left w:val="none" w:sz="0" w:space="0" w:color="auto"/>
                        <w:bottom w:val="none" w:sz="0" w:space="0" w:color="auto"/>
                        <w:right w:val="none" w:sz="0" w:space="0" w:color="auto"/>
                      </w:divBdr>
                    </w:div>
                  </w:divsChild>
                </w:div>
                <w:div w:id="1770587652">
                  <w:marLeft w:val="0"/>
                  <w:marRight w:val="0"/>
                  <w:marTop w:val="0"/>
                  <w:marBottom w:val="0"/>
                  <w:divBdr>
                    <w:top w:val="none" w:sz="0" w:space="0" w:color="auto"/>
                    <w:left w:val="none" w:sz="0" w:space="0" w:color="auto"/>
                    <w:bottom w:val="none" w:sz="0" w:space="0" w:color="auto"/>
                    <w:right w:val="none" w:sz="0" w:space="0" w:color="auto"/>
                  </w:divBdr>
                  <w:divsChild>
                    <w:div w:id="1652905292">
                      <w:marLeft w:val="0"/>
                      <w:marRight w:val="0"/>
                      <w:marTop w:val="0"/>
                      <w:marBottom w:val="0"/>
                      <w:divBdr>
                        <w:top w:val="none" w:sz="0" w:space="0" w:color="auto"/>
                        <w:left w:val="none" w:sz="0" w:space="0" w:color="auto"/>
                        <w:bottom w:val="none" w:sz="0" w:space="0" w:color="auto"/>
                        <w:right w:val="none" w:sz="0" w:space="0" w:color="auto"/>
                      </w:divBdr>
                    </w:div>
                  </w:divsChild>
                </w:div>
                <w:div w:id="1783382974">
                  <w:marLeft w:val="0"/>
                  <w:marRight w:val="0"/>
                  <w:marTop w:val="0"/>
                  <w:marBottom w:val="0"/>
                  <w:divBdr>
                    <w:top w:val="none" w:sz="0" w:space="0" w:color="auto"/>
                    <w:left w:val="none" w:sz="0" w:space="0" w:color="auto"/>
                    <w:bottom w:val="none" w:sz="0" w:space="0" w:color="auto"/>
                    <w:right w:val="none" w:sz="0" w:space="0" w:color="auto"/>
                  </w:divBdr>
                  <w:divsChild>
                    <w:div w:id="1088961683">
                      <w:marLeft w:val="0"/>
                      <w:marRight w:val="0"/>
                      <w:marTop w:val="0"/>
                      <w:marBottom w:val="0"/>
                      <w:divBdr>
                        <w:top w:val="none" w:sz="0" w:space="0" w:color="auto"/>
                        <w:left w:val="none" w:sz="0" w:space="0" w:color="auto"/>
                        <w:bottom w:val="none" w:sz="0" w:space="0" w:color="auto"/>
                        <w:right w:val="none" w:sz="0" w:space="0" w:color="auto"/>
                      </w:divBdr>
                    </w:div>
                  </w:divsChild>
                </w:div>
                <w:div w:id="1801532570">
                  <w:marLeft w:val="0"/>
                  <w:marRight w:val="0"/>
                  <w:marTop w:val="0"/>
                  <w:marBottom w:val="0"/>
                  <w:divBdr>
                    <w:top w:val="none" w:sz="0" w:space="0" w:color="auto"/>
                    <w:left w:val="none" w:sz="0" w:space="0" w:color="auto"/>
                    <w:bottom w:val="none" w:sz="0" w:space="0" w:color="auto"/>
                    <w:right w:val="none" w:sz="0" w:space="0" w:color="auto"/>
                  </w:divBdr>
                  <w:divsChild>
                    <w:div w:id="151484327">
                      <w:marLeft w:val="0"/>
                      <w:marRight w:val="0"/>
                      <w:marTop w:val="0"/>
                      <w:marBottom w:val="0"/>
                      <w:divBdr>
                        <w:top w:val="none" w:sz="0" w:space="0" w:color="auto"/>
                        <w:left w:val="none" w:sz="0" w:space="0" w:color="auto"/>
                        <w:bottom w:val="none" w:sz="0" w:space="0" w:color="auto"/>
                        <w:right w:val="none" w:sz="0" w:space="0" w:color="auto"/>
                      </w:divBdr>
                    </w:div>
                  </w:divsChild>
                </w:div>
                <w:div w:id="1807628297">
                  <w:marLeft w:val="0"/>
                  <w:marRight w:val="0"/>
                  <w:marTop w:val="0"/>
                  <w:marBottom w:val="0"/>
                  <w:divBdr>
                    <w:top w:val="none" w:sz="0" w:space="0" w:color="auto"/>
                    <w:left w:val="none" w:sz="0" w:space="0" w:color="auto"/>
                    <w:bottom w:val="none" w:sz="0" w:space="0" w:color="auto"/>
                    <w:right w:val="none" w:sz="0" w:space="0" w:color="auto"/>
                  </w:divBdr>
                  <w:divsChild>
                    <w:div w:id="1207522249">
                      <w:marLeft w:val="0"/>
                      <w:marRight w:val="0"/>
                      <w:marTop w:val="0"/>
                      <w:marBottom w:val="0"/>
                      <w:divBdr>
                        <w:top w:val="none" w:sz="0" w:space="0" w:color="auto"/>
                        <w:left w:val="none" w:sz="0" w:space="0" w:color="auto"/>
                        <w:bottom w:val="none" w:sz="0" w:space="0" w:color="auto"/>
                        <w:right w:val="none" w:sz="0" w:space="0" w:color="auto"/>
                      </w:divBdr>
                    </w:div>
                  </w:divsChild>
                </w:div>
                <w:div w:id="1812672001">
                  <w:marLeft w:val="0"/>
                  <w:marRight w:val="0"/>
                  <w:marTop w:val="0"/>
                  <w:marBottom w:val="0"/>
                  <w:divBdr>
                    <w:top w:val="none" w:sz="0" w:space="0" w:color="auto"/>
                    <w:left w:val="none" w:sz="0" w:space="0" w:color="auto"/>
                    <w:bottom w:val="none" w:sz="0" w:space="0" w:color="auto"/>
                    <w:right w:val="none" w:sz="0" w:space="0" w:color="auto"/>
                  </w:divBdr>
                  <w:divsChild>
                    <w:div w:id="554854320">
                      <w:marLeft w:val="0"/>
                      <w:marRight w:val="0"/>
                      <w:marTop w:val="0"/>
                      <w:marBottom w:val="0"/>
                      <w:divBdr>
                        <w:top w:val="none" w:sz="0" w:space="0" w:color="auto"/>
                        <w:left w:val="none" w:sz="0" w:space="0" w:color="auto"/>
                        <w:bottom w:val="none" w:sz="0" w:space="0" w:color="auto"/>
                        <w:right w:val="none" w:sz="0" w:space="0" w:color="auto"/>
                      </w:divBdr>
                    </w:div>
                  </w:divsChild>
                </w:div>
                <w:div w:id="1894926418">
                  <w:marLeft w:val="0"/>
                  <w:marRight w:val="0"/>
                  <w:marTop w:val="0"/>
                  <w:marBottom w:val="0"/>
                  <w:divBdr>
                    <w:top w:val="none" w:sz="0" w:space="0" w:color="auto"/>
                    <w:left w:val="none" w:sz="0" w:space="0" w:color="auto"/>
                    <w:bottom w:val="none" w:sz="0" w:space="0" w:color="auto"/>
                    <w:right w:val="none" w:sz="0" w:space="0" w:color="auto"/>
                  </w:divBdr>
                  <w:divsChild>
                    <w:div w:id="1132089823">
                      <w:marLeft w:val="0"/>
                      <w:marRight w:val="0"/>
                      <w:marTop w:val="0"/>
                      <w:marBottom w:val="0"/>
                      <w:divBdr>
                        <w:top w:val="none" w:sz="0" w:space="0" w:color="auto"/>
                        <w:left w:val="none" w:sz="0" w:space="0" w:color="auto"/>
                        <w:bottom w:val="none" w:sz="0" w:space="0" w:color="auto"/>
                        <w:right w:val="none" w:sz="0" w:space="0" w:color="auto"/>
                      </w:divBdr>
                    </w:div>
                  </w:divsChild>
                </w:div>
                <w:div w:id="1909806007">
                  <w:marLeft w:val="0"/>
                  <w:marRight w:val="0"/>
                  <w:marTop w:val="0"/>
                  <w:marBottom w:val="0"/>
                  <w:divBdr>
                    <w:top w:val="none" w:sz="0" w:space="0" w:color="auto"/>
                    <w:left w:val="none" w:sz="0" w:space="0" w:color="auto"/>
                    <w:bottom w:val="none" w:sz="0" w:space="0" w:color="auto"/>
                    <w:right w:val="none" w:sz="0" w:space="0" w:color="auto"/>
                  </w:divBdr>
                  <w:divsChild>
                    <w:div w:id="1001128823">
                      <w:marLeft w:val="0"/>
                      <w:marRight w:val="0"/>
                      <w:marTop w:val="0"/>
                      <w:marBottom w:val="0"/>
                      <w:divBdr>
                        <w:top w:val="none" w:sz="0" w:space="0" w:color="auto"/>
                        <w:left w:val="none" w:sz="0" w:space="0" w:color="auto"/>
                        <w:bottom w:val="none" w:sz="0" w:space="0" w:color="auto"/>
                        <w:right w:val="none" w:sz="0" w:space="0" w:color="auto"/>
                      </w:divBdr>
                    </w:div>
                  </w:divsChild>
                </w:div>
                <w:div w:id="1936474474">
                  <w:marLeft w:val="0"/>
                  <w:marRight w:val="0"/>
                  <w:marTop w:val="0"/>
                  <w:marBottom w:val="0"/>
                  <w:divBdr>
                    <w:top w:val="none" w:sz="0" w:space="0" w:color="auto"/>
                    <w:left w:val="none" w:sz="0" w:space="0" w:color="auto"/>
                    <w:bottom w:val="none" w:sz="0" w:space="0" w:color="auto"/>
                    <w:right w:val="none" w:sz="0" w:space="0" w:color="auto"/>
                  </w:divBdr>
                  <w:divsChild>
                    <w:div w:id="1465387482">
                      <w:marLeft w:val="0"/>
                      <w:marRight w:val="0"/>
                      <w:marTop w:val="0"/>
                      <w:marBottom w:val="0"/>
                      <w:divBdr>
                        <w:top w:val="none" w:sz="0" w:space="0" w:color="auto"/>
                        <w:left w:val="none" w:sz="0" w:space="0" w:color="auto"/>
                        <w:bottom w:val="none" w:sz="0" w:space="0" w:color="auto"/>
                        <w:right w:val="none" w:sz="0" w:space="0" w:color="auto"/>
                      </w:divBdr>
                    </w:div>
                  </w:divsChild>
                </w:div>
                <w:div w:id="1962760380">
                  <w:marLeft w:val="0"/>
                  <w:marRight w:val="0"/>
                  <w:marTop w:val="0"/>
                  <w:marBottom w:val="0"/>
                  <w:divBdr>
                    <w:top w:val="none" w:sz="0" w:space="0" w:color="auto"/>
                    <w:left w:val="none" w:sz="0" w:space="0" w:color="auto"/>
                    <w:bottom w:val="none" w:sz="0" w:space="0" w:color="auto"/>
                    <w:right w:val="none" w:sz="0" w:space="0" w:color="auto"/>
                  </w:divBdr>
                  <w:divsChild>
                    <w:div w:id="543493394">
                      <w:marLeft w:val="0"/>
                      <w:marRight w:val="0"/>
                      <w:marTop w:val="0"/>
                      <w:marBottom w:val="0"/>
                      <w:divBdr>
                        <w:top w:val="none" w:sz="0" w:space="0" w:color="auto"/>
                        <w:left w:val="none" w:sz="0" w:space="0" w:color="auto"/>
                        <w:bottom w:val="none" w:sz="0" w:space="0" w:color="auto"/>
                        <w:right w:val="none" w:sz="0" w:space="0" w:color="auto"/>
                      </w:divBdr>
                    </w:div>
                  </w:divsChild>
                </w:div>
                <w:div w:id="1978603488">
                  <w:marLeft w:val="0"/>
                  <w:marRight w:val="0"/>
                  <w:marTop w:val="0"/>
                  <w:marBottom w:val="0"/>
                  <w:divBdr>
                    <w:top w:val="none" w:sz="0" w:space="0" w:color="auto"/>
                    <w:left w:val="none" w:sz="0" w:space="0" w:color="auto"/>
                    <w:bottom w:val="none" w:sz="0" w:space="0" w:color="auto"/>
                    <w:right w:val="none" w:sz="0" w:space="0" w:color="auto"/>
                  </w:divBdr>
                  <w:divsChild>
                    <w:div w:id="1326975700">
                      <w:marLeft w:val="0"/>
                      <w:marRight w:val="0"/>
                      <w:marTop w:val="0"/>
                      <w:marBottom w:val="0"/>
                      <w:divBdr>
                        <w:top w:val="none" w:sz="0" w:space="0" w:color="auto"/>
                        <w:left w:val="none" w:sz="0" w:space="0" w:color="auto"/>
                        <w:bottom w:val="none" w:sz="0" w:space="0" w:color="auto"/>
                        <w:right w:val="none" w:sz="0" w:space="0" w:color="auto"/>
                      </w:divBdr>
                    </w:div>
                  </w:divsChild>
                </w:div>
                <w:div w:id="1998193820">
                  <w:marLeft w:val="0"/>
                  <w:marRight w:val="0"/>
                  <w:marTop w:val="0"/>
                  <w:marBottom w:val="0"/>
                  <w:divBdr>
                    <w:top w:val="none" w:sz="0" w:space="0" w:color="auto"/>
                    <w:left w:val="none" w:sz="0" w:space="0" w:color="auto"/>
                    <w:bottom w:val="none" w:sz="0" w:space="0" w:color="auto"/>
                    <w:right w:val="none" w:sz="0" w:space="0" w:color="auto"/>
                  </w:divBdr>
                  <w:divsChild>
                    <w:div w:id="48964820">
                      <w:marLeft w:val="0"/>
                      <w:marRight w:val="0"/>
                      <w:marTop w:val="0"/>
                      <w:marBottom w:val="0"/>
                      <w:divBdr>
                        <w:top w:val="none" w:sz="0" w:space="0" w:color="auto"/>
                        <w:left w:val="none" w:sz="0" w:space="0" w:color="auto"/>
                        <w:bottom w:val="none" w:sz="0" w:space="0" w:color="auto"/>
                        <w:right w:val="none" w:sz="0" w:space="0" w:color="auto"/>
                      </w:divBdr>
                    </w:div>
                    <w:div w:id="1959405660">
                      <w:marLeft w:val="0"/>
                      <w:marRight w:val="0"/>
                      <w:marTop w:val="0"/>
                      <w:marBottom w:val="0"/>
                      <w:divBdr>
                        <w:top w:val="none" w:sz="0" w:space="0" w:color="auto"/>
                        <w:left w:val="none" w:sz="0" w:space="0" w:color="auto"/>
                        <w:bottom w:val="none" w:sz="0" w:space="0" w:color="auto"/>
                        <w:right w:val="none" w:sz="0" w:space="0" w:color="auto"/>
                      </w:divBdr>
                    </w:div>
                  </w:divsChild>
                </w:div>
                <w:div w:id="2004359071">
                  <w:marLeft w:val="0"/>
                  <w:marRight w:val="0"/>
                  <w:marTop w:val="0"/>
                  <w:marBottom w:val="0"/>
                  <w:divBdr>
                    <w:top w:val="none" w:sz="0" w:space="0" w:color="auto"/>
                    <w:left w:val="none" w:sz="0" w:space="0" w:color="auto"/>
                    <w:bottom w:val="none" w:sz="0" w:space="0" w:color="auto"/>
                    <w:right w:val="none" w:sz="0" w:space="0" w:color="auto"/>
                  </w:divBdr>
                  <w:divsChild>
                    <w:div w:id="1097677074">
                      <w:marLeft w:val="0"/>
                      <w:marRight w:val="0"/>
                      <w:marTop w:val="0"/>
                      <w:marBottom w:val="0"/>
                      <w:divBdr>
                        <w:top w:val="none" w:sz="0" w:space="0" w:color="auto"/>
                        <w:left w:val="none" w:sz="0" w:space="0" w:color="auto"/>
                        <w:bottom w:val="none" w:sz="0" w:space="0" w:color="auto"/>
                        <w:right w:val="none" w:sz="0" w:space="0" w:color="auto"/>
                      </w:divBdr>
                    </w:div>
                  </w:divsChild>
                </w:div>
                <w:div w:id="2007391877">
                  <w:marLeft w:val="0"/>
                  <w:marRight w:val="0"/>
                  <w:marTop w:val="0"/>
                  <w:marBottom w:val="0"/>
                  <w:divBdr>
                    <w:top w:val="none" w:sz="0" w:space="0" w:color="auto"/>
                    <w:left w:val="none" w:sz="0" w:space="0" w:color="auto"/>
                    <w:bottom w:val="none" w:sz="0" w:space="0" w:color="auto"/>
                    <w:right w:val="none" w:sz="0" w:space="0" w:color="auto"/>
                  </w:divBdr>
                  <w:divsChild>
                    <w:div w:id="2001225913">
                      <w:marLeft w:val="0"/>
                      <w:marRight w:val="0"/>
                      <w:marTop w:val="0"/>
                      <w:marBottom w:val="0"/>
                      <w:divBdr>
                        <w:top w:val="none" w:sz="0" w:space="0" w:color="auto"/>
                        <w:left w:val="none" w:sz="0" w:space="0" w:color="auto"/>
                        <w:bottom w:val="none" w:sz="0" w:space="0" w:color="auto"/>
                        <w:right w:val="none" w:sz="0" w:space="0" w:color="auto"/>
                      </w:divBdr>
                    </w:div>
                  </w:divsChild>
                </w:div>
                <w:div w:id="2018582637">
                  <w:marLeft w:val="0"/>
                  <w:marRight w:val="0"/>
                  <w:marTop w:val="0"/>
                  <w:marBottom w:val="0"/>
                  <w:divBdr>
                    <w:top w:val="none" w:sz="0" w:space="0" w:color="auto"/>
                    <w:left w:val="none" w:sz="0" w:space="0" w:color="auto"/>
                    <w:bottom w:val="none" w:sz="0" w:space="0" w:color="auto"/>
                    <w:right w:val="none" w:sz="0" w:space="0" w:color="auto"/>
                  </w:divBdr>
                  <w:divsChild>
                    <w:div w:id="1794323269">
                      <w:marLeft w:val="0"/>
                      <w:marRight w:val="0"/>
                      <w:marTop w:val="0"/>
                      <w:marBottom w:val="0"/>
                      <w:divBdr>
                        <w:top w:val="none" w:sz="0" w:space="0" w:color="auto"/>
                        <w:left w:val="none" w:sz="0" w:space="0" w:color="auto"/>
                        <w:bottom w:val="none" w:sz="0" w:space="0" w:color="auto"/>
                        <w:right w:val="none" w:sz="0" w:space="0" w:color="auto"/>
                      </w:divBdr>
                    </w:div>
                  </w:divsChild>
                </w:div>
                <w:div w:id="2076664399">
                  <w:marLeft w:val="0"/>
                  <w:marRight w:val="0"/>
                  <w:marTop w:val="0"/>
                  <w:marBottom w:val="0"/>
                  <w:divBdr>
                    <w:top w:val="none" w:sz="0" w:space="0" w:color="auto"/>
                    <w:left w:val="none" w:sz="0" w:space="0" w:color="auto"/>
                    <w:bottom w:val="none" w:sz="0" w:space="0" w:color="auto"/>
                    <w:right w:val="none" w:sz="0" w:space="0" w:color="auto"/>
                  </w:divBdr>
                  <w:divsChild>
                    <w:div w:id="502479549">
                      <w:marLeft w:val="0"/>
                      <w:marRight w:val="0"/>
                      <w:marTop w:val="0"/>
                      <w:marBottom w:val="0"/>
                      <w:divBdr>
                        <w:top w:val="none" w:sz="0" w:space="0" w:color="auto"/>
                        <w:left w:val="none" w:sz="0" w:space="0" w:color="auto"/>
                        <w:bottom w:val="none" w:sz="0" w:space="0" w:color="auto"/>
                        <w:right w:val="none" w:sz="0" w:space="0" w:color="auto"/>
                      </w:divBdr>
                    </w:div>
                  </w:divsChild>
                </w:div>
                <w:div w:id="2127234631">
                  <w:marLeft w:val="0"/>
                  <w:marRight w:val="0"/>
                  <w:marTop w:val="0"/>
                  <w:marBottom w:val="0"/>
                  <w:divBdr>
                    <w:top w:val="none" w:sz="0" w:space="0" w:color="auto"/>
                    <w:left w:val="none" w:sz="0" w:space="0" w:color="auto"/>
                    <w:bottom w:val="none" w:sz="0" w:space="0" w:color="auto"/>
                    <w:right w:val="none" w:sz="0" w:space="0" w:color="auto"/>
                  </w:divBdr>
                  <w:divsChild>
                    <w:div w:id="9715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4277">
          <w:marLeft w:val="0"/>
          <w:marRight w:val="0"/>
          <w:marTop w:val="0"/>
          <w:marBottom w:val="0"/>
          <w:divBdr>
            <w:top w:val="none" w:sz="0" w:space="0" w:color="auto"/>
            <w:left w:val="none" w:sz="0" w:space="0" w:color="auto"/>
            <w:bottom w:val="none" w:sz="0" w:space="0" w:color="auto"/>
            <w:right w:val="none" w:sz="0" w:space="0" w:color="auto"/>
          </w:divBdr>
        </w:div>
        <w:div w:id="719936889">
          <w:marLeft w:val="0"/>
          <w:marRight w:val="0"/>
          <w:marTop w:val="0"/>
          <w:marBottom w:val="0"/>
          <w:divBdr>
            <w:top w:val="none" w:sz="0" w:space="0" w:color="auto"/>
            <w:left w:val="none" w:sz="0" w:space="0" w:color="auto"/>
            <w:bottom w:val="none" w:sz="0" w:space="0" w:color="auto"/>
            <w:right w:val="none" w:sz="0" w:space="0" w:color="auto"/>
          </w:divBdr>
        </w:div>
        <w:div w:id="729814477">
          <w:marLeft w:val="0"/>
          <w:marRight w:val="0"/>
          <w:marTop w:val="0"/>
          <w:marBottom w:val="0"/>
          <w:divBdr>
            <w:top w:val="none" w:sz="0" w:space="0" w:color="auto"/>
            <w:left w:val="none" w:sz="0" w:space="0" w:color="auto"/>
            <w:bottom w:val="none" w:sz="0" w:space="0" w:color="auto"/>
            <w:right w:val="none" w:sz="0" w:space="0" w:color="auto"/>
          </w:divBdr>
        </w:div>
        <w:div w:id="781916848">
          <w:marLeft w:val="0"/>
          <w:marRight w:val="0"/>
          <w:marTop w:val="0"/>
          <w:marBottom w:val="0"/>
          <w:divBdr>
            <w:top w:val="none" w:sz="0" w:space="0" w:color="auto"/>
            <w:left w:val="none" w:sz="0" w:space="0" w:color="auto"/>
            <w:bottom w:val="none" w:sz="0" w:space="0" w:color="auto"/>
            <w:right w:val="none" w:sz="0" w:space="0" w:color="auto"/>
          </w:divBdr>
          <w:divsChild>
            <w:div w:id="739592975">
              <w:marLeft w:val="-75"/>
              <w:marRight w:val="0"/>
              <w:marTop w:val="30"/>
              <w:marBottom w:val="30"/>
              <w:divBdr>
                <w:top w:val="none" w:sz="0" w:space="0" w:color="auto"/>
                <w:left w:val="none" w:sz="0" w:space="0" w:color="auto"/>
                <w:bottom w:val="none" w:sz="0" w:space="0" w:color="auto"/>
                <w:right w:val="none" w:sz="0" w:space="0" w:color="auto"/>
              </w:divBdr>
              <w:divsChild>
                <w:div w:id="5597851">
                  <w:marLeft w:val="0"/>
                  <w:marRight w:val="0"/>
                  <w:marTop w:val="0"/>
                  <w:marBottom w:val="0"/>
                  <w:divBdr>
                    <w:top w:val="none" w:sz="0" w:space="0" w:color="auto"/>
                    <w:left w:val="none" w:sz="0" w:space="0" w:color="auto"/>
                    <w:bottom w:val="none" w:sz="0" w:space="0" w:color="auto"/>
                    <w:right w:val="none" w:sz="0" w:space="0" w:color="auto"/>
                  </w:divBdr>
                  <w:divsChild>
                    <w:div w:id="1477994520">
                      <w:marLeft w:val="0"/>
                      <w:marRight w:val="0"/>
                      <w:marTop w:val="0"/>
                      <w:marBottom w:val="0"/>
                      <w:divBdr>
                        <w:top w:val="none" w:sz="0" w:space="0" w:color="auto"/>
                        <w:left w:val="none" w:sz="0" w:space="0" w:color="auto"/>
                        <w:bottom w:val="none" w:sz="0" w:space="0" w:color="auto"/>
                        <w:right w:val="none" w:sz="0" w:space="0" w:color="auto"/>
                      </w:divBdr>
                    </w:div>
                  </w:divsChild>
                </w:div>
                <w:div w:id="51848694">
                  <w:marLeft w:val="0"/>
                  <w:marRight w:val="0"/>
                  <w:marTop w:val="0"/>
                  <w:marBottom w:val="0"/>
                  <w:divBdr>
                    <w:top w:val="none" w:sz="0" w:space="0" w:color="auto"/>
                    <w:left w:val="none" w:sz="0" w:space="0" w:color="auto"/>
                    <w:bottom w:val="none" w:sz="0" w:space="0" w:color="auto"/>
                    <w:right w:val="none" w:sz="0" w:space="0" w:color="auto"/>
                  </w:divBdr>
                  <w:divsChild>
                    <w:div w:id="762381275">
                      <w:marLeft w:val="0"/>
                      <w:marRight w:val="0"/>
                      <w:marTop w:val="0"/>
                      <w:marBottom w:val="0"/>
                      <w:divBdr>
                        <w:top w:val="none" w:sz="0" w:space="0" w:color="auto"/>
                        <w:left w:val="none" w:sz="0" w:space="0" w:color="auto"/>
                        <w:bottom w:val="none" w:sz="0" w:space="0" w:color="auto"/>
                        <w:right w:val="none" w:sz="0" w:space="0" w:color="auto"/>
                      </w:divBdr>
                    </w:div>
                  </w:divsChild>
                </w:div>
                <w:div w:id="69159334">
                  <w:marLeft w:val="0"/>
                  <w:marRight w:val="0"/>
                  <w:marTop w:val="0"/>
                  <w:marBottom w:val="0"/>
                  <w:divBdr>
                    <w:top w:val="none" w:sz="0" w:space="0" w:color="auto"/>
                    <w:left w:val="none" w:sz="0" w:space="0" w:color="auto"/>
                    <w:bottom w:val="none" w:sz="0" w:space="0" w:color="auto"/>
                    <w:right w:val="none" w:sz="0" w:space="0" w:color="auto"/>
                  </w:divBdr>
                  <w:divsChild>
                    <w:div w:id="1355108317">
                      <w:marLeft w:val="0"/>
                      <w:marRight w:val="0"/>
                      <w:marTop w:val="0"/>
                      <w:marBottom w:val="0"/>
                      <w:divBdr>
                        <w:top w:val="none" w:sz="0" w:space="0" w:color="auto"/>
                        <w:left w:val="none" w:sz="0" w:space="0" w:color="auto"/>
                        <w:bottom w:val="none" w:sz="0" w:space="0" w:color="auto"/>
                        <w:right w:val="none" w:sz="0" w:space="0" w:color="auto"/>
                      </w:divBdr>
                    </w:div>
                  </w:divsChild>
                </w:div>
                <w:div w:id="107503956">
                  <w:marLeft w:val="0"/>
                  <w:marRight w:val="0"/>
                  <w:marTop w:val="0"/>
                  <w:marBottom w:val="0"/>
                  <w:divBdr>
                    <w:top w:val="none" w:sz="0" w:space="0" w:color="auto"/>
                    <w:left w:val="none" w:sz="0" w:space="0" w:color="auto"/>
                    <w:bottom w:val="none" w:sz="0" w:space="0" w:color="auto"/>
                    <w:right w:val="none" w:sz="0" w:space="0" w:color="auto"/>
                  </w:divBdr>
                  <w:divsChild>
                    <w:div w:id="117265100">
                      <w:marLeft w:val="0"/>
                      <w:marRight w:val="0"/>
                      <w:marTop w:val="0"/>
                      <w:marBottom w:val="0"/>
                      <w:divBdr>
                        <w:top w:val="none" w:sz="0" w:space="0" w:color="auto"/>
                        <w:left w:val="none" w:sz="0" w:space="0" w:color="auto"/>
                        <w:bottom w:val="none" w:sz="0" w:space="0" w:color="auto"/>
                        <w:right w:val="none" w:sz="0" w:space="0" w:color="auto"/>
                      </w:divBdr>
                    </w:div>
                  </w:divsChild>
                </w:div>
                <w:div w:id="380710889">
                  <w:marLeft w:val="0"/>
                  <w:marRight w:val="0"/>
                  <w:marTop w:val="0"/>
                  <w:marBottom w:val="0"/>
                  <w:divBdr>
                    <w:top w:val="none" w:sz="0" w:space="0" w:color="auto"/>
                    <w:left w:val="none" w:sz="0" w:space="0" w:color="auto"/>
                    <w:bottom w:val="none" w:sz="0" w:space="0" w:color="auto"/>
                    <w:right w:val="none" w:sz="0" w:space="0" w:color="auto"/>
                  </w:divBdr>
                  <w:divsChild>
                    <w:div w:id="612054657">
                      <w:marLeft w:val="0"/>
                      <w:marRight w:val="0"/>
                      <w:marTop w:val="0"/>
                      <w:marBottom w:val="0"/>
                      <w:divBdr>
                        <w:top w:val="none" w:sz="0" w:space="0" w:color="auto"/>
                        <w:left w:val="none" w:sz="0" w:space="0" w:color="auto"/>
                        <w:bottom w:val="none" w:sz="0" w:space="0" w:color="auto"/>
                        <w:right w:val="none" w:sz="0" w:space="0" w:color="auto"/>
                      </w:divBdr>
                    </w:div>
                  </w:divsChild>
                </w:div>
                <w:div w:id="381486896">
                  <w:marLeft w:val="0"/>
                  <w:marRight w:val="0"/>
                  <w:marTop w:val="0"/>
                  <w:marBottom w:val="0"/>
                  <w:divBdr>
                    <w:top w:val="none" w:sz="0" w:space="0" w:color="auto"/>
                    <w:left w:val="none" w:sz="0" w:space="0" w:color="auto"/>
                    <w:bottom w:val="none" w:sz="0" w:space="0" w:color="auto"/>
                    <w:right w:val="none" w:sz="0" w:space="0" w:color="auto"/>
                  </w:divBdr>
                  <w:divsChild>
                    <w:div w:id="1133988373">
                      <w:marLeft w:val="0"/>
                      <w:marRight w:val="0"/>
                      <w:marTop w:val="0"/>
                      <w:marBottom w:val="0"/>
                      <w:divBdr>
                        <w:top w:val="none" w:sz="0" w:space="0" w:color="auto"/>
                        <w:left w:val="none" w:sz="0" w:space="0" w:color="auto"/>
                        <w:bottom w:val="none" w:sz="0" w:space="0" w:color="auto"/>
                        <w:right w:val="none" w:sz="0" w:space="0" w:color="auto"/>
                      </w:divBdr>
                    </w:div>
                  </w:divsChild>
                </w:div>
                <w:div w:id="384715862">
                  <w:marLeft w:val="0"/>
                  <w:marRight w:val="0"/>
                  <w:marTop w:val="0"/>
                  <w:marBottom w:val="0"/>
                  <w:divBdr>
                    <w:top w:val="none" w:sz="0" w:space="0" w:color="auto"/>
                    <w:left w:val="none" w:sz="0" w:space="0" w:color="auto"/>
                    <w:bottom w:val="none" w:sz="0" w:space="0" w:color="auto"/>
                    <w:right w:val="none" w:sz="0" w:space="0" w:color="auto"/>
                  </w:divBdr>
                  <w:divsChild>
                    <w:div w:id="1490514869">
                      <w:marLeft w:val="0"/>
                      <w:marRight w:val="0"/>
                      <w:marTop w:val="0"/>
                      <w:marBottom w:val="0"/>
                      <w:divBdr>
                        <w:top w:val="none" w:sz="0" w:space="0" w:color="auto"/>
                        <w:left w:val="none" w:sz="0" w:space="0" w:color="auto"/>
                        <w:bottom w:val="none" w:sz="0" w:space="0" w:color="auto"/>
                        <w:right w:val="none" w:sz="0" w:space="0" w:color="auto"/>
                      </w:divBdr>
                    </w:div>
                  </w:divsChild>
                </w:div>
                <w:div w:id="415447179">
                  <w:marLeft w:val="0"/>
                  <w:marRight w:val="0"/>
                  <w:marTop w:val="0"/>
                  <w:marBottom w:val="0"/>
                  <w:divBdr>
                    <w:top w:val="none" w:sz="0" w:space="0" w:color="auto"/>
                    <w:left w:val="none" w:sz="0" w:space="0" w:color="auto"/>
                    <w:bottom w:val="none" w:sz="0" w:space="0" w:color="auto"/>
                    <w:right w:val="none" w:sz="0" w:space="0" w:color="auto"/>
                  </w:divBdr>
                  <w:divsChild>
                    <w:div w:id="2082437913">
                      <w:marLeft w:val="0"/>
                      <w:marRight w:val="0"/>
                      <w:marTop w:val="0"/>
                      <w:marBottom w:val="0"/>
                      <w:divBdr>
                        <w:top w:val="none" w:sz="0" w:space="0" w:color="auto"/>
                        <w:left w:val="none" w:sz="0" w:space="0" w:color="auto"/>
                        <w:bottom w:val="none" w:sz="0" w:space="0" w:color="auto"/>
                        <w:right w:val="none" w:sz="0" w:space="0" w:color="auto"/>
                      </w:divBdr>
                    </w:div>
                  </w:divsChild>
                </w:div>
                <w:div w:id="480542208">
                  <w:marLeft w:val="0"/>
                  <w:marRight w:val="0"/>
                  <w:marTop w:val="0"/>
                  <w:marBottom w:val="0"/>
                  <w:divBdr>
                    <w:top w:val="none" w:sz="0" w:space="0" w:color="auto"/>
                    <w:left w:val="none" w:sz="0" w:space="0" w:color="auto"/>
                    <w:bottom w:val="none" w:sz="0" w:space="0" w:color="auto"/>
                    <w:right w:val="none" w:sz="0" w:space="0" w:color="auto"/>
                  </w:divBdr>
                  <w:divsChild>
                    <w:div w:id="280111928">
                      <w:marLeft w:val="0"/>
                      <w:marRight w:val="0"/>
                      <w:marTop w:val="0"/>
                      <w:marBottom w:val="0"/>
                      <w:divBdr>
                        <w:top w:val="none" w:sz="0" w:space="0" w:color="auto"/>
                        <w:left w:val="none" w:sz="0" w:space="0" w:color="auto"/>
                        <w:bottom w:val="none" w:sz="0" w:space="0" w:color="auto"/>
                        <w:right w:val="none" w:sz="0" w:space="0" w:color="auto"/>
                      </w:divBdr>
                    </w:div>
                  </w:divsChild>
                </w:div>
                <w:div w:id="537816700">
                  <w:marLeft w:val="0"/>
                  <w:marRight w:val="0"/>
                  <w:marTop w:val="0"/>
                  <w:marBottom w:val="0"/>
                  <w:divBdr>
                    <w:top w:val="none" w:sz="0" w:space="0" w:color="auto"/>
                    <w:left w:val="none" w:sz="0" w:space="0" w:color="auto"/>
                    <w:bottom w:val="none" w:sz="0" w:space="0" w:color="auto"/>
                    <w:right w:val="none" w:sz="0" w:space="0" w:color="auto"/>
                  </w:divBdr>
                  <w:divsChild>
                    <w:div w:id="1414083135">
                      <w:marLeft w:val="0"/>
                      <w:marRight w:val="0"/>
                      <w:marTop w:val="0"/>
                      <w:marBottom w:val="0"/>
                      <w:divBdr>
                        <w:top w:val="none" w:sz="0" w:space="0" w:color="auto"/>
                        <w:left w:val="none" w:sz="0" w:space="0" w:color="auto"/>
                        <w:bottom w:val="none" w:sz="0" w:space="0" w:color="auto"/>
                        <w:right w:val="none" w:sz="0" w:space="0" w:color="auto"/>
                      </w:divBdr>
                    </w:div>
                  </w:divsChild>
                </w:div>
                <w:div w:id="540170118">
                  <w:marLeft w:val="0"/>
                  <w:marRight w:val="0"/>
                  <w:marTop w:val="0"/>
                  <w:marBottom w:val="0"/>
                  <w:divBdr>
                    <w:top w:val="none" w:sz="0" w:space="0" w:color="auto"/>
                    <w:left w:val="none" w:sz="0" w:space="0" w:color="auto"/>
                    <w:bottom w:val="none" w:sz="0" w:space="0" w:color="auto"/>
                    <w:right w:val="none" w:sz="0" w:space="0" w:color="auto"/>
                  </w:divBdr>
                  <w:divsChild>
                    <w:div w:id="600919343">
                      <w:marLeft w:val="0"/>
                      <w:marRight w:val="0"/>
                      <w:marTop w:val="0"/>
                      <w:marBottom w:val="0"/>
                      <w:divBdr>
                        <w:top w:val="none" w:sz="0" w:space="0" w:color="auto"/>
                        <w:left w:val="none" w:sz="0" w:space="0" w:color="auto"/>
                        <w:bottom w:val="none" w:sz="0" w:space="0" w:color="auto"/>
                        <w:right w:val="none" w:sz="0" w:space="0" w:color="auto"/>
                      </w:divBdr>
                    </w:div>
                  </w:divsChild>
                </w:div>
                <w:div w:id="552693467">
                  <w:marLeft w:val="0"/>
                  <w:marRight w:val="0"/>
                  <w:marTop w:val="0"/>
                  <w:marBottom w:val="0"/>
                  <w:divBdr>
                    <w:top w:val="none" w:sz="0" w:space="0" w:color="auto"/>
                    <w:left w:val="none" w:sz="0" w:space="0" w:color="auto"/>
                    <w:bottom w:val="none" w:sz="0" w:space="0" w:color="auto"/>
                    <w:right w:val="none" w:sz="0" w:space="0" w:color="auto"/>
                  </w:divBdr>
                  <w:divsChild>
                    <w:div w:id="1579173557">
                      <w:marLeft w:val="0"/>
                      <w:marRight w:val="0"/>
                      <w:marTop w:val="0"/>
                      <w:marBottom w:val="0"/>
                      <w:divBdr>
                        <w:top w:val="none" w:sz="0" w:space="0" w:color="auto"/>
                        <w:left w:val="none" w:sz="0" w:space="0" w:color="auto"/>
                        <w:bottom w:val="none" w:sz="0" w:space="0" w:color="auto"/>
                        <w:right w:val="none" w:sz="0" w:space="0" w:color="auto"/>
                      </w:divBdr>
                    </w:div>
                  </w:divsChild>
                </w:div>
                <w:div w:id="608313460">
                  <w:marLeft w:val="0"/>
                  <w:marRight w:val="0"/>
                  <w:marTop w:val="0"/>
                  <w:marBottom w:val="0"/>
                  <w:divBdr>
                    <w:top w:val="none" w:sz="0" w:space="0" w:color="auto"/>
                    <w:left w:val="none" w:sz="0" w:space="0" w:color="auto"/>
                    <w:bottom w:val="none" w:sz="0" w:space="0" w:color="auto"/>
                    <w:right w:val="none" w:sz="0" w:space="0" w:color="auto"/>
                  </w:divBdr>
                  <w:divsChild>
                    <w:div w:id="1729760011">
                      <w:marLeft w:val="0"/>
                      <w:marRight w:val="0"/>
                      <w:marTop w:val="0"/>
                      <w:marBottom w:val="0"/>
                      <w:divBdr>
                        <w:top w:val="none" w:sz="0" w:space="0" w:color="auto"/>
                        <w:left w:val="none" w:sz="0" w:space="0" w:color="auto"/>
                        <w:bottom w:val="none" w:sz="0" w:space="0" w:color="auto"/>
                        <w:right w:val="none" w:sz="0" w:space="0" w:color="auto"/>
                      </w:divBdr>
                    </w:div>
                  </w:divsChild>
                </w:div>
                <w:div w:id="717171991">
                  <w:marLeft w:val="0"/>
                  <w:marRight w:val="0"/>
                  <w:marTop w:val="0"/>
                  <w:marBottom w:val="0"/>
                  <w:divBdr>
                    <w:top w:val="none" w:sz="0" w:space="0" w:color="auto"/>
                    <w:left w:val="none" w:sz="0" w:space="0" w:color="auto"/>
                    <w:bottom w:val="none" w:sz="0" w:space="0" w:color="auto"/>
                    <w:right w:val="none" w:sz="0" w:space="0" w:color="auto"/>
                  </w:divBdr>
                  <w:divsChild>
                    <w:div w:id="821894908">
                      <w:marLeft w:val="0"/>
                      <w:marRight w:val="0"/>
                      <w:marTop w:val="0"/>
                      <w:marBottom w:val="0"/>
                      <w:divBdr>
                        <w:top w:val="none" w:sz="0" w:space="0" w:color="auto"/>
                        <w:left w:val="none" w:sz="0" w:space="0" w:color="auto"/>
                        <w:bottom w:val="none" w:sz="0" w:space="0" w:color="auto"/>
                        <w:right w:val="none" w:sz="0" w:space="0" w:color="auto"/>
                      </w:divBdr>
                    </w:div>
                  </w:divsChild>
                </w:div>
                <w:div w:id="781190254">
                  <w:marLeft w:val="0"/>
                  <w:marRight w:val="0"/>
                  <w:marTop w:val="0"/>
                  <w:marBottom w:val="0"/>
                  <w:divBdr>
                    <w:top w:val="none" w:sz="0" w:space="0" w:color="auto"/>
                    <w:left w:val="none" w:sz="0" w:space="0" w:color="auto"/>
                    <w:bottom w:val="none" w:sz="0" w:space="0" w:color="auto"/>
                    <w:right w:val="none" w:sz="0" w:space="0" w:color="auto"/>
                  </w:divBdr>
                  <w:divsChild>
                    <w:div w:id="553852474">
                      <w:marLeft w:val="0"/>
                      <w:marRight w:val="0"/>
                      <w:marTop w:val="0"/>
                      <w:marBottom w:val="0"/>
                      <w:divBdr>
                        <w:top w:val="none" w:sz="0" w:space="0" w:color="auto"/>
                        <w:left w:val="none" w:sz="0" w:space="0" w:color="auto"/>
                        <w:bottom w:val="none" w:sz="0" w:space="0" w:color="auto"/>
                        <w:right w:val="none" w:sz="0" w:space="0" w:color="auto"/>
                      </w:divBdr>
                    </w:div>
                  </w:divsChild>
                </w:div>
                <w:div w:id="790629655">
                  <w:marLeft w:val="0"/>
                  <w:marRight w:val="0"/>
                  <w:marTop w:val="0"/>
                  <w:marBottom w:val="0"/>
                  <w:divBdr>
                    <w:top w:val="none" w:sz="0" w:space="0" w:color="auto"/>
                    <w:left w:val="none" w:sz="0" w:space="0" w:color="auto"/>
                    <w:bottom w:val="none" w:sz="0" w:space="0" w:color="auto"/>
                    <w:right w:val="none" w:sz="0" w:space="0" w:color="auto"/>
                  </w:divBdr>
                  <w:divsChild>
                    <w:div w:id="1448965289">
                      <w:marLeft w:val="0"/>
                      <w:marRight w:val="0"/>
                      <w:marTop w:val="0"/>
                      <w:marBottom w:val="0"/>
                      <w:divBdr>
                        <w:top w:val="none" w:sz="0" w:space="0" w:color="auto"/>
                        <w:left w:val="none" w:sz="0" w:space="0" w:color="auto"/>
                        <w:bottom w:val="none" w:sz="0" w:space="0" w:color="auto"/>
                        <w:right w:val="none" w:sz="0" w:space="0" w:color="auto"/>
                      </w:divBdr>
                    </w:div>
                  </w:divsChild>
                </w:div>
                <w:div w:id="822818509">
                  <w:marLeft w:val="0"/>
                  <w:marRight w:val="0"/>
                  <w:marTop w:val="0"/>
                  <w:marBottom w:val="0"/>
                  <w:divBdr>
                    <w:top w:val="none" w:sz="0" w:space="0" w:color="auto"/>
                    <w:left w:val="none" w:sz="0" w:space="0" w:color="auto"/>
                    <w:bottom w:val="none" w:sz="0" w:space="0" w:color="auto"/>
                    <w:right w:val="none" w:sz="0" w:space="0" w:color="auto"/>
                  </w:divBdr>
                  <w:divsChild>
                    <w:div w:id="1185678641">
                      <w:marLeft w:val="0"/>
                      <w:marRight w:val="0"/>
                      <w:marTop w:val="0"/>
                      <w:marBottom w:val="0"/>
                      <w:divBdr>
                        <w:top w:val="none" w:sz="0" w:space="0" w:color="auto"/>
                        <w:left w:val="none" w:sz="0" w:space="0" w:color="auto"/>
                        <w:bottom w:val="none" w:sz="0" w:space="0" w:color="auto"/>
                        <w:right w:val="none" w:sz="0" w:space="0" w:color="auto"/>
                      </w:divBdr>
                    </w:div>
                  </w:divsChild>
                </w:div>
                <w:div w:id="855928336">
                  <w:marLeft w:val="0"/>
                  <w:marRight w:val="0"/>
                  <w:marTop w:val="0"/>
                  <w:marBottom w:val="0"/>
                  <w:divBdr>
                    <w:top w:val="none" w:sz="0" w:space="0" w:color="auto"/>
                    <w:left w:val="none" w:sz="0" w:space="0" w:color="auto"/>
                    <w:bottom w:val="none" w:sz="0" w:space="0" w:color="auto"/>
                    <w:right w:val="none" w:sz="0" w:space="0" w:color="auto"/>
                  </w:divBdr>
                  <w:divsChild>
                    <w:div w:id="1222860608">
                      <w:marLeft w:val="0"/>
                      <w:marRight w:val="0"/>
                      <w:marTop w:val="0"/>
                      <w:marBottom w:val="0"/>
                      <w:divBdr>
                        <w:top w:val="none" w:sz="0" w:space="0" w:color="auto"/>
                        <w:left w:val="none" w:sz="0" w:space="0" w:color="auto"/>
                        <w:bottom w:val="none" w:sz="0" w:space="0" w:color="auto"/>
                        <w:right w:val="none" w:sz="0" w:space="0" w:color="auto"/>
                      </w:divBdr>
                    </w:div>
                  </w:divsChild>
                </w:div>
                <w:div w:id="870193333">
                  <w:marLeft w:val="0"/>
                  <w:marRight w:val="0"/>
                  <w:marTop w:val="0"/>
                  <w:marBottom w:val="0"/>
                  <w:divBdr>
                    <w:top w:val="none" w:sz="0" w:space="0" w:color="auto"/>
                    <w:left w:val="none" w:sz="0" w:space="0" w:color="auto"/>
                    <w:bottom w:val="none" w:sz="0" w:space="0" w:color="auto"/>
                    <w:right w:val="none" w:sz="0" w:space="0" w:color="auto"/>
                  </w:divBdr>
                  <w:divsChild>
                    <w:div w:id="1862086150">
                      <w:marLeft w:val="0"/>
                      <w:marRight w:val="0"/>
                      <w:marTop w:val="0"/>
                      <w:marBottom w:val="0"/>
                      <w:divBdr>
                        <w:top w:val="none" w:sz="0" w:space="0" w:color="auto"/>
                        <w:left w:val="none" w:sz="0" w:space="0" w:color="auto"/>
                        <w:bottom w:val="none" w:sz="0" w:space="0" w:color="auto"/>
                        <w:right w:val="none" w:sz="0" w:space="0" w:color="auto"/>
                      </w:divBdr>
                    </w:div>
                  </w:divsChild>
                </w:div>
                <w:div w:id="898901500">
                  <w:marLeft w:val="0"/>
                  <w:marRight w:val="0"/>
                  <w:marTop w:val="0"/>
                  <w:marBottom w:val="0"/>
                  <w:divBdr>
                    <w:top w:val="none" w:sz="0" w:space="0" w:color="auto"/>
                    <w:left w:val="none" w:sz="0" w:space="0" w:color="auto"/>
                    <w:bottom w:val="none" w:sz="0" w:space="0" w:color="auto"/>
                    <w:right w:val="none" w:sz="0" w:space="0" w:color="auto"/>
                  </w:divBdr>
                  <w:divsChild>
                    <w:div w:id="2097284114">
                      <w:marLeft w:val="0"/>
                      <w:marRight w:val="0"/>
                      <w:marTop w:val="0"/>
                      <w:marBottom w:val="0"/>
                      <w:divBdr>
                        <w:top w:val="none" w:sz="0" w:space="0" w:color="auto"/>
                        <w:left w:val="none" w:sz="0" w:space="0" w:color="auto"/>
                        <w:bottom w:val="none" w:sz="0" w:space="0" w:color="auto"/>
                        <w:right w:val="none" w:sz="0" w:space="0" w:color="auto"/>
                      </w:divBdr>
                    </w:div>
                  </w:divsChild>
                </w:div>
                <w:div w:id="903031737">
                  <w:marLeft w:val="0"/>
                  <w:marRight w:val="0"/>
                  <w:marTop w:val="0"/>
                  <w:marBottom w:val="0"/>
                  <w:divBdr>
                    <w:top w:val="none" w:sz="0" w:space="0" w:color="auto"/>
                    <w:left w:val="none" w:sz="0" w:space="0" w:color="auto"/>
                    <w:bottom w:val="none" w:sz="0" w:space="0" w:color="auto"/>
                    <w:right w:val="none" w:sz="0" w:space="0" w:color="auto"/>
                  </w:divBdr>
                  <w:divsChild>
                    <w:div w:id="1806000319">
                      <w:marLeft w:val="0"/>
                      <w:marRight w:val="0"/>
                      <w:marTop w:val="0"/>
                      <w:marBottom w:val="0"/>
                      <w:divBdr>
                        <w:top w:val="none" w:sz="0" w:space="0" w:color="auto"/>
                        <w:left w:val="none" w:sz="0" w:space="0" w:color="auto"/>
                        <w:bottom w:val="none" w:sz="0" w:space="0" w:color="auto"/>
                        <w:right w:val="none" w:sz="0" w:space="0" w:color="auto"/>
                      </w:divBdr>
                    </w:div>
                  </w:divsChild>
                </w:div>
                <w:div w:id="1064641283">
                  <w:marLeft w:val="0"/>
                  <w:marRight w:val="0"/>
                  <w:marTop w:val="0"/>
                  <w:marBottom w:val="0"/>
                  <w:divBdr>
                    <w:top w:val="none" w:sz="0" w:space="0" w:color="auto"/>
                    <w:left w:val="none" w:sz="0" w:space="0" w:color="auto"/>
                    <w:bottom w:val="none" w:sz="0" w:space="0" w:color="auto"/>
                    <w:right w:val="none" w:sz="0" w:space="0" w:color="auto"/>
                  </w:divBdr>
                  <w:divsChild>
                    <w:div w:id="1061707874">
                      <w:marLeft w:val="0"/>
                      <w:marRight w:val="0"/>
                      <w:marTop w:val="0"/>
                      <w:marBottom w:val="0"/>
                      <w:divBdr>
                        <w:top w:val="none" w:sz="0" w:space="0" w:color="auto"/>
                        <w:left w:val="none" w:sz="0" w:space="0" w:color="auto"/>
                        <w:bottom w:val="none" w:sz="0" w:space="0" w:color="auto"/>
                        <w:right w:val="none" w:sz="0" w:space="0" w:color="auto"/>
                      </w:divBdr>
                    </w:div>
                  </w:divsChild>
                </w:div>
                <w:div w:id="1093162330">
                  <w:marLeft w:val="0"/>
                  <w:marRight w:val="0"/>
                  <w:marTop w:val="0"/>
                  <w:marBottom w:val="0"/>
                  <w:divBdr>
                    <w:top w:val="none" w:sz="0" w:space="0" w:color="auto"/>
                    <w:left w:val="none" w:sz="0" w:space="0" w:color="auto"/>
                    <w:bottom w:val="none" w:sz="0" w:space="0" w:color="auto"/>
                    <w:right w:val="none" w:sz="0" w:space="0" w:color="auto"/>
                  </w:divBdr>
                  <w:divsChild>
                    <w:div w:id="1784838638">
                      <w:marLeft w:val="0"/>
                      <w:marRight w:val="0"/>
                      <w:marTop w:val="0"/>
                      <w:marBottom w:val="0"/>
                      <w:divBdr>
                        <w:top w:val="none" w:sz="0" w:space="0" w:color="auto"/>
                        <w:left w:val="none" w:sz="0" w:space="0" w:color="auto"/>
                        <w:bottom w:val="none" w:sz="0" w:space="0" w:color="auto"/>
                        <w:right w:val="none" w:sz="0" w:space="0" w:color="auto"/>
                      </w:divBdr>
                    </w:div>
                  </w:divsChild>
                </w:div>
                <w:div w:id="1103260904">
                  <w:marLeft w:val="0"/>
                  <w:marRight w:val="0"/>
                  <w:marTop w:val="0"/>
                  <w:marBottom w:val="0"/>
                  <w:divBdr>
                    <w:top w:val="none" w:sz="0" w:space="0" w:color="auto"/>
                    <w:left w:val="none" w:sz="0" w:space="0" w:color="auto"/>
                    <w:bottom w:val="none" w:sz="0" w:space="0" w:color="auto"/>
                    <w:right w:val="none" w:sz="0" w:space="0" w:color="auto"/>
                  </w:divBdr>
                  <w:divsChild>
                    <w:div w:id="1826043639">
                      <w:marLeft w:val="0"/>
                      <w:marRight w:val="0"/>
                      <w:marTop w:val="0"/>
                      <w:marBottom w:val="0"/>
                      <w:divBdr>
                        <w:top w:val="none" w:sz="0" w:space="0" w:color="auto"/>
                        <w:left w:val="none" w:sz="0" w:space="0" w:color="auto"/>
                        <w:bottom w:val="none" w:sz="0" w:space="0" w:color="auto"/>
                        <w:right w:val="none" w:sz="0" w:space="0" w:color="auto"/>
                      </w:divBdr>
                    </w:div>
                  </w:divsChild>
                </w:div>
                <w:div w:id="1110008017">
                  <w:marLeft w:val="0"/>
                  <w:marRight w:val="0"/>
                  <w:marTop w:val="0"/>
                  <w:marBottom w:val="0"/>
                  <w:divBdr>
                    <w:top w:val="none" w:sz="0" w:space="0" w:color="auto"/>
                    <w:left w:val="none" w:sz="0" w:space="0" w:color="auto"/>
                    <w:bottom w:val="none" w:sz="0" w:space="0" w:color="auto"/>
                    <w:right w:val="none" w:sz="0" w:space="0" w:color="auto"/>
                  </w:divBdr>
                  <w:divsChild>
                    <w:div w:id="1172138690">
                      <w:marLeft w:val="0"/>
                      <w:marRight w:val="0"/>
                      <w:marTop w:val="0"/>
                      <w:marBottom w:val="0"/>
                      <w:divBdr>
                        <w:top w:val="none" w:sz="0" w:space="0" w:color="auto"/>
                        <w:left w:val="none" w:sz="0" w:space="0" w:color="auto"/>
                        <w:bottom w:val="none" w:sz="0" w:space="0" w:color="auto"/>
                        <w:right w:val="none" w:sz="0" w:space="0" w:color="auto"/>
                      </w:divBdr>
                    </w:div>
                  </w:divsChild>
                </w:div>
                <w:div w:id="1146898434">
                  <w:marLeft w:val="0"/>
                  <w:marRight w:val="0"/>
                  <w:marTop w:val="0"/>
                  <w:marBottom w:val="0"/>
                  <w:divBdr>
                    <w:top w:val="none" w:sz="0" w:space="0" w:color="auto"/>
                    <w:left w:val="none" w:sz="0" w:space="0" w:color="auto"/>
                    <w:bottom w:val="none" w:sz="0" w:space="0" w:color="auto"/>
                    <w:right w:val="none" w:sz="0" w:space="0" w:color="auto"/>
                  </w:divBdr>
                  <w:divsChild>
                    <w:div w:id="71661658">
                      <w:marLeft w:val="0"/>
                      <w:marRight w:val="0"/>
                      <w:marTop w:val="0"/>
                      <w:marBottom w:val="0"/>
                      <w:divBdr>
                        <w:top w:val="none" w:sz="0" w:space="0" w:color="auto"/>
                        <w:left w:val="none" w:sz="0" w:space="0" w:color="auto"/>
                        <w:bottom w:val="none" w:sz="0" w:space="0" w:color="auto"/>
                        <w:right w:val="none" w:sz="0" w:space="0" w:color="auto"/>
                      </w:divBdr>
                    </w:div>
                  </w:divsChild>
                </w:div>
                <w:div w:id="1190141199">
                  <w:marLeft w:val="0"/>
                  <w:marRight w:val="0"/>
                  <w:marTop w:val="0"/>
                  <w:marBottom w:val="0"/>
                  <w:divBdr>
                    <w:top w:val="none" w:sz="0" w:space="0" w:color="auto"/>
                    <w:left w:val="none" w:sz="0" w:space="0" w:color="auto"/>
                    <w:bottom w:val="none" w:sz="0" w:space="0" w:color="auto"/>
                    <w:right w:val="none" w:sz="0" w:space="0" w:color="auto"/>
                  </w:divBdr>
                  <w:divsChild>
                    <w:div w:id="370154276">
                      <w:marLeft w:val="0"/>
                      <w:marRight w:val="0"/>
                      <w:marTop w:val="0"/>
                      <w:marBottom w:val="0"/>
                      <w:divBdr>
                        <w:top w:val="none" w:sz="0" w:space="0" w:color="auto"/>
                        <w:left w:val="none" w:sz="0" w:space="0" w:color="auto"/>
                        <w:bottom w:val="none" w:sz="0" w:space="0" w:color="auto"/>
                        <w:right w:val="none" w:sz="0" w:space="0" w:color="auto"/>
                      </w:divBdr>
                    </w:div>
                  </w:divsChild>
                </w:div>
                <w:div w:id="1234198680">
                  <w:marLeft w:val="0"/>
                  <w:marRight w:val="0"/>
                  <w:marTop w:val="0"/>
                  <w:marBottom w:val="0"/>
                  <w:divBdr>
                    <w:top w:val="none" w:sz="0" w:space="0" w:color="auto"/>
                    <w:left w:val="none" w:sz="0" w:space="0" w:color="auto"/>
                    <w:bottom w:val="none" w:sz="0" w:space="0" w:color="auto"/>
                    <w:right w:val="none" w:sz="0" w:space="0" w:color="auto"/>
                  </w:divBdr>
                  <w:divsChild>
                    <w:div w:id="315112851">
                      <w:marLeft w:val="0"/>
                      <w:marRight w:val="0"/>
                      <w:marTop w:val="0"/>
                      <w:marBottom w:val="0"/>
                      <w:divBdr>
                        <w:top w:val="none" w:sz="0" w:space="0" w:color="auto"/>
                        <w:left w:val="none" w:sz="0" w:space="0" w:color="auto"/>
                        <w:bottom w:val="none" w:sz="0" w:space="0" w:color="auto"/>
                        <w:right w:val="none" w:sz="0" w:space="0" w:color="auto"/>
                      </w:divBdr>
                    </w:div>
                  </w:divsChild>
                </w:div>
                <w:div w:id="1330673097">
                  <w:marLeft w:val="0"/>
                  <w:marRight w:val="0"/>
                  <w:marTop w:val="0"/>
                  <w:marBottom w:val="0"/>
                  <w:divBdr>
                    <w:top w:val="none" w:sz="0" w:space="0" w:color="auto"/>
                    <w:left w:val="none" w:sz="0" w:space="0" w:color="auto"/>
                    <w:bottom w:val="none" w:sz="0" w:space="0" w:color="auto"/>
                    <w:right w:val="none" w:sz="0" w:space="0" w:color="auto"/>
                  </w:divBdr>
                  <w:divsChild>
                    <w:div w:id="1607614951">
                      <w:marLeft w:val="0"/>
                      <w:marRight w:val="0"/>
                      <w:marTop w:val="0"/>
                      <w:marBottom w:val="0"/>
                      <w:divBdr>
                        <w:top w:val="none" w:sz="0" w:space="0" w:color="auto"/>
                        <w:left w:val="none" w:sz="0" w:space="0" w:color="auto"/>
                        <w:bottom w:val="none" w:sz="0" w:space="0" w:color="auto"/>
                        <w:right w:val="none" w:sz="0" w:space="0" w:color="auto"/>
                      </w:divBdr>
                    </w:div>
                  </w:divsChild>
                </w:div>
                <w:div w:id="1372340789">
                  <w:marLeft w:val="0"/>
                  <w:marRight w:val="0"/>
                  <w:marTop w:val="0"/>
                  <w:marBottom w:val="0"/>
                  <w:divBdr>
                    <w:top w:val="none" w:sz="0" w:space="0" w:color="auto"/>
                    <w:left w:val="none" w:sz="0" w:space="0" w:color="auto"/>
                    <w:bottom w:val="none" w:sz="0" w:space="0" w:color="auto"/>
                    <w:right w:val="none" w:sz="0" w:space="0" w:color="auto"/>
                  </w:divBdr>
                  <w:divsChild>
                    <w:div w:id="161241246">
                      <w:marLeft w:val="0"/>
                      <w:marRight w:val="0"/>
                      <w:marTop w:val="0"/>
                      <w:marBottom w:val="0"/>
                      <w:divBdr>
                        <w:top w:val="none" w:sz="0" w:space="0" w:color="auto"/>
                        <w:left w:val="none" w:sz="0" w:space="0" w:color="auto"/>
                        <w:bottom w:val="none" w:sz="0" w:space="0" w:color="auto"/>
                        <w:right w:val="none" w:sz="0" w:space="0" w:color="auto"/>
                      </w:divBdr>
                    </w:div>
                  </w:divsChild>
                </w:div>
                <w:div w:id="1384598525">
                  <w:marLeft w:val="0"/>
                  <w:marRight w:val="0"/>
                  <w:marTop w:val="0"/>
                  <w:marBottom w:val="0"/>
                  <w:divBdr>
                    <w:top w:val="none" w:sz="0" w:space="0" w:color="auto"/>
                    <w:left w:val="none" w:sz="0" w:space="0" w:color="auto"/>
                    <w:bottom w:val="none" w:sz="0" w:space="0" w:color="auto"/>
                    <w:right w:val="none" w:sz="0" w:space="0" w:color="auto"/>
                  </w:divBdr>
                  <w:divsChild>
                    <w:div w:id="1406149053">
                      <w:marLeft w:val="0"/>
                      <w:marRight w:val="0"/>
                      <w:marTop w:val="0"/>
                      <w:marBottom w:val="0"/>
                      <w:divBdr>
                        <w:top w:val="none" w:sz="0" w:space="0" w:color="auto"/>
                        <w:left w:val="none" w:sz="0" w:space="0" w:color="auto"/>
                        <w:bottom w:val="none" w:sz="0" w:space="0" w:color="auto"/>
                        <w:right w:val="none" w:sz="0" w:space="0" w:color="auto"/>
                      </w:divBdr>
                    </w:div>
                    <w:div w:id="1565067093">
                      <w:marLeft w:val="0"/>
                      <w:marRight w:val="0"/>
                      <w:marTop w:val="0"/>
                      <w:marBottom w:val="0"/>
                      <w:divBdr>
                        <w:top w:val="none" w:sz="0" w:space="0" w:color="auto"/>
                        <w:left w:val="none" w:sz="0" w:space="0" w:color="auto"/>
                        <w:bottom w:val="none" w:sz="0" w:space="0" w:color="auto"/>
                        <w:right w:val="none" w:sz="0" w:space="0" w:color="auto"/>
                      </w:divBdr>
                    </w:div>
                  </w:divsChild>
                </w:div>
                <w:div w:id="1434280759">
                  <w:marLeft w:val="0"/>
                  <w:marRight w:val="0"/>
                  <w:marTop w:val="0"/>
                  <w:marBottom w:val="0"/>
                  <w:divBdr>
                    <w:top w:val="none" w:sz="0" w:space="0" w:color="auto"/>
                    <w:left w:val="none" w:sz="0" w:space="0" w:color="auto"/>
                    <w:bottom w:val="none" w:sz="0" w:space="0" w:color="auto"/>
                    <w:right w:val="none" w:sz="0" w:space="0" w:color="auto"/>
                  </w:divBdr>
                  <w:divsChild>
                    <w:div w:id="2116362074">
                      <w:marLeft w:val="0"/>
                      <w:marRight w:val="0"/>
                      <w:marTop w:val="0"/>
                      <w:marBottom w:val="0"/>
                      <w:divBdr>
                        <w:top w:val="none" w:sz="0" w:space="0" w:color="auto"/>
                        <w:left w:val="none" w:sz="0" w:space="0" w:color="auto"/>
                        <w:bottom w:val="none" w:sz="0" w:space="0" w:color="auto"/>
                        <w:right w:val="none" w:sz="0" w:space="0" w:color="auto"/>
                      </w:divBdr>
                    </w:div>
                  </w:divsChild>
                </w:div>
                <w:div w:id="1476527489">
                  <w:marLeft w:val="0"/>
                  <w:marRight w:val="0"/>
                  <w:marTop w:val="0"/>
                  <w:marBottom w:val="0"/>
                  <w:divBdr>
                    <w:top w:val="none" w:sz="0" w:space="0" w:color="auto"/>
                    <w:left w:val="none" w:sz="0" w:space="0" w:color="auto"/>
                    <w:bottom w:val="none" w:sz="0" w:space="0" w:color="auto"/>
                    <w:right w:val="none" w:sz="0" w:space="0" w:color="auto"/>
                  </w:divBdr>
                  <w:divsChild>
                    <w:div w:id="1275668345">
                      <w:marLeft w:val="0"/>
                      <w:marRight w:val="0"/>
                      <w:marTop w:val="0"/>
                      <w:marBottom w:val="0"/>
                      <w:divBdr>
                        <w:top w:val="none" w:sz="0" w:space="0" w:color="auto"/>
                        <w:left w:val="none" w:sz="0" w:space="0" w:color="auto"/>
                        <w:bottom w:val="none" w:sz="0" w:space="0" w:color="auto"/>
                        <w:right w:val="none" w:sz="0" w:space="0" w:color="auto"/>
                      </w:divBdr>
                    </w:div>
                  </w:divsChild>
                </w:div>
                <w:div w:id="1505437416">
                  <w:marLeft w:val="0"/>
                  <w:marRight w:val="0"/>
                  <w:marTop w:val="0"/>
                  <w:marBottom w:val="0"/>
                  <w:divBdr>
                    <w:top w:val="none" w:sz="0" w:space="0" w:color="auto"/>
                    <w:left w:val="none" w:sz="0" w:space="0" w:color="auto"/>
                    <w:bottom w:val="none" w:sz="0" w:space="0" w:color="auto"/>
                    <w:right w:val="none" w:sz="0" w:space="0" w:color="auto"/>
                  </w:divBdr>
                  <w:divsChild>
                    <w:div w:id="1008824614">
                      <w:marLeft w:val="0"/>
                      <w:marRight w:val="0"/>
                      <w:marTop w:val="0"/>
                      <w:marBottom w:val="0"/>
                      <w:divBdr>
                        <w:top w:val="none" w:sz="0" w:space="0" w:color="auto"/>
                        <w:left w:val="none" w:sz="0" w:space="0" w:color="auto"/>
                        <w:bottom w:val="none" w:sz="0" w:space="0" w:color="auto"/>
                        <w:right w:val="none" w:sz="0" w:space="0" w:color="auto"/>
                      </w:divBdr>
                    </w:div>
                  </w:divsChild>
                </w:div>
                <w:div w:id="1553612735">
                  <w:marLeft w:val="0"/>
                  <w:marRight w:val="0"/>
                  <w:marTop w:val="0"/>
                  <w:marBottom w:val="0"/>
                  <w:divBdr>
                    <w:top w:val="none" w:sz="0" w:space="0" w:color="auto"/>
                    <w:left w:val="none" w:sz="0" w:space="0" w:color="auto"/>
                    <w:bottom w:val="none" w:sz="0" w:space="0" w:color="auto"/>
                    <w:right w:val="none" w:sz="0" w:space="0" w:color="auto"/>
                  </w:divBdr>
                  <w:divsChild>
                    <w:div w:id="1548563178">
                      <w:marLeft w:val="0"/>
                      <w:marRight w:val="0"/>
                      <w:marTop w:val="0"/>
                      <w:marBottom w:val="0"/>
                      <w:divBdr>
                        <w:top w:val="none" w:sz="0" w:space="0" w:color="auto"/>
                        <w:left w:val="none" w:sz="0" w:space="0" w:color="auto"/>
                        <w:bottom w:val="none" w:sz="0" w:space="0" w:color="auto"/>
                        <w:right w:val="none" w:sz="0" w:space="0" w:color="auto"/>
                      </w:divBdr>
                    </w:div>
                  </w:divsChild>
                </w:div>
                <w:div w:id="1560938252">
                  <w:marLeft w:val="0"/>
                  <w:marRight w:val="0"/>
                  <w:marTop w:val="0"/>
                  <w:marBottom w:val="0"/>
                  <w:divBdr>
                    <w:top w:val="none" w:sz="0" w:space="0" w:color="auto"/>
                    <w:left w:val="none" w:sz="0" w:space="0" w:color="auto"/>
                    <w:bottom w:val="none" w:sz="0" w:space="0" w:color="auto"/>
                    <w:right w:val="none" w:sz="0" w:space="0" w:color="auto"/>
                  </w:divBdr>
                  <w:divsChild>
                    <w:div w:id="623540205">
                      <w:marLeft w:val="0"/>
                      <w:marRight w:val="0"/>
                      <w:marTop w:val="0"/>
                      <w:marBottom w:val="0"/>
                      <w:divBdr>
                        <w:top w:val="none" w:sz="0" w:space="0" w:color="auto"/>
                        <w:left w:val="none" w:sz="0" w:space="0" w:color="auto"/>
                        <w:bottom w:val="none" w:sz="0" w:space="0" w:color="auto"/>
                        <w:right w:val="none" w:sz="0" w:space="0" w:color="auto"/>
                      </w:divBdr>
                    </w:div>
                  </w:divsChild>
                </w:div>
                <w:div w:id="1597782578">
                  <w:marLeft w:val="0"/>
                  <w:marRight w:val="0"/>
                  <w:marTop w:val="0"/>
                  <w:marBottom w:val="0"/>
                  <w:divBdr>
                    <w:top w:val="none" w:sz="0" w:space="0" w:color="auto"/>
                    <w:left w:val="none" w:sz="0" w:space="0" w:color="auto"/>
                    <w:bottom w:val="none" w:sz="0" w:space="0" w:color="auto"/>
                    <w:right w:val="none" w:sz="0" w:space="0" w:color="auto"/>
                  </w:divBdr>
                  <w:divsChild>
                    <w:div w:id="51662152">
                      <w:marLeft w:val="0"/>
                      <w:marRight w:val="0"/>
                      <w:marTop w:val="0"/>
                      <w:marBottom w:val="0"/>
                      <w:divBdr>
                        <w:top w:val="none" w:sz="0" w:space="0" w:color="auto"/>
                        <w:left w:val="none" w:sz="0" w:space="0" w:color="auto"/>
                        <w:bottom w:val="none" w:sz="0" w:space="0" w:color="auto"/>
                        <w:right w:val="none" w:sz="0" w:space="0" w:color="auto"/>
                      </w:divBdr>
                    </w:div>
                  </w:divsChild>
                </w:div>
                <w:div w:id="1655451698">
                  <w:marLeft w:val="0"/>
                  <w:marRight w:val="0"/>
                  <w:marTop w:val="0"/>
                  <w:marBottom w:val="0"/>
                  <w:divBdr>
                    <w:top w:val="none" w:sz="0" w:space="0" w:color="auto"/>
                    <w:left w:val="none" w:sz="0" w:space="0" w:color="auto"/>
                    <w:bottom w:val="none" w:sz="0" w:space="0" w:color="auto"/>
                    <w:right w:val="none" w:sz="0" w:space="0" w:color="auto"/>
                  </w:divBdr>
                  <w:divsChild>
                    <w:div w:id="1396707755">
                      <w:marLeft w:val="0"/>
                      <w:marRight w:val="0"/>
                      <w:marTop w:val="0"/>
                      <w:marBottom w:val="0"/>
                      <w:divBdr>
                        <w:top w:val="none" w:sz="0" w:space="0" w:color="auto"/>
                        <w:left w:val="none" w:sz="0" w:space="0" w:color="auto"/>
                        <w:bottom w:val="none" w:sz="0" w:space="0" w:color="auto"/>
                        <w:right w:val="none" w:sz="0" w:space="0" w:color="auto"/>
                      </w:divBdr>
                    </w:div>
                  </w:divsChild>
                </w:div>
                <w:div w:id="1758861030">
                  <w:marLeft w:val="0"/>
                  <w:marRight w:val="0"/>
                  <w:marTop w:val="0"/>
                  <w:marBottom w:val="0"/>
                  <w:divBdr>
                    <w:top w:val="none" w:sz="0" w:space="0" w:color="auto"/>
                    <w:left w:val="none" w:sz="0" w:space="0" w:color="auto"/>
                    <w:bottom w:val="none" w:sz="0" w:space="0" w:color="auto"/>
                    <w:right w:val="none" w:sz="0" w:space="0" w:color="auto"/>
                  </w:divBdr>
                  <w:divsChild>
                    <w:div w:id="874579024">
                      <w:marLeft w:val="0"/>
                      <w:marRight w:val="0"/>
                      <w:marTop w:val="0"/>
                      <w:marBottom w:val="0"/>
                      <w:divBdr>
                        <w:top w:val="none" w:sz="0" w:space="0" w:color="auto"/>
                        <w:left w:val="none" w:sz="0" w:space="0" w:color="auto"/>
                        <w:bottom w:val="none" w:sz="0" w:space="0" w:color="auto"/>
                        <w:right w:val="none" w:sz="0" w:space="0" w:color="auto"/>
                      </w:divBdr>
                    </w:div>
                  </w:divsChild>
                </w:div>
                <w:div w:id="1869562467">
                  <w:marLeft w:val="0"/>
                  <w:marRight w:val="0"/>
                  <w:marTop w:val="0"/>
                  <w:marBottom w:val="0"/>
                  <w:divBdr>
                    <w:top w:val="none" w:sz="0" w:space="0" w:color="auto"/>
                    <w:left w:val="none" w:sz="0" w:space="0" w:color="auto"/>
                    <w:bottom w:val="none" w:sz="0" w:space="0" w:color="auto"/>
                    <w:right w:val="none" w:sz="0" w:space="0" w:color="auto"/>
                  </w:divBdr>
                  <w:divsChild>
                    <w:div w:id="158927232">
                      <w:marLeft w:val="0"/>
                      <w:marRight w:val="0"/>
                      <w:marTop w:val="0"/>
                      <w:marBottom w:val="0"/>
                      <w:divBdr>
                        <w:top w:val="none" w:sz="0" w:space="0" w:color="auto"/>
                        <w:left w:val="none" w:sz="0" w:space="0" w:color="auto"/>
                        <w:bottom w:val="none" w:sz="0" w:space="0" w:color="auto"/>
                        <w:right w:val="none" w:sz="0" w:space="0" w:color="auto"/>
                      </w:divBdr>
                    </w:div>
                  </w:divsChild>
                </w:div>
                <w:div w:id="1881935283">
                  <w:marLeft w:val="0"/>
                  <w:marRight w:val="0"/>
                  <w:marTop w:val="0"/>
                  <w:marBottom w:val="0"/>
                  <w:divBdr>
                    <w:top w:val="none" w:sz="0" w:space="0" w:color="auto"/>
                    <w:left w:val="none" w:sz="0" w:space="0" w:color="auto"/>
                    <w:bottom w:val="none" w:sz="0" w:space="0" w:color="auto"/>
                    <w:right w:val="none" w:sz="0" w:space="0" w:color="auto"/>
                  </w:divBdr>
                  <w:divsChild>
                    <w:div w:id="292642889">
                      <w:marLeft w:val="0"/>
                      <w:marRight w:val="0"/>
                      <w:marTop w:val="0"/>
                      <w:marBottom w:val="0"/>
                      <w:divBdr>
                        <w:top w:val="none" w:sz="0" w:space="0" w:color="auto"/>
                        <w:left w:val="none" w:sz="0" w:space="0" w:color="auto"/>
                        <w:bottom w:val="none" w:sz="0" w:space="0" w:color="auto"/>
                        <w:right w:val="none" w:sz="0" w:space="0" w:color="auto"/>
                      </w:divBdr>
                    </w:div>
                  </w:divsChild>
                </w:div>
                <w:div w:id="1884634157">
                  <w:marLeft w:val="0"/>
                  <w:marRight w:val="0"/>
                  <w:marTop w:val="0"/>
                  <w:marBottom w:val="0"/>
                  <w:divBdr>
                    <w:top w:val="none" w:sz="0" w:space="0" w:color="auto"/>
                    <w:left w:val="none" w:sz="0" w:space="0" w:color="auto"/>
                    <w:bottom w:val="none" w:sz="0" w:space="0" w:color="auto"/>
                    <w:right w:val="none" w:sz="0" w:space="0" w:color="auto"/>
                  </w:divBdr>
                  <w:divsChild>
                    <w:div w:id="1992327010">
                      <w:marLeft w:val="0"/>
                      <w:marRight w:val="0"/>
                      <w:marTop w:val="0"/>
                      <w:marBottom w:val="0"/>
                      <w:divBdr>
                        <w:top w:val="none" w:sz="0" w:space="0" w:color="auto"/>
                        <w:left w:val="none" w:sz="0" w:space="0" w:color="auto"/>
                        <w:bottom w:val="none" w:sz="0" w:space="0" w:color="auto"/>
                        <w:right w:val="none" w:sz="0" w:space="0" w:color="auto"/>
                      </w:divBdr>
                    </w:div>
                  </w:divsChild>
                </w:div>
                <w:div w:id="1936937598">
                  <w:marLeft w:val="0"/>
                  <w:marRight w:val="0"/>
                  <w:marTop w:val="0"/>
                  <w:marBottom w:val="0"/>
                  <w:divBdr>
                    <w:top w:val="none" w:sz="0" w:space="0" w:color="auto"/>
                    <w:left w:val="none" w:sz="0" w:space="0" w:color="auto"/>
                    <w:bottom w:val="none" w:sz="0" w:space="0" w:color="auto"/>
                    <w:right w:val="none" w:sz="0" w:space="0" w:color="auto"/>
                  </w:divBdr>
                  <w:divsChild>
                    <w:div w:id="1423835773">
                      <w:marLeft w:val="0"/>
                      <w:marRight w:val="0"/>
                      <w:marTop w:val="0"/>
                      <w:marBottom w:val="0"/>
                      <w:divBdr>
                        <w:top w:val="none" w:sz="0" w:space="0" w:color="auto"/>
                        <w:left w:val="none" w:sz="0" w:space="0" w:color="auto"/>
                        <w:bottom w:val="none" w:sz="0" w:space="0" w:color="auto"/>
                        <w:right w:val="none" w:sz="0" w:space="0" w:color="auto"/>
                      </w:divBdr>
                    </w:div>
                  </w:divsChild>
                </w:div>
                <w:div w:id="1977222133">
                  <w:marLeft w:val="0"/>
                  <w:marRight w:val="0"/>
                  <w:marTop w:val="0"/>
                  <w:marBottom w:val="0"/>
                  <w:divBdr>
                    <w:top w:val="none" w:sz="0" w:space="0" w:color="auto"/>
                    <w:left w:val="none" w:sz="0" w:space="0" w:color="auto"/>
                    <w:bottom w:val="none" w:sz="0" w:space="0" w:color="auto"/>
                    <w:right w:val="none" w:sz="0" w:space="0" w:color="auto"/>
                  </w:divBdr>
                  <w:divsChild>
                    <w:div w:id="1833134414">
                      <w:marLeft w:val="0"/>
                      <w:marRight w:val="0"/>
                      <w:marTop w:val="0"/>
                      <w:marBottom w:val="0"/>
                      <w:divBdr>
                        <w:top w:val="none" w:sz="0" w:space="0" w:color="auto"/>
                        <w:left w:val="none" w:sz="0" w:space="0" w:color="auto"/>
                        <w:bottom w:val="none" w:sz="0" w:space="0" w:color="auto"/>
                        <w:right w:val="none" w:sz="0" w:space="0" w:color="auto"/>
                      </w:divBdr>
                    </w:div>
                  </w:divsChild>
                </w:div>
                <w:div w:id="2016879167">
                  <w:marLeft w:val="0"/>
                  <w:marRight w:val="0"/>
                  <w:marTop w:val="0"/>
                  <w:marBottom w:val="0"/>
                  <w:divBdr>
                    <w:top w:val="none" w:sz="0" w:space="0" w:color="auto"/>
                    <w:left w:val="none" w:sz="0" w:space="0" w:color="auto"/>
                    <w:bottom w:val="none" w:sz="0" w:space="0" w:color="auto"/>
                    <w:right w:val="none" w:sz="0" w:space="0" w:color="auto"/>
                  </w:divBdr>
                  <w:divsChild>
                    <w:div w:id="1516306562">
                      <w:marLeft w:val="0"/>
                      <w:marRight w:val="0"/>
                      <w:marTop w:val="0"/>
                      <w:marBottom w:val="0"/>
                      <w:divBdr>
                        <w:top w:val="none" w:sz="0" w:space="0" w:color="auto"/>
                        <w:left w:val="none" w:sz="0" w:space="0" w:color="auto"/>
                        <w:bottom w:val="none" w:sz="0" w:space="0" w:color="auto"/>
                        <w:right w:val="none" w:sz="0" w:space="0" w:color="auto"/>
                      </w:divBdr>
                    </w:div>
                  </w:divsChild>
                </w:div>
                <w:div w:id="2018846381">
                  <w:marLeft w:val="0"/>
                  <w:marRight w:val="0"/>
                  <w:marTop w:val="0"/>
                  <w:marBottom w:val="0"/>
                  <w:divBdr>
                    <w:top w:val="none" w:sz="0" w:space="0" w:color="auto"/>
                    <w:left w:val="none" w:sz="0" w:space="0" w:color="auto"/>
                    <w:bottom w:val="none" w:sz="0" w:space="0" w:color="auto"/>
                    <w:right w:val="none" w:sz="0" w:space="0" w:color="auto"/>
                  </w:divBdr>
                  <w:divsChild>
                    <w:div w:id="1578436061">
                      <w:marLeft w:val="0"/>
                      <w:marRight w:val="0"/>
                      <w:marTop w:val="0"/>
                      <w:marBottom w:val="0"/>
                      <w:divBdr>
                        <w:top w:val="none" w:sz="0" w:space="0" w:color="auto"/>
                        <w:left w:val="none" w:sz="0" w:space="0" w:color="auto"/>
                        <w:bottom w:val="none" w:sz="0" w:space="0" w:color="auto"/>
                        <w:right w:val="none" w:sz="0" w:space="0" w:color="auto"/>
                      </w:divBdr>
                    </w:div>
                  </w:divsChild>
                </w:div>
                <w:div w:id="2020813442">
                  <w:marLeft w:val="0"/>
                  <w:marRight w:val="0"/>
                  <w:marTop w:val="0"/>
                  <w:marBottom w:val="0"/>
                  <w:divBdr>
                    <w:top w:val="none" w:sz="0" w:space="0" w:color="auto"/>
                    <w:left w:val="none" w:sz="0" w:space="0" w:color="auto"/>
                    <w:bottom w:val="none" w:sz="0" w:space="0" w:color="auto"/>
                    <w:right w:val="none" w:sz="0" w:space="0" w:color="auto"/>
                  </w:divBdr>
                  <w:divsChild>
                    <w:div w:id="278607065">
                      <w:marLeft w:val="0"/>
                      <w:marRight w:val="0"/>
                      <w:marTop w:val="0"/>
                      <w:marBottom w:val="0"/>
                      <w:divBdr>
                        <w:top w:val="none" w:sz="0" w:space="0" w:color="auto"/>
                        <w:left w:val="none" w:sz="0" w:space="0" w:color="auto"/>
                        <w:bottom w:val="none" w:sz="0" w:space="0" w:color="auto"/>
                        <w:right w:val="none" w:sz="0" w:space="0" w:color="auto"/>
                      </w:divBdr>
                    </w:div>
                  </w:divsChild>
                </w:div>
                <w:div w:id="2071339237">
                  <w:marLeft w:val="0"/>
                  <w:marRight w:val="0"/>
                  <w:marTop w:val="0"/>
                  <w:marBottom w:val="0"/>
                  <w:divBdr>
                    <w:top w:val="none" w:sz="0" w:space="0" w:color="auto"/>
                    <w:left w:val="none" w:sz="0" w:space="0" w:color="auto"/>
                    <w:bottom w:val="none" w:sz="0" w:space="0" w:color="auto"/>
                    <w:right w:val="none" w:sz="0" w:space="0" w:color="auto"/>
                  </w:divBdr>
                  <w:divsChild>
                    <w:div w:id="665860003">
                      <w:marLeft w:val="0"/>
                      <w:marRight w:val="0"/>
                      <w:marTop w:val="0"/>
                      <w:marBottom w:val="0"/>
                      <w:divBdr>
                        <w:top w:val="none" w:sz="0" w:space="0" w:color="auto"/>
                        <w:left w:val="none" w:sz="0" w:space="0" w:color="auto"/>
                        <w:bottom w:val="none" w:sz="0" w:space="0" w:color="auto"/>
                        <w:right w:val="none" w:sz="0" w:space="0" w:color="auto"/>
                      </w:divBdr>
                    </w:div>
                  </w:divsChild>
                </w:div>
                <w:div w:id="2110421575">
                  <w:marLeft w:val="0"/>
                  <w:marRight w:val="0"/>
                  <w:marTop w:val="0"/>
                  <w:marBottom w:val="0"/>
                  <w:divBdr>
                    <w:top w:val="none" w:sz="0" w:space="0" w:color="auto"/>
                    <w:left w:val="none" w:sz="0" w:space="0" w:color="auto"/>
                    <w:bottom w:val="none" w:sz="0" w:space="0" w:color="auto"/>
                    <w:right w:val="none" w:sz="0" w:space="0" w:color="auto"/>
                  </w:divBdr>
                  <w:divsChild>
                    <w:div w:id="19042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9883">
          <w:marLeft w:val="0"/>
          <w:marRight w:val="0"/>
          <w:marTop w:val="0"/>
          <w:marBottom w:val="0"/>
          <w:divBdr>
            <w:top w:val="none" w:sz="0" w:space="0" w:color="auto"/>
            <w:left w:val="none" w:sz="0" w:space="0" w:color="auto"/>
            <w:bottom w:val="none" w:sz="0" w:space="0" w:color="auto"/>
            <w:right w:val="none" w:sz="0" w:space="0" w:color="auto"/>
          </w:divBdr>
        </w:div>
        <w:div w:id="787045641">
          <w:marLeft w:val="0"/>
          <w:marRight w:val="0"/>
          <w:marTop w:val="0"/>
          <w:marBottom w:val="0"/>
          <w:divBdr>
            <w:top w:val="none" w:sz="0" w:space="0" w:color="auto"/>
            <w:left w:val="none" w:sz="0" w:space="0" w:color="auto"/>
            <w:bottom w:val="none" w:sz="0" w:space="0" w:color="auto"/>
            <w:right w:val="none" w:sz="0" w:space="0" w:color="auto"/>
          </w:divBdr>
        </w:div>
        <w:div w:id="791484149">
          <w:marLeft w:val="0"/>
          <w:marRight w:val="0"/>
          <w:marTop w:val="0"/>
          <w:marBottom w:val="0"/>
          <w:divBdr>
            <w:top w:val="none" w:sz="0" w:space="0" w:color="auto"/>
            <w:left w:val="none" w:sz="0" w:space="0" w:color="auto"/>
            <w:bottom w:val="none" w:sz="0" w:space="0" w:color="auto"/>
            <w:right w:val="none" w:sz="0" w:space="0" w:color="auto"/>
          </w:divBdr>
        </w:div>
        <w:div w:id="808937934">
          <w:marLeft w:val="0"/>
          <w:marRight w:val="0"/>
          <w:marTop w:val="0"/>
          <w:marBottom w:val="0"/>
          <w:divBdr>
            <w:top w:val="none" w:sz="0" w:space="0" w:color="auto"/>
            <w:left w:val="none" w:sz="0" w:space="0" w:color="auto"/>
            <w:bottom w:val="none" w:sz="0" w:space="0" w:color="auto"/>
            <w:right w:val="none" w:sz="0" w:space="0" w:color="auto"/>
          </w:divBdr>
        </w:div>
        <w:div w:id="808976870">
          <w:marLeft w:val="0"/>
          <w:marRight w:val="0"/>
          <w:marTop w:val="0"/>
          <w:marBottom w:val="0"/>
          <w:divBdr>
            <w:top w:val="none" w:sz="0" w:space="0" w:color="auto"/>
            <w:left w:val="none" w:sz="0" w:space="0" w:color="auto"/>
            <w:bottom w:val="none" w:sz="0" w:space="0" w:color="auto"/>
            <w:right w:val="none" w:sz="0" w:space="0" w:color="auto"/>
          </w:divBdr>
        </w:div>
        <w:div w:id="824128657">
          <w:marLeft w:val="0"/>
          <w:marRight w:val="0"/>
          <w:marTop w:val="0"/>
          <w:marBottom w:val="0"/>
          <w:divBdr>
            <w:top w:val="none" w:sz="0" w:space="0" w:color="auto"/>
            <w:left w:val="none" w:sz="0" w:space="0" w:color="auto"/>
            <w:bottom w:val="none" w:sz="0" w:space="0" w:color="auto"/>
            <w:right w:val="none" w:sz="0" w:space="0" w:color="auto"/>
          </w:divBdr>
        </w:div>
        <w:div w:id="834300438">
          <w:marLeft w:val="0"/>
          <w:marRight w:val="0"/>
          <w:marTop w:val="0"/>
          <w:marBottom w:val="0"/>
          <w:divBdr>
            <w:top w:val="none" w:sz="0" w:space="0" w:color="auto"/>
            <w:left w:val="none" w:sz="0" w:space="0" w:color="auto"/>
            <w:bottom w:val="none" w:sz="0" w:space="0" w:color="auto"/>
            <w:right w:val="none" w:sz="0" w:space="0" w:color="auto"/>
          </w:divBdr>
        </w:div>
        <w:div w:id="836071714">
          <w:marLeft w:val="0"/>
          <w:marRight w:val="0"/>
          <w:marTop w:val="0"/>
          <w:marBottom w:val="0"/>
          <w:divBdr>
            <w:top w:val="none" w:sz="0" w:space="0" w:color="auto"/>
            <w:left w:val="none" w:sz="0" w:space="0" w:color="auto"/>
            <w:bottom w:val="none" w:sz="0" w:space="0" w:color="auto"/>
            <w:right w:val="none" w:sz="0" w:space="0" w:color="auto"/>
          </w:divBdr>
        </w:div>
        <w:div w:id="839199109">
          <w:marLeft w:val="0"/>
          <w:marRight w:val="0"/>
          <w:marTop w:val="0"/>
          <w:marBottom w:val="0"/>
          <w:divBdr>
            <w:top w:val="none" w:sz="0" w:space="0" w:color="auto"/>
            <w:left w:val="none" w:sz="0" w:space="0" w:color="auto"/>
            <w:bottom w:val="none" w:sz="0" w:space="0" w:color="auto"/>
            <w:right w:val="none" w:sz="0" w:space="0" w:color="auto"/>
          </w:divBdr>
          <w:divsChild>
            <w:div w:id="303704786">
              <w:marLeft w:val="0"/>
              <w:marRight w:val="0"/>
              <w:marTop w:val="0"/>
              <w:marBottom w:val="0"/>
              <w:divBdr>
                <w:top w:val="none" w:sz="0" w:space="0" w:color="auto"/>
                <w:left w:val="none" w:sz="0" w:space="0" w:color="auto"/>
                <w:bottom w:val="none" w:sz="0" w:space="0" w:color="auto"/>
                <w:right w:val="none" w:sz="0" w:space="0" w:color="auto"/>
              </w:divBdr>
            </w:div>
            <w:div w:id="691565450">
              <w:marLeft w:val="0"/>
              <w:marRight w:val="0"/>
              <w:marTop w:val="0"/>
              <w:marBottom w:val="0"/>
              <w:divBdr>
                <w:top w:val="none" w:sz="0" w:space="0" w:color="auto"/>
                <w:left w:val="none" w:sz="0" w:space="0" w:color="auto"/>
                <w:bottom w:val="none" w:sz="0" w:space="0" w:color="auto"/>
                <w:right w:val="none" w:sz="0" w:space="0" w:color="auto"/>
              </w:divBdr>
            </w:div>
            <w:div w:id="1205214341">
              <w:marLeft w:val="0"/>
              <w:marRight w:val="0"/>
              <w:marTop w:val="0"/>
              <w:marBottom w:val="0"/>
              <w:divBdr>
                <w:top w:val="none" w:sz="0" w:space="0" w:color="auto"/>
                <w:left w:val="none" w:sz="0" w:space="0" w:color="auto"/>
                <w:bottom w:val="none" w:sz="0" w:space="0" w:color="auto"/>
                <w:right w:val="none" w:sz="0" w:space="0" w:color="auto"/>
              </w:divBdr>
            </w:div>
            <w:div w:id="1544633488">
              <w:marLeft w:val="0"/>
              <w:marRight w:val="0"/>
              <w:marTop w:val="0"/>
              <w:marBottom w:val="0"/>
              <w:divBdr>
                <w:top w:val="none" w:sz="0" w:space="0" w:color="auto"/>
                <w:left w:val="none" w:sz="0" w:space="0" w:color="auto"/>
                <w:bottom w:val="none" w:sz="0" w:space="0" w:color="auto"/>
                <w:right w:val="none" w:sz="0" w:space="0" w:color="auto"/>
              </w:divBdr>
            </w:div>
            <w:div w:id="1914927681">
              <w:marLeft w:val="0"/>
              <w:marRight w:val="0"/>
              <w:marTop w:val="0"/>
              <w:marBottom w:val="0"/>
              <w:divBdr>
                <w:top w:val="none" w:sz="0" w:space="0" w:color="auto"/>
                <w:left w:val="none" w:sz="0" w:space="0" w:color="auto"/>
                <w:bottom w:val="none" w:sz="0" w:space="0" w:color="auto"/>
                <w:right w:val="none" w:sz="0" w:space="0" w:color="auto"/>
              </w:divBdr>
            </w:div>
          </w:divsChild>
        </w:div>
        <w:div w:id="845292490">
          <w:marLeft w:val="0"/>
          <w:marRight w:val="0"/>
          <w:marTop w:val="0"/>
          <w:marBottom w:val="0"/>
          <w:divBdr>
            <w:top w:val="none" w:sz="0" w:space="0" w:color="auto"/>
            <w:left w:val="none" w:sz="0" w:space="0" w:color="auto"/>
            <w:bottom w:val="none" w:sz="0" w:space="0" w:color="auto"/>
            <w:right w:val="none" w:sz="0" w:space="0" w:color="auto"/>
          </w:divBdr>
        </w:div>
        <w:div w:id="858078645">
          <w:marLeft w:val="0"/>
          <w:marRight w:val="0"/>
          <w:marTop w:val="0"/>
          <w:marBottom w:val="0"/>
          <w:divBdr>
            <w:top w:val="none" w:sz="0" w:space="0" w:color="auto"/>
            <w:left w:val="none" w:sz="0" w:space="0" w:color="auto"/>
            <w:bottom w:val="none" w:sz="0" w:space="0" w:color="auto"/>
            <w:right w:val="none" w:sz="0" w:space="0" w:color="auto"/>
          </w:divBdr>
          <w:divsChild>
            <w:div w:id="380251130">
              <w:marLeft w:val="-75"/>
              <w:marRight w:val="0"/>
              <w:marTop w:val="30"/>
              <w:marBottom w:val="30"/>
              <w:divBdr>
                <w:top w:val="none" w:sz="0" w:space="0" w:color="auto"/>
                <w:left w:val="none" w:sz="0" w:space="0" w:color="auto"/>
                <w:bottom w:val="none" w:sz="0" w:space="0" w:color="auto"/>
                <w:right w:val="none" w:sz="0" w:space="0" w:color="auto"/>
              </w:divBdr>
              <w:divsChild>
                <w:div w:id="331832972">
                  <w:marLeft w:val="0"/>
                  <w:marRight w:val="0"/>
                  <w:marTop w:val="0"/>
                  <w:marBottom w:val="0"/>
                  <w:divBdr>
                    <w:top w:val="none" w:sz="0" w:space="0" w:color="auto"/>
                    <w:left w:val="none" w:sz="0" w:space="0" w:color="auto"/>
                    <w:bottom w:val="none" w:sz="0" w:space="0" w:color="auto"/>
                    <w:right w:val="none" w:sz="0" w:space="0" w:color="auto"/>
                  </w:divBdr>
                  <w:divsChild>
                    <w:div w:id="1016420889">
                      <w:marLeft w:val="0"/>
                      <w:marRight w:val="0"/>
                      <w:marTop w:val="0"/>
                      <w:marBottom w:val="0"/>
                      <w:divBdr>
                        <w:top w:val="none" w:sz="0" w:space="0" w:color="auto"/>
                        <w:left w:val="none" w:sz="0" w:space="0" w:color="auto"/>
                        <w:bottom w:val="none" w:sz="0" w:space="0" w:color="auto"/>
                        <w:right w:val="none" w:sz="0" w:space="0" w:color="auto"/>
                      </w:divBdr>
                    </w:div>
                  </w:divsChild>
                </w:div>
                <w:div w:id="392199221">
                  <w:marLeft w:val="0"/>
                  <w:marRight w:val="0"/>
                  <w:marTop w:val="0"/>
                  <w:marBottom w:val="0"/>
                  <w:divBdr>
                    <w:top w:val="none" w:sz="0" w:space="0" w:color="auto"/>
                    <w:left w:val="none" w:sz="0" w:space="0" w:color="auto"/>
                    <w:bottom w:val="none" w:sz="0" w:space="0" w:color="auto"/>
                    <w:right w:val="none" w:sz="0" w:space="0" w:color="auto"/>
                  </w:divBdr>
                  <w:divsChild>
                    <w:div w:id="1463841287">
                      <w:marLeft w:val="0"/>
                      <w:marRight w:val="0"/>
                      <w:marTop w:val="0"/>
                      <w:marBottom w:val="0"/>
                      <w:divBdr>
                        <w:top w:val="none" w:sz="0" w:space="0" w:color="auto"/>
                        <w:left w:val="none" w:sz="0" w:space="0" w:color="auto"/>
                        <w:bottom w:val="none" w:sz="0" w:space="0" w:color="auto"/>
                        <w:right w:val="none" w:sz="0" w:space="0" w:color="auto"/>
                      </w:divBdr>
                    </w:div>
                  </w:divsChild>
                </w:div>
                <w:div w:id="400564242">
                  <w:marLeft w:val="0"/>
                  <w:marRight w:val="0"/>
                  <w:marTop w:val="0"/>
                  <w:marBottom w:val="0"/>
                  <w:divBdr>
                    <w:top w:val="none" w:sz="0" w:space="0" w:color="auto"/>
                    <w:left w:val="none" w:sz="0" w:space="0" w:color="auto"/>
                    <w:bottom w:val="none" w:sz="0" w:space="0" w:color="auto"/>
                    <w:right w:val="none" w:sz="0" w:space="0" w:color="auto"/>
                  </w:divBdr>
                  <w:divsChild>
                    <w:div w:id="627857488">
                      <w:marLeft w:val="0"/>
                      <w:marRight w:val="0"/>
                      <w:marTop w:val="0"/>
                      <w:marBottom w:val="0"/>
                      <w:divBdr>
                        <w:top w:val="none" w:sz="0" w:space="0" w:color="auto"/>
                        <w:left w:val="none" w:sz="0" w:space="0" w:color="auto"/>
                        <w:bottom w:val="none" w:sz="0" w:space="0" w:color="auto"/>
                        <w:right w:val="none" w:sz="0" w:space="0" w:color="auto"/>
                      </w:divBdr>
                    </w:div>
                  </w:divsChild>
                </w:div>
                <w:div w:id="652609569">
                  <w:marLeft w:val="0"/>
                  <w:marRight w:val="0"/>
                  <w:marTop w:val="0"/>
                  <w:marBottom w:val="0"/>
                  <w:divBdr>
                    <w:top w:val="none" w:sz="0" w:space="0" w:color="auto"/>
                    <w:left w:val="none" w:sz="0" w:space="0" w:color="auto"/>
                    <w:bottom w:val="none" w:sz="0" w:space="0" w:color="auto"/>
                    <w:right w:val="none" w:sz="0" w:space="0" w:color="auto"/>
                  </w:divBdr>
                  <w:divsChild>
                    <w:div w:id="1567957088">
                      <w:marLeft w:val="0"/>
                      <w:marRight w:val="0"/>
                      <w:marTop w:val="0"/>
                      <w:marBottom w:val="0"/>
                      <w:divBdr>
                        <w:top w:val="none" w:sz="0" w:space="0" w:color="auto"/>
                        <w:left w:val="none" w:sz="0" w:space="0" w:color="auto"/>
                        <w:bottom w:val="none" w:sz="0" w:space="0" w:color="auto"/>
                        <w:right w:val="none" w:sz="0" w:space="0" w:color="auto"/>
                      </w:divBdr>
                    </w:div>
                  </w:divsChild>
                </w:div>
                <w:div w:id="742289962">
                  <w:marLeft w:val="0"/>
                  <w:marRight w:val="0"/>
                  <w:marTop w:val="0"/>
                  <w:marBottom w:val="0"/>
                  <w:divBdr>
                    <w:top w:val="none" w:sz="0" w:space="0" w:color="auto"/>
                    <w:left w:val="none" w:sz="0" w:space="0" w:color="auto"/>
                    <w:bottom w:val="none" w:sz="0" w:space="0" w:color="auto"/>
                    <w:right w:val="none" w:sz="0" w:space="0" w:color="auto"/>
                  </w:divBdr>
                  <w:divsChild>
                    <w:div w:id="1440485702">
                      <w:marLeft w:val="0"/>
                      <w:marRight w:val="0"/>
                      <w:marTop w:val="0"/>
                      <w:marBottom w:val="0"/>
                      <w:divBdr>
                        <w:top w:val="none" w:sz="0" w:space="0" w:color="auto"/>
                        <w:left w:val="none" w:sz="0" w:space="0" w:color="auto"/>
                        <w:bottom w:val="none" w:sz="0" w:space="0" w:color="auto"/>
                        <w:right w:val="none" w:sz="0" w:space="0" w:color="auto"/>
                      </w:divBdr>
                    </w:div>
                  </w:divsChild>
                </w:div>
                <w:div w:id="791821462">
                  <w:marLeft w:val="0"/>
                  <w:marRight w:val="0"/>
                  <w:marTop w:val="0"/>
                  <w:marBottom w:val="0"/>
                  <w:divBdr>
                    <w:top w:val="none" w:sz="0" w:space="0" w:color="auto"/>
                    <w:left w:val="none" w:sz="0" w:space="0" w:color="auto"/>
                    <w:bottom w:val="none" w:sz="0" w:space="0" w:color="auto"/>
                    <w:right w:val="none" w:sz="0" w:space="0" w:color="auto"/>
                  </w:divBdr>
                  <w:divsChild>
                    <w:div w:id="1726835414">
                      <w:marLeft w:val="0"/>
                      <w:marRight w:val="0"/>
                      <w:marTop w:val="0"/>
                      <w:marBottom w:val="0"/>
                      <w:divBdr>
                        <w:top w:val="none" w:sz="0" w:space="0" w:color="auto"/>
                        <w:left w:val="none" w:sz="0" w:space="0" w:color="auto"/>
                        <w:bottom w:val="none" w:sz="0" w:space="0" w:color="auto"/>
                        <w:right w:val="none" w:sz="0" w:space="0" w:color="auto"/>
                      </w:divBdr>
                    </w:div>
                  </w:divsChild>
                </w:div>
                <w:div w:id="839656036">
                  <w:marLeft w:val="0"/>
                  <w:marRight w:val="0"/>
                  <w:marTop w:val="0"/>
                  <w:marBottom w:val="0"/>
                  <w:divBdr>
                    <w:top w:val="none" w:sz="0" w:space="0" w:color="auto"/>
                    <w:left w:val="none" w:sz="0" w:space="0" w:color="auto"/>
                    <w:bottom w:val="none" w:sz="0" w:space="0" w:color="auto"/>
                    <w:right w:val="none" w:sz="0" w:space="0" w:color="auto"/>
                  </w:divBdr>
                  <w:divsChild>
                    <w:div w:id="329793054">
                      <w:marLeft w:val="0"/>
                      <w:marRight w:val="0"/>
                      <w:marTop w:val="0"/>
                      <w:marBottom w:val="0"/>
                      <w:divBdr>
                        <w:top w:val="none" w:sz="0" w:space="0" w:color="auto"/>
                        <w:left w:val="none" w:sz="0" w:space="0" w:color="auto"/>
                        <w:bottom w:val="none" w:sz="0" w:space="0" w:color="auto"/>
                        <w:right w:val="none" w:sz="0" w:space="0" w:color="auto"/>
                      </w:divBdr>
                    </w:div>
                  </w:divsChild>
                </w:div>
                <w:div w:id="996689046">
                  <w:marLeft w:val="0"/>
                  <w:marRight w:val="0"/>
                  <w:marTop w:val="0"/>
                  <w:marBottom w:val="0"/>
                  <w:divBdr>
                    <w:top w:val="none" w:sz="0" w:space="0" w:color="auto"/>
                    <w:left w:val="none" w:sz="0" w:space="0" w:color="auto"/>
                    <w:bottom w:val="none" w:sz="0" w:space="0" w:color="auto"/>
                    <w:right w:val="none" w:sz="0" w:space="0" w:color="auto"/>
                  </w:divBdr>
                  <w:divsChild>
                    <w:div w:id="1361591345">
                      <w:marLeft w:val="0"/>
                      <w:marRight w:val="0"/>
                      <w:marTop w:val="0"/>
                      <w:marBottom w:val="0"/>
                      <w:divBdr>
                        <w:top w:val="none" w:sz="0" w:space="0" w:color="auto"/>
                        <w:left w:val="none" w:sz="0" w:space="0" w:color="auto"/>
                        <w:bottom w:val="none" w:sz="0" w:space="0" w:color="auto"/>
                        <w:right w:val="none" w:sz="0" w:space="0" w:color="auto"/>
                      </w:divBdr>
                    </w:div>
                  </w:divsChild>
                </w:div>
                <w:div w:id="1040475496">
                  <w:marLeft w:val="0"/>
                  <w:marRight w:val="0"/>
                  <w:marTop w:val="0"/>
                  <w:marBottom w:val="0"/>
                  <w:divBdr>
                    <w:top w:val="none" w:sz="0" w:space="0" w:color="auto"/>
                    <w:left w:val="none" w:sz="0" w:space="0" w:color="auto"/>
                    <w:bottom w:val="none" w:sz="0" w:space="0" w:color="auto"/>
                    <w:right w:val="none" w:sz="0" w:space="0" w:color="auto"/>
                  </w:divBdr>
                  <w:divsChild>
                    <w:div w:id="1297837015">
                      <w:marLeft w:val="0"/>
                      <w:marRight w:val="0"/>
                      <w:marTop w:val="0"/>
                      <w:marBottom w:val="0"/>
                      <w:divBdr>
                        <w:top w:val="none" w:sz="0" w:space="0" w:color="auto"/>
                        <w:left w:val="none" w:sz="0" w:space="0" w:color="auto"/>
                        <w:bottom w:val="none" w:sz="0" w:space="0" w:color="auto"/>
                        <w:right w:val="none" w:sz="0" w:space="0" w:color="auto"/>
                      </w:divBdr>
                    </w:div>
                  </w:divsChild>
                </w:div>
                <w:div w:id="1043869092">
                  <w:marLeft w:val="0"/>
                  <w:marRight w:val="0"/>
                  <w:marTop w:val="0"/>
                  <w:marBottom w:val="0"/>
                  <w:divBdr>
                    <w:top w:val="none" w:sz="0" w:space="0" w:color="auto"/>
                    <w:left w:val="none" w:sz="0" w:space="0" w:color="auto"/>
                    <w:bottom w:val="none" w:sz="0" w:space="0" w:color="auto"/>
                    <w:right w:val="none" w:sz="0" w:space="0" w:color="auto"/>
                  </w:divBdr>
                  <w:divsChild>
                    <w:div w:id="292829390">
                      <w:marLeft w:val="0"/>
                      <w:marRight w:val="0"/>
                      <w:marTop w:val="0"/>
                      <w:marBottom w:val="0"/>
                      <w:divBdr>
                        <w:top w:val="none" w:sz="0" w:space="0" w:color="auto"/>
                        <w:left w:val="none" w:sz="0" w:space="0" w:color="auto"/>
                        <w:bottom w:val="none" w:sz="0" w:space="0" w:color="auto"/>
                        <w:right w:val="none" w:sz="0" w:space="0" w:color="auto"/>
                      </w:divBdr>
                    </w:div>
                  </w:divsChild>
                </w:div>
                <w:div w:id="1121605075">
                  <w:marLeft w:val="0"/>
                  <w:marRight w:val="0"/>
                  <w:marTop w:val="0"/>
                  <w:marBottom w:val="0"/>
                  <w:divBdr>
                    <w:top w:val="none" w:sz="0" w:space="0" w:color="auto"/>
                    <w:left w:val="none" w:sz="0" w:space="0" w:color="auto"/>
                    <w:bottom w:val="none" w:sz="0" w:space="0" w:color="auto"/>
                    <w:right w:val="none" w:sz="0" w:space="0" w:color="auto"/>
                  </w:divBdr>
                  <w:divsChild>
                    <w:div w:id="1590769563">
                      <w:marLeft w:val="0"/>
                      <w:marRight w:val="0"/>
                      <w:marTop w:val="0"/>
                      <w:marBottom w:val="0"/>
                      <w:divBdr>
                        <w:top w:val="none" w:sz="0" w:space="0" w:color="auto"/>
                        <w:left w:val="none" w:sz="0" w:space="0" w:color="auto"/>
                        <w:bottom w:val="none" w:sz="0" w:space="0" w:color="auto"/>
                        <w:right w:val="none" w:sz="0" w:space="0" w:color="auto"/>
                      </w:divBdr>
                    </w:div>
                  </w:divsChild>
                </w:div>
                <w:div w:id="1278609363">
                  <w:marLeft w:val="0"/>
                  <w:marRight w:val="0"/>
                  <w:marTop w:val="0"/>
                  <w:marBottom w:val="0"/>
                  <w:divBdr>
                    <w:top w:val="none" w:sz="0" w:space="0" w:color="auto"/>
                    <w:left w:val="none" w:sz="0" w:space="0" w:color="auto"/>
                    <w:bottom w:val="none" w:sz="0" w:space="0" w:color="auto"/>
                    <w:right w:val="none" w:sz="0" w:space="0" w:color="auto"/>
                  </w:divBdr>
                  <w:divsChild>
                    <w:div w:id="1169829132">
                      <w:marLeft w:val="0"/>
                      <w:marRight w:val="0"/>
                      <w:marTop w:val="0"/>
                      <w:marBottom w:val="0"/>
                      <w:divBdr>
                        <w:top w:val="none" w:sz="0" w:space="0" w:color="auto"/>
                        <w:left w:val="none" w:sz="0" w:space="0" w:color="auto"/>
                        <w:bottom w:val="none" w:sz="0" w:space="0" w:color="auto"/>
                        <w:right w:val="none" w:sz="0" w:space="0" w:color="auto"/>
                      </w:divBdr>
                    </w:div>
                  </w:divsChild>
                </w:div>
                <w:div w:id="1306275519">
                  <w:marLeft w:val="0"/>
                  <w:marRight w:val="0"/>
                  <w:marTop w:val="0"/>
                  <w:marBottom w:val="0"/>
                  <w:divBdr>
                    <w:top w:val="none" w:sz="0" w:space="0" w:color="auto"/>
                    <w:left w:val="none" w:sz="0" w:space="0" w:color="auto"/>
                    <w:bottom w:val="none" w:sz="0" w:space="0" w:color="auto"/>
                    <w:right w:val="none" w:sz="0" w:space="0" w:color="auto"/>
                  </w:divBdr>
                  <w:divsChild>
                    <w:div w:id="1861970540">
                      <w:marLeft w:val="0"/>
                      <w:marRight w:val="0"/>
                      <w:marTop w:val="0"/>
                      <w:marBottom w:val="0"/>
                      <w:divBdr>
                        <w:top w:val="none" w:sz="0" w:space="0" w:color="auto"/>
                        <w:left w:val="none" w:sz="0" w:space="0" w:color="auto"/>
                        <w:bottom w:val="none" w:sz="0" w:space="0" w:color="auto"/>
                        <w:right w:val="none" w:sz="0" w:space="0" w:color="auto"/>
                      </w:divBdr>
                    </w:div>
                  </w:divsChild>
                </w:div>
                <w:div w:id="1382250667">
                  <w:marLeft w:val="0"/>
                  <w:marRight w:val="0"/>
                  <w:marTop w:val="0"/>
                  <w:marBottom w:val="0"/>
                  <w:divBdr>
                    <w:top w:val="none" w:sz="0" w:space="0" w:color="auto"/>
                    <w:left w:val="none" w:sz="0" w:space="0" w:color="auto"/>
                    <w:bottom w:val="none" w:sz="0" w:space="0" w:color="auto"/>
                    <w:right w:val="none" w:sz="0" w:space="0" w:color="auto"/>
                  </w:divBdr>
                  <w:divsChild>
                    <w:div w:id="441725007">
                      <w:marLeft w:val="0"/>
                      <w:marRight w:val="0"/>
                      <w:marTop w:val="0"/>
                      <w:marBottom w:val="0"/>
                      <w:divBdr>
                        <w:top w:val="none" w:sz="0" w:space="0" w:color="auto"/>
                        <w:left w:val="none" w:sz="0" w:space="0" w:color="auto"/>
                        <w:bottom w:val="none" w:sz="0" w:space="0" w:color="auto"/>
                        <w:right w:val="none" w:sz="0" w:space="0" w:color="auto"/>
                      </w:divBdr>
                    </w:div>
                  </w:divsChild>
                </w:div>
                <w:div w:id="1603145431">
                  <w:marLeft w:val="0"/>
                  <w:marRight w:val="0"/>
                  <w:marTop w:val="0"/>
                  <w:marBottom w:val="0"/>
                  <w:divBdr>
                    <w:top w:val="none" w:sz="0" w:space="0" w:color="auto"/>
                    <w:left w:val="none" w:sz="0" w:space="0" w:color="auto"/>
                    <w:bottom w:val="none" w:sz="0" w:space="0" w:color="auto"/>
                    <w:right w:val="none" w:sz="0" w:space="0" w:color="auto"/>
                  </w:divBdr>
                  <w:divsChild>
                    <w:div w:id="1921789958">
                      <w:marLeft w:val="0"/>
                      <w:marRight w:val="0"/>
                      <w:marTop w:val="0"/>
                      <w:marBottom w:val="0"/>
                      <w:divBdr>
                        <w:top w:val="none" w:sz="0" w:space="0" w:color="auto"/>
                        <w:left w:val="none" w:sz="0" w:space="0" w:color="auto"/>
                        <w:bottom w:val="none" w:sz="0" w:space="0" w:color="auto"/>
                        <w:right w:val="none" w:sz="0" w:space="0" w:color="auto"/>
                      </w:divBdr>
                    </w:div>
                  </w:divsChild>
                </w:div>
                <w:div w:id="1606503299">
                  <w:marLeft w:val="0"/>
                  <w:marRight w:val="0"/>
                  <w:marTop w:val="0"/>
                  <w:marBottom w:val="0"/>
                  <w:divBdr>
                    <w:top w:val="none" w:sz="0" w:space="0" w:color="auto"/>
                    <w:left w:val="none" w:sz="0" w:space="0" w:color="auto"/>
                    <w:bottom w:val="none" w:sz="0" w:space="0" w:color="auto"/>
                    <w:right w:val="none" w:sz="0" w:space="0" w:color="auto"/>
                  </w:divBdr>
                  <w:divsChild>
                    <w:div w:id="1209416754">
                      <w:marLeft w:val="0"/>
                      <w:marRight w:val="0"/>
                      <w:marTop w:val="0"/>
                      <w:marBottom w:val="0"/>
                      <w:divBdr>
                        <w:top w:val="none" w:sz="0" w:space="0" w:color="auto"/>
                        <w:left w:val="none" w:sz="0" w:space="0" w:color="auto"/>
                        <w:bottom w:val="none" w:sz="0" w:space="0" w:color="auto"/>
                        <w:right w:val="none" w:sz="0" w:space="0" w:color="auto"/>
                      </w:divBdr>
                    </w:div>
                  </w:divsChild>
                </w:div>
                <w:div w:id="2021736103">
                  <w:marLeft w:val="0"/>
                  <w:marRight w:val="0"/>
                  <w:marTop w:val="0"/>
                  <w:marBottom w:val="0"/>
                  <w:divBdr>
                    <w:top w:val="none" w:sz="0" w:space="0" w:color="auto"/>
                    <w:left w:val="none" w:sz="0" w:space="0" w:color="auto"/>
                    <w:bottom w:val="none" w:sz="0" w:space="0" w:color="auto"/>
                    <w:right w:val="none" w:sz="0" w:space="0" w:color="auto"/>
                  </w:divBdr>
                  <w:divsChild>
                    <w:div w:id="1546719793">
                      <w:marLeft w:val="0"/>
                      <w:marRight w:val="0"/>
                      <w:marTop w:val="0"/>
                      <w:marBottom w:val="0"/>
                      <w:divBdr>
                        <w:top w:val="none" w:sz="0" w:space="0" w:color="auto"/>
                        <w:left w:val="none" w:sz="0" w:space="0" w:color="auto"/>
                        <w:bottom w:val="none" w:sz="0" w:space="0" w:color="auto"/>
                        <w:right w:val="none" w:sz="0" w:space="0" w:color="auto"/>
                      </w:divBdr>
                    </w:div>
                  </w:divsChild>
                </w:div>
                <w:div w:id="2140956792">
                  <w:marLeft w:val="0"/>
                  <w:marRight w:val="0"/>
                  <w:marTop w:val="0"/>
                  <w:marBottom w:val="0"/>
                  <w:divBdr>
                    <w:top w:val="none" w:sz="0" w:space="0" w:color="auto"/>
                    <w:left w:val="none" w:sz="0" w:space="0" w:color="auto"/>
                    <w:bottom w:val="none" w:sz="0" w:space="0" w:color="auto"/>
                    <w:right w:val="none" w:sz="0" w:space="0" w:color="auto"/>
                  </w:divBdr>
                  <w:divsChild>
                    <w:div w:id="1613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52057">
          <w:marLeft w:val="0"/>
          <w:marRight w:val="0"/>
          <w:marTop w:val="0"/>
          <w:marBottom w:val="0"/>
          <w:divBdr>
            <w:top w:val="none" w:sz="0" w:space="0" w:color="auto"/>
            <w:left w:val="none" w:sz="0" w:space="0" w:color="auto"/>
            <w:bottom w:val="none" w:sz="0" w:space="0" w:color="auto"/>
            <w:right w:val="none" w:sz="0" w:space="0" w:color="auto"/>
          </w:divBdr>
        </w:div>
        <w:div w:id="882406669">
          <w:marLeft w:val="0"/>
          <w:marRight w:val="0"/>
          <w:marTop w:val="0"/>
          <w:marBottom w:val="0"/>
          <w:divBdr>
            <w:top w:val="none" w:sz="0" w:space="0" w:color="auto"/>
            <w:left w:val="none" w:sz="0" w:space="0" w:color="auto"/>
            <w:bottom w:val="none" w:sz="0" w:space="0" w:color="auto"/>
            <w:right w:val="none" w:sz="0" w:space="0" w:color="auto"/>
          </w:divBdr>
        </w:div>
        <w:div w:id="883372860">
          <w:marLeft w:val="0"/>
          <w:marRight w:val="0"/>
          <w:marTop w:val="0"/>
          <w:marBottom w:val="0"/>
          <w:divBdr>
            <w:top w:val="none" w:sz="0" w:space="0" w:color="auto"/>
            <w:left w:val="none" w:sz="0" w:space="0" w:color="auto"/>
            <w:bottom w:val="none" w:sz="0" w:space="0" w:color="auto"/>
            <w:right w:val="none" w:sz="0" w:space="0" w:color="auto"/>
          </w:divBdr>
        </w:div>
        <w:div w:id="889918113">
          <w:marLeft w:val="0"/>
          <w:marRight w:val="0"/>
          <w:marTop w:val="0"/>
          <w:marBottom w:val="0"/>
          <w:divBdr>
            <w:top w:val="none" w:sz="0" w:space="0" w:color="auto"/>
            <w:left w:val="none" w:sz="0" w:space="0" w:color="auto"/>
            <w:bottom w:val="none" w:sz="0" w:space="0" w:color="auto"/>
            <w:right w:val="none" w:sz="0" w:space="0" w:color="auto"/>
          </w:divBdr>
        </w:div>
        <w:div w:id="891889410">
          <w:marLeft w:val="0"/>
          <w:marRight w:val="0"/>
          <w:marTop w:val="0"/>
          <w:marBottom w:val="0"/>
          <w:divBdr>
            <w:top w:val="none" w:sz="0" w:space="0" w:color="auto"/>
            <w:left w:val="none" w:sz="0" w:space="0" w:color="auto"/>
            <w:bottom w:val="none" w:sz="0" w:space="0" w:color="auto"/>
            <w:right w:val="none" w:sz="0" w:space="0" w:color="auto"/>
          </w:divBdr>
        </w:div>
        <w:div w:id="892471732">
          <w:marLeft w:val="0"/>
          <w:marRight w:val="0"/>
          <w:marTop w:val="0"/>
          <w:marBottom w:val="0"/>
          <w:divBdr>
            <w:top w:val="none" w:sz="0" w:space="0" w:color="auto"/>
            <w:left w:val="none" w:sz="0" w:space="0" w:color="auto"/>
            <w:bottom w:val="none" w:sz="0" w:space="0" w:color="auto"/>
            <w:right w:val="none" w:sz="0" w:space="0" w:color="auto"/>
          </w:divBdr>
        </w:div>
        <w:div w:id="911156892">
          <w:marLeft w:val="0"/>
          <w:marRight w:val="0"/>
          <w:marTop w:val="0"/>
          <w:marBottom w:val="0"/>
          <w:divBdr>
            <w:top w:val="none" w:sz="0" w:space="0" w:color="auto"/>
            <w:left w:val="none" w:sz="0" w:space="0" w:color="auto"/>
            <w:bottom w:val="none" w:sz="0" w:space="0" w:color="auto"/>
            <w:right w:val="none" w:sz="0" w:space="0" w:color="auto"/>
          </w:divBdr>
        </w:div>
        <w:div w:id="926304786">
          <w:marLeft w:val="0"/>
          <w:marRight w:val="0"/>
          <w:marTop w:val="0"/>
          <w:marBottom w:val="0"/>
          <w:divBdr>
            <w:top w:val="none" w:sz="0" w:space="0" w:color="auto"/>
            <w:left w:val="none" w:sz="0" w:space="0" w:color="auto"/>
            <w:bottom w:val="none" w:sz="0" w:space="0" w:color="auto"/>
            <w:right w:val="none" w:sz="0" w:space="0" w:color="auto"/>
          </w:divBdr>
          <w:divsChild>
            <w:div w:id="1166168909">
              <w:marLeft w:val="0"/>
              <w:marRight w:val="0"/>
              <w:marTop w:val="0"/>
              <w:marBottom w:val="0"/>
              <w:divBdr>
                <w:top w:val="none" w:sz="0" w:space="0" w:color="auto"/>
                <w:left w:val="none" w:sz="0" w:space="0" w:color="auto"/>
                <w:bottom w:val="none" w:sz="0" w:space="0" w:color="auto"/>
                <w:right w:val="none" w:sz="0" w:space="0" w:color="auto"/>
              </w:divBdr>
            </w:div>
            <w:div w:id="1244870835">
              <w:marLeft w:val="0"/>
              <w:marRight w:val="0"/>
              <w:marTop w:val="0"/>
              <w:marBottom w:val="0"/>
              <w:divBdr>
                <w:top w:val="none" w:sz="0" w:space="0" w:color="auto"/>
                <w:left w:val="none" w:sz="0" w:space="0" w:color="auto"/>
                <w:bottom w:val="none" w:sz="0" w:space="0" w:color="auto"/>
                <w:right w:val="none" w:sz="0" w:space="0" w:color="auto"/>
              </w:divBdr>
            </w:div>
            <w:div w:id="2043091531">
              <w:marLeft w:val="0"/>
              <w:marRight w:val="0"/>
              <w:marTop w:val="0"/>
              <w:marBottom w:val="0"/>
              <w:divBdr>
                <w:top w:val="none" w:sz="0" w:space="0" w:color="auto"/>
                <w:left w:val="none" w:sz="0" w:space="0" w:color="auto"/>
                <w:bottom w:val="none" w:sz="0" w:space="0" w:color="auto"/>
                <w:right w:val="none" w:sz="0" w:space="0" w:color="auto"/>
              </w:divBdr>
            </w:div>
          </w:divsChild>
        </w:div>
        <w:div w:id="927662355">
          <w:marLeft w:val="0"/>
          <w:marRight w:val="0"/>
          <w:marTop w:val="0"/>
          <w:marBottom w:val="0"/>
          <w:divBdr>
            <w:top w:val="none" w:sz="0" w:space="0" w:color="auto"/>
            <w:left w:val="none" w:sz="0" w:space="0" w:color="auto"/>
            <w:bottom w:val="none" w:sz="0" w:space="0" w:color="auto"/>
            <w:right w:val="none" w:sz="0" w:space="0" w:color="auto"/>
          </w:divBdr>
          <w:divsChild>
            <w:div w:id="1616446149">
              <w:marLeft w:val="0"/>
              <w:marRight w:val="0"/>
              <w:marTop w:val="0"/>
              <w:marBottom w:val="0"/>
              <w:divBdr>
                <w:top w:val="none" w:sz="0" w:space="0" w:color="auto"/>
                <w:left w:val="none" w:sz="0" w:space="0" w:color="auto"/>
                <w:bottom w:val="none" w:sz="0" w:space="0" w:color="auto"/>
                <w:right w:val="none" w:sz="0" w:space="0" w:color="auto"/>
              </w:divBdr>
            </w:div>
          </w:divsChild>
        </w:div>
        <w:div w:id="928196116">
          <w:marLeft w:val="0"/>
          <w:marRight w:val="0"/>
          <w:marTop w:val="0"/>
          <w:marBottom w:val="0"/>
          <w:divBdr>
            <w:top w:val="none" w:sz="0" w:space="0" w:color="auto"/>
            <w:left w:val="none" w:sz="0" w:space="0" w:color="auto"/>
            <w:bottom w:val="none" w:sz="0" w:space="0" w:color="auto"/>
            <w:right w:val="none" w:sz="0" w:space="0" w:color="auto"/>
          </w:divBdr>
        </w:div>
        <w:div w:id="931932145">
          <w:marLeft w:val="0"/>
          <w:marRight w:val="0"/>
          <w:marTop w:val="0"/>
          <w:marBottom w:val="0"/>
          <w:divBdr>
            <w:top w:val="none" w:sz="0" w:space="0" w:color="auto"/>
            <w:left w:val="none" w:sz="0" w:space="0" w:color="auto"/>
            <w:bottom w:val="none" w:sz="0" w:space="0" w:color="auto"/>
            <w:right w:val="none" w:sz="0" w:space="0" w:color="auto"/>
          </w:divBdr>
        </w:div>
        <w:div w:id="941766084">
          <w:marLeft w:val="0"/>
          <w:marRight w:val="0"/>
          <w:marTop w:val="0"/>
          <w:marBottom w:val="0"/>
          <w:divBdr>
            <w:top w:val="none" w:sz="0" w:space="0" w:color="auto"/>
            <w:left w:val="none" w:sz="0" w:space="0" w:color="auto"/>
            <w:bottom w:val="none" w:sz="0" w:space="0" w:color="auto"/>
            <w:right w:val="none" w:sz="0" w:space="0" w:color="auto"/>
          </w:divBdr>
          <w:divsChild>
            <w:div w:id="359623302">
              <w:marLeft w:val="0"/>
              <w:marRight w:val="0"/>
              <w:marTop w:val="0"/>
              <w:marBottom w:val="0"/>
              <w:divBdr>
                <w:top w:val="none" w:sz="0" w:space="0" w:color="auto"/>
                <w:left w:val="none" w:sz="0" w:space="0" w:color="auto"/>
                <w:bottom w:val="none" w:sz="0" w:space="0" w:color="auto"/>
                <w:right w:val="none" w:sz="0" w:space="0" w:color="auto"/>
              </w:divBdr>
            </w:div>
            <w:div w:id="365257294">
              <w:marLeft w:val="0"/>
              <w:marRight w:val="0"/>
              <w:marTop w:val="0"/>
              <w:marBottom w:val="0"/>
              <w:divBdr>
                <w:top w:val="none" w:sz="0" w:space="0" w:color="auto"/>
                <w:left w:val="none" w:sz="0" w:space="0" w:color="auto"/>
                <w:bottom w:val="none" w:sz="0" w:space="0" w:color="auto"/>
                <w:right w:val="none" w:sz="0" w:space="0" w:color="auto"/>
              </w:divBdr>
            </w:div>
            <w:div w:id="1903758040">
              <w:marLeft w:val="0"/>
              <w:marRight w:val="0"/>
              <w:marTop w:val="0"/>
              <w:marBottom w:val="0"/>
              <w:divBdr>
                <w:top w:val="none" w:sz="0" w:space="0" w:color="auto"/>
                <w:left w:val="none" w:sz="0" w:space="0" w:color="auto"/>
                <w:bottom w:val="none" w:sz="0" w:space="0" w:color="auto"/>
                <w:right w:val="none" w:sz="0" w:space="0" w:color="auto"/>
              </w:divBdr>
            </w:div>
          </w:divsChild>
        </w:div>
        <w:div w:id="942032647">
          <w:marLeft w:val="0"/>
          <w:marRight w:val="0"/>
          <w:marTop w:val="0"/>
          <w:marBottom w:val="0"/>
          <w:divBdr>
            <w:top w:val="none" w:sz="0" w:space="0" w:color="auto"/>
            <w:left w:val="none" w:sz="0" w:space="0" w:color="auto"/>
            <w:bottom w:val="none" w:sz="0" w:space="0" w:color="auto"/>
            <w:right w:val="none" w:sz="0" w:space="0" w:color="auto"/>
          </w:divBdr>
        </w:div>
        <w:div w:id="957029221">
          <w:marLeft w:val="0"/>
          <w:marRight w:val="0"/>
          <w:marTop w:val="0"/>
          <w:marBottom w:val="0"/>
          <w:divBdr>
            <w:top w:val="none" w:sz="0" w:space="0" w:color="auto"/>
            <w:left w:val="none" w:sz="0" w:space="0" w:color="auto"/>
            <w:bottom w:val="none" w:sz="0" w:space="0" w:color="auto"/>
            <w:right w:val="none" w:sz="0" w:space="0" w:color="auto"/>
          </w:divBdr>
        </w:div>
        <w:div w:id="978068691">
          <w:marLeft w:val="0"/>
          <w:marRight w:val="0"/>
          <w:marTop w:val="0"/>
          <w:marBottom w:val="0"/>
          <w:divBdr>
            <w:top w:val="none" w:sz="0" w:space="0" w:color="auto"/>
            <w:left w:val="none" w:sz="0" w:space="0" w:color="auto"/>
            <w:bottom w:val="none" w:sz="0" w:space="0" w:color="auto"/>
            <w:right w:val="none" w:sz="0" w:space="0" w:color="auto"/>
          </w:divBdr>
        </w:div>
        <w:div w:id="981887487">
          <w:marLeft w:val="0"/>
          <w:marRight w:val="0"/>
          <w:marTop w:val="0"/>
          <w:marBottom w:val="0"/>
          <w:divBdr>
            <w:top w:val="none" w:sz="0" w:space="0" w:color="auto"/>
            <w:left w:val="none" w:sz="0" w:space="0" w:color="auto"/>
            <w:bottom w:val="none" w:sz="0" w:space="0" w:color="auto"/>
            <w:right w:val="none" w:sz="0" w:space="0" w:color="auto"/>
          </w:divBdr>
        </w:div>
        <w:div w:id="984705210">
          <w:marLeft w:val="0"/>
          <w:marRight w:val="0"/>
          <w:marTop w:val="0"/>
          <w:marBottom w:val="0"/>
          <w:divBdr>
            <w:top w:val="none" w:sz="0" w:space="0" w:color="auto"/>
            <w:left w:val="none" w:sz="0" w:space="0" w:color="auto"/>
            <w:bottom w:val="none" w:sz="0" w:space="0" w:color="auto"/>
            <w:right w:val="none" w:sz="0" w:space="0" w:color="auto"/>
          </w:divBdr>
        </w:div>
        <w:div w:id="996570594">
          <w:marLeft w:val="0"/>
          <w:marRight w:val="0"/>
          <w:marTop w:val="0"/>
          <w:marBottom w:val="0"/>
          <w:divBdr>
            <w:top w:val="none" w:sz="0" w:space="0" w:color="auto"/>
            <w:left w:val="none" w:sz="0" w:space="0" w:color="auto"/>
            <w:bottom w:val="none" w:sz="0" w:space="0" w:color="auto"/>
            <w:right w:val="none" w:sz="0" w:space="0" w:color="auto"/>
          </w:divBdr>
          <w:divsChild>
            <w:div w:id="1467357724">
              <w:marLeft w:val="-75"/>
              <w:marRight w:val="0"/>
              <w:marTop w:val="30"/>
              <w:marBottom w:val="30"/>
              <w:divBdr>
                <w:top w:val="none" w:sz="0" w:space="0" w:color="auto"/>
                <w:left w:val="none" w:sz="0" w:space="0" w:color="auto"/>
                <w:bottom w:val="none" w:sz="0" w:space="0" w:color="auto"/>
                <w:right w:val="none" w:sz="0" w:space="0" w:color="auto"/>
              </w:divBdr>
              <w:divsChild>
                <w:div w:id="508719334">
                  <w:marLeft w:val="0"/>
                  <w:marRight w:val="0"/>
                  <w:marTop w:val="0"/>
                  <w:marBottom w:val="0"/>
                  <w:divBdr>
                    <w:top w:val="none" w:sz="0" w:space="0" w:color="auto"/>
                    <w:left w:val="none" w:sz="0" w:space="0" w:color="auto"/>
                    <w:bottom w:val="none" w:sz="0" w:space="0" w:color="auto"/>
                    <w:right w:val="none" w:sz="0" w:space="0" w:color="auto"/>
                  </w:divBdr>
                  <w:divsChild>
                    <w:div w:id="2032762199">
                      <w:marLeft w:val="0"/>
                      <w:marRight w:val="0"/>
                      <w:marTop w:val="0"/>
                      <w:marBottom w:val="0"/>
                      <w:divBdr>
                        <w:top w:val="none" w:sz="0" w:space="0" w:color="auto"/>
                        <w:left w:val="none" w:sz="0" w:space="0" w:color="auto"/>
                        <w:bottom w:val="none" w:sz="0" w:space="0" w:color="auto"/>
                        <w:right w:val="none" w:sz="0" w:space="0" w:color="auto"/>
                      </w:divBdr>
                    </w:div>
                  </w:divsChild>
                </w:div>
                <w:div w:id="643050862">
                  <w:marLeft w:val="0"/>
                  <w:marRight w:val="0"/>
                  <w:marTop w:val="0"/>
                  <w:marBottom w:val="0"/>
                  <w:divBdr>
                    <w:top w:val="none" w:sz="0" w:space="0" w:color="auto"/>
                    <w:left w:val="none" w:sz="0" w:space="0" w:color="auto"/>
                    <w:bottom w:val="none" w:sz="0" w:space="0" w:color="auto"/>
                    <w:right w:val="none" w:sz="0" w:space="0" w:color="auto"/>
                  </w:divBdr>
                  <w:divsChild>
                    <w:div w:id="513034132">
                      <w:marLeft w:val="0"/>
                      <w:marRight w:val="0"/>
                      <w:marTop w:val="0"/>
                      <w:marBottom w:val="0"/>
                      <w:divBdr>
                        <w:top w:val="none" w:sz="0" w:space="0" w:color="auto"/>
                        <w:left w:val="none" w:sz="0" w:space="0" w:color="auto"/>
                        <w:bottom w:val="none" w:sz="0" w:space="0" w:color="auto"/>
                        <w:right w:val="none" w:sz="0" w:space="0" w:color="auto"/>
                      </w:divBdr>
                    </w:div>
                    <w:div w:id="2146727742">
                      <w:marLeft w:val="0"/>
                      <w:marRight w:val="0"/>
                      <w:marTop w:val="0"/>
                      <w:marBottom w:val="0"/>
                      <w:divBdr>
                        <w:top w:val="none" w:sz="0" w:space="0" w:color="auto"/>
                        <w:left w:val="none" w:sz="0" w:space="0" w:color="auto"/>
                        <w:bottom w:val="none" w:sz="0" w:space="0" w:color="auto"/>
                        <w:right w:val="none" w:sz="0" w:space="0" w:color="auto"/>
                      </w:divBdr>
                    </w:div>
                  </w:divsChild>
                </w:div>
                <w:div w:id="796215211">
                  <w:marLeft w:val="0"/>
                  <w:marRight w:val="0"/>
                  <w:marTop w:val="0"/>
                  <w:marBottom w:val="0"/>
                  <w:divBdr>
                    <w:top w:val="none" w:sz="0" w:space="0" w:color="auto"/>
                    <w:left w:val="none" w:sz="0" w:space="0" w:color="auto"/>
                    <w:bottom w:val="none" w:sz="0" w:space="0" w:color="auto"/>
                    <w:right w:val="none" w:sz="0" w:space="0" w:color="auto"/>
                  </w:divBdr>
                  <w:divsChild>
                    <w:div w:id="396056667">
                      <w:marLeft w:val="0"/>
                      <w:marRight w:val="0"/>
                      <w:marTop w:val="0"/>
                      <w:marBottom w:val="0"/>
                      <w:divBdr>
                        <w:top w:val="none" w:sz="0" w:space="0" w:color="auto"/>
                        <w:left w:val="none" w:sz="0" w:space="0" w:color="auto"/>
                        <w:bottom w:val="none" w:sz="0" w:space="0" w:color="auto"/>
                        <w:right w:val="none" w:sz="0" w:space="0" w:color="auto"/>
                      </w:divBdr>
                    </w:div>
                  </w:divsChild>
                </w:div>
                <w:div w:id="1144355464">
                  <w:marLeft w:val="0"/>
                  <w:marRight w:val="0"/>
                  <w:marTop w:val="0"/>
                  <w:marBottom w:val="0"/>
                  <w:divBdr>
                    <w:top w:val="none" w:sz="0" w:space="0" w:color="auto"/>
                    <w:left w:val="none" w:sz="0" w:space="0" w:color="auto"/>
                    <w:bottom w:val="none" w:sz="0" w:space="0" w:color="auto"/>
                    <w:right w:val="none" w:sz="0" w:space="0" w:color="auto"/>
                  </w:divBdr>
                  <w:divsChild>
                    <w:div w:id="1996687342">
                      <w:marLeft w:val="0"/>
                      <w:marRight w:val="0"/>
                      <w:marTop w:val="0"/>
                      <w:marBottom w:val="0"/>
                      <w:divBdr>
                        <w:top w:val="none" w:sz="0" w:space="0" w:color="auto"/>
                        <w:left w:val="none" w:sz="0" w:space="0" w:color="auto"/>
                        <w:bottom w:val="none" w:sz="0" w:space="0" w:color="auto"/>
                        <w:right w:val="none" w:sz="0" w:space="0" w:color="auto"/>
                      </w:divBdr>
                    </w:div>
                  </w:divsChild>
                </w:div>
                <w:div w:id="1202860520">
                  <w:marLeft w:val="0"/>
                  <w:marRight w:val="0"/>
                  <w:marTop w:val="0"/>
                  <w:marBottom w:val="0"/>
                  <w:divBdr>
                    <w:top w:val="none" w:sz="0" w:space="0" w:color="auto"/>
                    <w:left w:val="none" w:sz="0" w:space="0" w:color="auto"/>
                    <w:bottom w:val="none" w:sz="0" w:space="0" w:color="auto"/>
                    <w:right w:val="none" w:sz="0" w:space="0" w:color="auto"/>
                  </w:divBdr>
                  <w:divsChild>
                    <w:div w:id="627396802">
                      <w:marLeft w:val="0"/>
                      <w:marRight w:val="0"/>
                      <w:marTop w:val="0"/>
                      <w:marBottom w:val="0"/>
                      <w:divBdr>
                        <w:top w:val="none" w:sz="0" w:space="0" w:color="auto"/>
                        <w:left w:val="none" w:sz="0" w:space="0" w:color="auto"/>
                        <w:bottom w:val="none" w:sz="0" w:space="0" w:color="auto"/>
                        <w:right w:val="none" w:sz="0" w:space="0" w:color="auto"/>
                      </w:divBdr>
                    </w:div>
                  </w:divsChild>
                </w:div>
                <w:div w:id="1203134311">
                  <w:marLeft w:val="0"/>
                  <w:marRight w:val="0"/>
                  <w:marTop w:val="0"/>
                  <w:marBottom w:val="0"/>
                  <w:divBdr>
                    <w:top w:val="none" w:sz="0" w:space="0" w:color="auto"/>
                    <w:left w:val="none" w:sz="0" w:space="0" w:color="auto"/>
                    <w:bottom w:val="none" w:sz="0" w:space="0" w:color="auto"/>
                    <w:right w:val="none" w:sz="0" w:space="0" w:color="auto"/>
                  </w:divBdr>
                  <w:divsChild>
                    <w:div w:id="1234896675">
                      <w:marLeft w:val="0"/>
                      <w:marRight w:val="0"/>
                      <w:marTop w:val="0"/>
                      <w:marBottom w:val="0"/>
                      <w:divBdr>
                        <w:top w:val="none" w:sz="0" w:space="0" w:color="auto"/>
                        <w:left w:val="none" w:sz="0" w:space="0" w:color="auto"/>
                        <w:bottom w:val="none" w:sz="0" w:space="0" w:color="auto"/>
                        <w:right w:val="none" w:sz="0" w:space="0" w:color="auto"/>
                      </w:divBdr>
                    </w:div>
                    <w:div w:id="1559783116">
                      <w:marLeft w:val="0"/>
                      <w:marRight w:val="0"/>
                      <w:marTop w:val="0"/>
                      <w:marBottom w:val="0"/>
                      <w:divBdr>
                        <w:top w:val="none" w:sz="0" w:space="0" w:color="auto"/>
                        <w:left w:val="none" w:sz="0" w:space="0" w:color="auto"/>
                        <w:bottom w:val="none" w:sz="0" w:space="0" w:color="auto"/>
                        <w:right w:val="none" w:sz="0" w:space="0" w:color="auto"/>
                      </w:divBdr>
                    </w:div>
                  </w:divsChild>
                </w:div>
                <w:div w:id="1325546240">
                  <w:marLeft w:val="0"/>
                  <w:marRight w:val="0"/>
                  <w:marTop w:val="0"/>
                  <w:marBottom w:val="0"/>
                  <w:divBdr>
                    <w:top w:val="none" w:sz="0" w:space="0" w:color="auto"/>
                    <w:left w:val="none" w:sz="0" w:space="0" w:color="auto"/>
                    <w:bottom w:val="none" w:sz="0" w:space="0" w:color="auto"/>
                    <w:right w:val="none" w:sz="0" w:space="0" w:color="auto"/>
                  </w:divBdr>
                  <w:divsChild>
                    <w:div w:id="278533807">
                      <w:marLeft w:val="0"/>
                      <w:marRight w:val="0"/>
                      <w:marTop w:val="0"/>
                      <w:marBottom w:val="0"/>
                      <w:divBdr>
                        <w:top w:val="none" w:sz="0" w:space="0" w:color="auto"/>
                        <w:left w:val="none" w:sz="0" w:space="0" w:color="auto"/>
                        <w:bottom w:val="none" w:sz="0" w:space="0" w:color="auto"/>
                        <w:right w:val="none" w:sz="0" w:space="0" w:color="auto"/>
                      </w:divBdr>
                    </w:div>
                  </w:divsChild>
                </w:div>
                <w:div w:id="1433864440">
                  <w:marLeft w:val="0"/>
                  <w:marRight w:val="0"/>
                  <w:marTop w:val="0"/>
                  <w:marBottom w:val="0"/>
                  <w:divBdr>
                    <w:top w:val="none" w:sz="0" w:space="0" w:color="auto"/>
                    <w:left w:val="none" w:sz="0" w:space="0" w:color="auto"/>
                    <w:bottom w:val="none" w:sz="0" w:space="0" w:color="auto"/>
                    <w:right w:val="none" w:sz="0" w:space="0" w:color="auto"/>
                  </w:divBdr>
                  <w:divsChild>
                    <w:div w:id="176387086">
                      <w:marLeft w:val="0"/>
                      <w:marRight w:val="0"/>
                      <w:marTop w:val="0"/>
                      <w:marBottom w:val="0"/>
                      <w:divBdr>
                        <w:top w:val="none" w:sz="0" w:space="0" w:color="auto"/>
                        <w:left w:val="none" w:sz="0" w:space="0" w:color="auto"/>
                        <w:bottom w:val="none" w:sz="0" w:space="0" w:color="auto"/>
                        <w:right w:val="none" w:sz="0" w:space="0" w:color="auto"/>
                      </w:divBdr>
                    </w:div>
                  </w:divsChild>
                </w:div>
                <w:div w:id="1528641166">
                  <w:marLeft w:val="0"/>
                  <w:marRight w:val="0"/>
                  <w:marTop w:val="0"/>
                  <w:marBottom w:val="0"/>
                  <w:divBdr>
                    <w:top w:val="none" w:sz="0" w:space="0" w:color="auto"/>
                    <w:left w:val="none" w:sz="0" w:space="0" w:color="auto"/>
                    <w:bottom w:val="none" w:sz="0" w:space="0" w:color="auto"/>
                    <w:right w:val="none" w:sz="0" w:space="0" w:color="auto"/>
                  </w:divBdr>
                  <w:divsChild>
                    <w:div w:id="1313632273">
                      <w:marLeft w:val="0"/>
                      <w:marRight w:val="0"/>
                      <w:marTop w:val="0"/>
                      <w:marBottom w:val="0"/>
                      <w:divBdr>
                        <w:top w:val="none" w:sz="0" w:space="0" w:color="auto"/>
                        <w:left w:val="none" w:sz="0" w:space="0" w:color="auto"/>
                        <w:bottom w:val="none" w:sz="0" w:space="0" w:color="auto"/>
                        <w:right w:val="none" w:sz="0" w:space="0" w:color="auto"/>
                      </w:divBdr>
                    </w:div>
                  </w:divsChild>
                </w:div>
                <w:div w:id="1714034780">
                  <w:marLeft w:val="0"/>
                  <w:marRight w:val="0"/>
                  <w:marTop w:val="0"/>
                  <w:marBottom w:val="0"/>
                  <w:divBdr>
                    <w:top w:val="none" w:sz="0" w:space="0" w:color="auto"/>
                    <w:left w:val="none" w:sz="0" w:space="0" w:color="auto"/>
                    <w:bottom w:val="none" w:sz="0" w:space="0" w:color="auto"/>
                    <w:right w:val="none" w:sz="0" w:space="0" w:color="auto"/>
                  </w:divBdr>
                  <w:divsChild>
                    <w:div w:id="33165776">
                      <w:marLeft w:val="0"/>
                      <w:marRight w:val="0"/>
                      <w:marTop w:val="0"/>
                      <w:marBottom w:val="0"/>
                      <w:divBdr>
                        <w:top w:val="none" w:sz="0" w:space="0" w:color="auto"/>
                        <w:left w:val="none" w:sz="0" w:space="0" w:color="auto"/>
                        <w:bottom w:val="none" w:sz="0" w:space="0" w:color="auto"/>
                        <w:right w:val="none" w:sz="0" w:space="0" w:color="auto"/>
                      </w:divBdr>
                    </w:div>
                  </w:divsChild>
                </w:div>
                <w:div w:id="1784691163">
                  <w:marLeft w:val="0"/>
                  <w:marRight w:val="0"/>
                  <w:marTop w:val="0"/>
                  <w:marBottom w:val="0"/>
                  <w:divBdr>
                    <w:top w:val="none" w:sz="0" w:space="0" w:color="auto"/>
                    <w:left w:val="none" w:sz="0" w:space="0" w:color="auto"/>
                    <w:bottom w:val="none" w:sz="0" w:space="0" w:color="auto"/>
                    <w:right w:val="none" w:sz="0" w:space="0" w:color="auto"/>
                  </w:divBdr>
                  <w:divsChild>
                    <w:div w:id="474301978">
                      <w:marLeft w:val="0"/>
                      <w:marRight w:val="0"/>
                      <w:marTop w:val="0"/>
                      <w:marBottom w:val="0"/>
                      <w:divBdr>
                        <w:top w:val="none" w:sz="0" w:space="0" w:color="auto"/>
                        <w:left w:val="none" w:sz="0" w:space="0" w:color="auto"/>
                        <w:bottom w:val="none" w:sz="0" w:space="0" w:color="auto"/>
                        <w:right w:val="none" w:sz="0" w:space="0" w:color="auto"/>
                      </w:divBdr>
                    </w:div>
                  </w:divsChild>
                </w:div>
                <w:div w:id="1857309298">
                  <w:marLeft w:val="0"/>
                  <w:marRight w:val="0"/>
                  <w:marTop w:val="0"/>
                  <w:marBottom w:val="0"/>
                  <w:divBdr>
                    <w:top w:val="none" w:sz="0" w:space="0" w:color="auto"/>
                    <w:left w:val="none" w:sz="0" w:space="0" w:color="auto"/>
                    <w:bottom w:val="none" w:sz="0" w:space="0" w:color="auto"/>
                    <w:right w:val="none" w:sz="0" w:space="0" w:color="auto"/>
                  </w:divBdr>
                  <w:divsChild>
                    <w:div w:id="514804487">
                      <w:marLeft w:val="0"/>
                      <w:marRight w:val="0"/>
                      <w:marTop w:val="0"/>
                      <w:marBottom w:val="0"/>
                      <w:divBdr>
                        <w:top w:val="none" w:sz="0" w:space="0" w:color="auto"/>
                        <w:left w:val="none" w:sz="0" w:space="0" w:color="auto"/>
                        <w:bottom w:val="none" w:sz="0" w:space="0" w:color="auto"/>
                        <w:right w:val="none" w:sz="0" w:space="0" w:color="auto"/>
                      </w:divBdr>
                    </w:div>
                  </w:divsChild>
                </w:div>
                <w:div w:id="1889802025">
                  <w:marLeft w:val="0"/>
                  <w:marRight w:val="0"/>
                  <w:marTop w:val="0"/>
                  <w:marBottom w:val="0"/>
                  <w:divBdr>
                    <w:top w:val="none" w:sz="0" w:space="0" w:color="auto"/>
                    <w:left w:val="none" w:sz="0" w:space="0" w:color="auto"/>
                    <w:bottom w:val="none" w:sz="0" w:space="0" w:color="auto"/>
                    <w:right w:val="none" w:sz="0" w:space="0" w:color="auto"/>
                  </w:divBdr>
                  <w:divsChild>
                    <w:div w:id="868446509">
                      <w:marLeft w:val="0"/>
                      <w:marRight w:val="0"/>
                      <w:marTop w:val="0"/>
                      <w:marBottom w:val="0"/>
                      <w:divBdr>
                        <w:top w:val="none" w:sz="0" w:space="0" w:color="auto"/>
                        <w:left w:val="none" w:sz="0" w:space="0" w:color="auto"/>
                        <w:bottom w:val="none" w:sz="0" w:space="0" w:color="auto"/>
                        <w:right w:val="none" w:sz="0" w:space="0" w:color="auto"/>
                      </w:divBdr>
                    </w:div>
                  </w:divsChild>
                </w:div>
                <w:div w:id="2136363435">
                  <w:marLeft w:val="0"/>
                  <w:marRight w:val="0"/>
                  <w:marTop w:val="0"/>
                  <w:marBottom w:val="0"/>
                  <w:divBdr>
                    <w:top w:val="none" w:sz="0" w:space="0" w:color="auto"/>
                    <w:left w:val="none" w:sz="0" w:space="0" w:color="auto"/>
                    <w:bottom w:val="none" w:sz="0" w:space="0" w:color="auto"/>
                    <w:right w:val="none" w:sz="0" w:space="0" w:color="auto"/>
                  </w:divBdr>
                  <w:divsChild>
                    <w:div w:id="6746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2576">
          <w:marLeft w:val="0"/>
          <w:marRight w:val="0"/>
          <w:marTop w:val="0"/>
          <w:marBottom w:val="0"/>
          <w:divBdr>
            <w:top w:val="none" w:sz="0" w:space="0" w:color="auto"/>
            <w:left w:val="none" w:sz="0" w:space="0" w:color="auto"/>
            <w:bottom w:val="none" w:sz="0" w:space="0" w:color="auto"/>
            <w:right w:val="none" w:sz="0" w:space="0" w:color="auto"/>
          </w:divBdr>
        </w:div>
        <w:div w:id="997420162">
          <w:marLeft w:val="0"/>
          <w:marRight w:val="0"/>
          <w:marTop w:val="0"/>
          <w:marBottom w:val="0"/>
          <w:divBdr>
            <w:top w:val="none" w:sz="0" w:space="0" w:color="auto"/>
            <w:left w:val="none" w:sz="0" w:space="0" w:color="auto"/>
            <w:bottom w:val="none" w:sz="0" w:space="0" w:color="auto"/>
            <w:right w:val="none" w:sz="0" w:space="0" w:color="auto"/>
          </w:divBdr>
        </w:div>
        <w:div w:id="1011102716">
          <w:marLeft w:val="0"/>
          <w:marRight w:val="0"/>
          <w:marTop w:val="0"/>
          <w:marBottom w:val="0"/>
          <w:divBdr>
            <w:top w:val="none" w:sz="0" w:space="0" w:color="auto"/>
            <w:left w:val="none" w:sz="0" w:space="0" w:color="auto"/>
            <w:bottom w:val="none" w:sz="0" w:space="0" w:color="auto"/>
            <w:right w:val="none" w:sz="0" w:space="0" w:color="auto"/>
          </w:divBdr>
        </w:div>
        <w:div w:id="1045563268">
          <w:marLeft w:val="0"/>
          <w:marRight w:val="0"/>
          <w:marTop w:val="0"/>
          <w:marBottom w:val="0"/>
          <w:divBdr>
            <w:top w:val="none" w:sz="0" w:space="0" w:color="auto"/>
            <w:left w:val="none" w:sz="0" w:space="0" w:color="auto"/>
            <w:bottom w:val="none" w:sz="0" w:space="0" w:color="auto"/>
            <w:right w:val="none" w:sz="0" w:space="0" w:color="auto"/>
          </w:divBdr>
        </w:div>
        <w:div w:id="1067261669">
          <w:marLeft w:val="0"/>
          <w:marRight w:val="0"/>
          <w:marTop w:val="0"/>
          <w:marBottom w:val="0"/>
          <w:divBdr>
            <w:top w:val="none" w:sz="0" w:space="0" w:color="auto"/>
            <w:left w:val="none" w:sz="0" w:space="0" w:color="auto"/>
            <w:bottom w:val="none" w:sz="0" w:space="0" w:color="auto"/>
            <w:right w:val="none" w:sz="0" w:space="0" w:color="auto"/>
          </w:divBdr>
        </w:div>
        <w:div w:id="1073700731">
          <w:marLeft w:val="0"/>
          <w:marRight w:val="0"/>
          <w:marTop w:val="0"/>
          <w:marBottom w:val="0"/>
          <w:divBdr>
            <w:top w:val="none" w:sz="0" w:space="0" w:color="auto"/>
            <w:left w:val="none" w:sz="0" w:space="0" w:color="auto"/>
            <w:bottom w:val="none" w:sz="0" w:space="0" w:color="auto"/>
            <w:right w:val="none" w:sz="0" w:space="0" w:color="auto"/>
          </w:divBdr>
        </w:div>
        <w:div w:id="1085345990">
          <w:marLeft w:val="0"/>
          <w:marRight w:val="0"/>
          <w:marTop w:val="0"/>
          <w:marBottom w:val="0"/>
          <w:divBdr>
            <w:top w:val="none" w:sz="0" w:space="0" w:color="auto"/>
            <w:left w:val="none" w:sz="0" w:space="0" w:color="auto"/>
            <w:bottom w:val="none" w:sz="0" w:space="0" w:color="auto"/>
            <w:right w:val="none" w:sz="0" w:space="0" w:color="auto"/>
          </w:divBdr>
        </w:div>
        <w:div w:id="1107578326">
          <w:marLeft w:val="0"/>
          <w:marRight w:val="0"/>
          <w:marTop w:val="0"/>
          <w:marBottom w:val="0"/>
          <w:divBdr>
            <w:top w:val="none" w:sz="0" w:space="0" w:color="auto"/>
            <w:left w:val="none" w:sz="0" w:space="0" w:color="auto"/>
            <w:bottom w:val="none" w:sz="0" w:space="0" w:color="auto"/>
            <w:right w:val="none" w:sz="0" w:space="0" w:color="auto"/>
          </w:divBdr>
        </w:div>
        <w:div w:id="1114403207">
          <w:marLeft w:val="0"/>
          <w:marRight w:val="0"/>
          <w:marTop w:val="0"/>
          <w:marBottom w:val="0"/>
          <w:divBdr>
            <w:top w:val="none" w:sz="0" w:space="0" w:color="auto"/>
            <w:left w:val="none" w:sz="0" w:space="0" w:color="auto"/>
            <w:bottom w:val="none" w:sz="0" w:space="0" w:color="auto"/>
            <w:right w:val="none" w:sz="0" w:space="0" w:color="auto"/>
          </w:divBdr>
        </w:div>
        <w:div w:id="1117716872">
          <w:marLeft w:val="0"/>
          <w:marRight w:val="0"/>
          <w:marTop w:val="0"/>
          <w:marBottom w:val="0"/>
          <w:divBdr>
            <w:top w:val="none" w:sz="0" w:space="0" w:color="auto"/>
            <w:left w:val="none" w:sz="0" w:space="0" w:color="auto"/>
            <w:bottom w:val="none" w:sz="0" w:space="0" w:color="auto"/>
            <w:right w:val="none" w:sz="0" w:space="0" w:color="auto"/>
          </w:divBdr>
        </w:div>
        <w:div w:id="1117944767">
          <w:marLeft w:val="0"/>
          <w:marRight w:val="0"/>
          <w:marTop w:val="0"/>
          <w:marBottom w:val="0"/>
          <w:divBdr>
            <w:top w:val="none" w:sz="0" w:space="0" w:color="auto"/>
            <w:left w:val="none" w:sz="0" w:space="0" w:color="auto"/>
            <w:bottom w:val="none" w:sz="0" w:space="0" w:color="auto"/>
            <w:right w:val="none" w:sz="0" w:space="0" w:color="auto"/>
          </w:divBdr>
        </w:div>
        <w:div w:id="1130824623">
          <w:marLeft w:val="0"/>
          <w:marRight w:val="0"/>
          <w:marTop w:val="0"/>
          <w:marBottom w:val="0"/>
          <w:divBdr>
            <w:top w:val="none" w:sz="0" w:space="0" w:color="auto"/>
            <w:left w:val="none" w:sz="0" w:space="0" w:color="auto"/>
            <w:bottom w:val="none" w:sz="0" w:space="0" w:color="auto"/>
            <w:right w:val="none" w:sz="0" w:space="0" w:color="auto"/>
          </w:divBdr>
        </w:div>
        <w:div w:id="1149514262">
          <w:marLeft w:val="0"/>
          <w:marRight w:val="0"/>
          <w:marTop w:val="0"/>
          <w:marBottom w:val="0"/>
          <w:divBdr>
            <w:top w:val="none" w:sz="0" w:space="0" w:color="auto"/>
            <w:left w:val="none" w:sz="0" w:space="0" w:color="auto"/>
            <w:bottom w:val="none" w:sz="0" w:space="0" w:color="auto"/>
            <w:right w:val="none" w:sz="0" w:space="0" w:color="auto"/>
          </w:divBdr>
        </w:div>
        <w:div w:id="1169253133">
          <w:marLeft w:val="0"/>
          <w:marRight w:val="0"/>
          <w:marTop w:val="0"/>
          <w:marBottom w:val="0"/>
          <w:divBdr>
            <w:top w:val="none" w:sz="0" w:space="0" w:color="auto"/>
            <w:left w:val="none" w:sz="0" w:space="0" w:color="auto"/>
            <w:bottom w:val="none" w:sz="0" w:space="0" w:color="auto"/>
            <w:right w:val="none" w:sz="0" w:space="0" w:color="auto"/>
          </w:divBdr>
        </w:div>
        <w:div w:id="1191720095">
          <w:marLeft w:val="0"/>
          <w:marRight w:val="0"/>
          <w:marTop w:val="0"/>
          <w:marBottom w:val="0"/>
          <w:divBdr>
            <w:top w:val="none" w:sz="0" w:space="0" w:color="auto"/>
            <w:left w:val="none" w:sz="0" w:space="0" w:color="auto"/>
            <w:bottom w:val="none" w:sz="0" w:space="0" w:color="auto"/>
            <w:right w:val="none" w:sz="0" w:space="0" w:color="auto"/>
          </w:divBdr>
        </w:div>
        <w:div w:id="1194541244">
          <w:marLeft w:val="0"/>
          <w:marRight w:val="0"/>
          <w:marTop w:val="0"/>
          <w:marBottom w:val="0"/>
          <w:divBdr>
            <w:top w:val="none" w:sz="0" w:space="0" w:color="auto"/>
            <w:left w:val="none" w:sz="0" w:space="0" w:color="auto"/>
            <w:bottom w:val="none" w:sz="0" w:space="0" w:color="auto"/>
            <w:right w:val="none" w:sz="0" w:space="0" w:color="auto"/>
          </w:divBdr>
        </w:div>
        <w:div w:id="1205682182">
          <w:marLeft w:val="0"/>
          <w:marRight w:val="0"/>
          <w:marTop w:val="0"/>
          <w:marBottom w:val="0"/>
          <w:divBdr>
            <w:top w:val="none" w:sz="0" w:space="0" w:color="auto"/>
            <w:left w:val="none" w:sz="0" w:space="0" w:color="auto"/>
            <w:bottom w:val="none" w:sz="0" w:space="0" w:color="auto"/>
            <w:right w:val="none" w:sz="0" w:space="0" w:color="auto"/>
          </w:divBdr>
        </w:div>
        <w:div w:id="1239290242">
          <w:marLeft w:val="0"/>
          <w:marRight w:val="0"/>
          <w:marTop w:val="0"/>
          <w:marBottom w:val="0"/>
          <w:divBdr>
            <w:top w:val="none" w:sz="0" w:space="0" w:color="auto"/>
            <w:left w:val="none" w:sz="0" w:space="0" w:color="auto"/>
            <w:bottom w:val="none" w:sz="0" w:space="0" w:color="auto"/>
            <w:right w:val="none" w:sz="0" w:space="0" w:color="auto"/>
          </w:divBdr>
        </w:div>
        <w:div w:id="1250121473">
          <w:marLeft w:val="0"/>
          <w:marRight w:val="0"/>
          <w:marTop w:val="0"/>
          <w:marBottom w:val="0"/>
          <w:divBdr>
            <w:top w:val="none" w:sz="0" w:space="0" w:color="auto"/>
            <w:left w:val="none" w:sz="0" w:space="0" w:color="auto"/>
            <w:bottom w:val="none" w:sz="0" w:space="0" w:color="auto"/>
            <w:right w:val="none" w:sz="0" w:space="0" w:color="auto"/>
          </w:divBdr>
          <w:divsChild>
            <w:div w:id="667027281">
              <w:marLeft w:val="-75"/>
              <w:marRight w:val="0"/>
              <w:marTop w:val="30"/>
              <w:marBottom w:val="30"/>
              <w:divBdr>
                <w:top w:val="none" w:sz="0" w:space="0" w:color="auto"/>
                <w:left w:val="none" w:sz="0" w:space="0" w:color="auto"/>
                <w:bottom w:val="none" w:sz="0" w:space="0" w:color="auto"/>
                <w:right w:val="none" w:sz="0" w:space="0" w:color="auto"/>
              </w:divBdr>
              <w:divsChild>
                <w:div w:id="192112983">
                  <w:marLeft w:val="0"/>
                  <w:marRight w:val="0"/>
                  <w:marTop w:val="0"/>
                  <w:marBottom w:val="0"/>
                  <w:divBdr>
                    <w:top w:val="none" w:sz="0" w:space="0" w:color="auto"/>
                    <w:left w:val="none" w:sz="0" w:space="0" w:color="auto"/>
                    <w:bottom w:val="none" w:sz="0" w:space="0" w:color="auto"/>
                    <w:right w:val="none" w:sz="0" w:space="0" w:color="auto"/>
                  </w:divBdr>
                  <w:divsChild>
                    <w:div w:id="1523473104">
                      <w:marLeft w:val="0"/>
                      <w:marRight w:val="0"/>
                      <w:marTop w:val="0"/>
                      <w:marBottom w:val="0"/>
                      <w:divBdr>
                        <w:top w:val="none" w:sz="0" w:space="0" w:color="auto"/>
                        <w:left w:val="none" w:sz="0" w:space="0" w:color="auto"/>
                        <w:bottom w:val="none" w:sz="0" w:space="0" w:color="auto"/>
                        <w:right w:val="none" w:sz="0" w:space="0" w:color="auto"/>
                      </w:divBdr>
                    </w:div>
                  </w:divsChild>
                </w:div>
                <w:div w:id="301619850">
                  <w:marLeft w:val="0"/>
                  <w:marRight w:val="0"/>
                  <w:marTop w:val="0"/>
                  <w:marBottom w:val="0"/>
                  <w:divBdr>
                    <w:top w:val="none" w:sz="0" w:space="0" w:color="auto"/>
                    <w:left w:val="none" w:sz="0" w:space="0" w:color="auto"/>
                    <w:bottom w:val="none" w:sz="0" w:space="0" w:color="auto"/>
                    <w:right w:val="none" w:sz="0" w:space="0" w:color="auto"/>
                  </w:divBdr>
                  <w:divsChild>
                    <w:div w:id="76831661">
                      <w:marLeft w:val="0"/>
                      <w:marRight w:val="0"/>
                      <w:marTop w:val="0"/>
                      <w:marBottom w:val="0"/>
                      <w:divBdr>
                        <w:top w:val="none" w:sz="0" w:space="0" w:color="auto"/>
                        <w:left w:val="none" w:sz="0" w:space="0" w:color="auto"/>
                        <w:bottom w:val="none" w:sz="0" w:space="0" w:color="auto"/>
                        <w:right w:val="none" w:sz="0" w:space="0" w:color="auto"/>
                      </w:divBdr>
                    </w:div>
                  </w:divsChild>
                </w:div>
                <w:div w:id="686712866">
                  <w:marLeft w:val="0"/>
                  <w:marRight w:val="0"/>
                  <w:marTop w:val="0"/>
                  <w:marBottom w:val="0"/>
                  <w:divBdr>
                    <w:top w:val="none" w:sz="0" w:space="0" w:color="auto"/>
                    <w:left w:val="none" w:sz="0" w:space="0" w:color="auto"/>
                    <w:bottom w:val="none" w:sz="0" w:space="0" w:color="auto"/>
                    <w:right w:val="none" w:sz="0" w:space="0" w:color="auto"/>
                  </w:divBdr>
                  <w:divsChild>
                    <w:div w:id="992176920">
                      <w:marLeft w:val="0"/>
                      <w:marRight w:val="0"/>
                      <w:marTop w:val="0"/>
                      <w:marBottom w:val="0"/>
                      <w:divBdr>
                        <w:top w:val="none" w:sz="0" w:space="0" w:color="auto"/>
                        <w:left w:val="none" w:sz="0" w:space="0" w:color="auto"/>
                        <w:bottom w:val="none" w:sz="0" w:space="0" w:color="auto"/>
                        <w:right w:val="none" w:sz="0" w:space="0" w:color="auto"/>
                      </w:divBdr>
                    </w:div>
                  </w:divsChild>
                </w:div>
                <w:div w:id="844441464">
                  <w:marLeft w:val="0"/>
                  <w:marRight w:val="0"/>
                  <w:marTop w:val="0"/>
                  <w:marBottom w:val="0"/>
                  <w:divBdr>
                    <w:top w:val="none" w:sz="0" w:space="0" w:color="auto"/>
                    <w:left w:val="none" w:sz="0" w:space="0" w:color="auto"/>
                    <w:bottom w:val="none" w:sz="0" w:space="0" w:color="auto"/>
                    <w:right w:val="none" w:sz="0" w:space="0" w:color="auto"/>
                  </w:divBdr>
                  <w:divsChild>
                    <w:div w:id="1387333514">
                      <w:marLeft w:val="0"/>
                      <w:marRight w:val="0"/>
                      <w:marTop w:val="0"/>
                      <w:marBottom w:val="0"/>
                      <w:divBdr>
                        <w:top w:val="none" w:sz="0" w:space="0" w:color="auto"/>
                        <w:left w:val="none" w:sz="0" w:space="0" w:color="auto"/>
                        <w:bottom w:val="none" w:sz="0" w:space="0" w:color="auto"/>
                        <w:right w:val="none" w:sz="0" w:space="0" w:color="auto"/>
                      </w:divBdr>
                    </w:div>
                  </w:divsChild>
                </w:div>
                <w:div w:id="909195036">
                  <w:marLeft w:val="0"/>
                  <w:marRight w:val="0"/>
                  <w:marTop w:val="0"/>
                  <w:marBottom w:val="0"/>
                  <w:divBdr>
                    <w:top w:val="none" w:sz="0" w:space="0" w:color="auto"/>
                    <w:left w:val="none" w:sz="0" w:space="0" w:color="auto"/>
                    <w:bottom w:val="none" w:sz="0" w:space="0" w:color="auto"/>
                    <w:right w:val="none" w:sz="0" w:space="0" w:color="auto"/>
                  </w:divBdr>
                  <w:divsChild>
                    <w:div w:id="972519677">
                      <w:marLeft w:val="0"/>
                      <w:marRight w:val="0"/>
                      <w:marTop w:val="0"/>
                      <w:marBottom w:val="0"/>
                      <w:divBdr>
                        <w:top w:val="none" w:sz="0" w:space="0" w:color="auto"/>
                        <w:left w:val="none" w:sz="0" w:space="0" w:color="auto"/>
                        <w:bottom w:val="none" w:sz="0" w:space="0" w:color="auto"/>
                        <w:right w:val="none" w:sz="0" w:space="0" w:color="auto"/>
                      </w:divBdr>
                    </w:div>
                  </w:divsChild>
                </w:div>
                <w:div w:id="1196235801">
                  <w:marLeft w:val="0"/>
                  <w:marRight w:val="0"/>
                  <w:marTop w:val="0"/>
                  <w:marBottom w:val="0"/>
                  <w:divBdr>
                    <w:top w:val="none" w:sz="0" w:space="0" w:color="auto"/>
                    <w:left w:val="none" w:sz="0" w:space="0" w:color="auto"/>
                    <w:bottom w:val="none" w:sz="0" w:space="0" w:color="auto"/>
                    <w:right w:val="none" w:sz="0" w:space="0" w:color="auto"/>
                  </w:divBdr>
                  <w:divsChild>
                    <w:div w:id="850140210">
                      <w:marLeft w:val="0"/>
                      <w:marRight w:val="0"/>
                      <w:marTop w:val="0"/>
                      <w:marBottom w:val="0"/>
                      <w:divBdr>
                        <w:top w:val="none" w:sz="0" w:space="0" w:color="auto"/>
                        <w:left w:val="none" w:sz="0" w:space="0" w:color="auto"/>
                        <w:bottom w:val="none" w:sz="0" w:space="0" w:color="auto"/>
                        <w:right w:val="none" w:sz="0" w:space="0" w:color="auto"/>
                      </w:divBdr>
                    </w:div>
                  </w:divsChild>
                </w:div>
                <w:div w:id="1244994315">
                  <w:marLeft w:val="0"/>
                  <w:marRight w:val="0"/>
                  <w:marTop w:val="0"/>
                  <w:marBottom w:val="0"/>
                  <w:divBdr>
                    <w:top w:val="none" w:sz="0" w:space="0" w:color="auto"/>
                    <w:left w:val="none" w:sz="0" w:space="0" w:color="auto"/>
                    <w:bottom w:val="none" w:sz="0" w:space="0" w:color="auto"/>
                    <w:right w:val="none" w:sz="0" w:space="0" w:color="auto"/>
                  </w:divBdr>
                  <w:divsChild>
                    <w:div w:id="1414203197">
                      <w:marLeft w:val="0"/>
                      <w:marRight w:val="0"/>
                      <w:marTop w:val="0"/>
                      <w:marBottom w:val="0"/>
                      <w:divBdr>
                        <w:top w:val="none" w:sz="0" w:space="0" w:color="auto"/>
                        <w:left w:val="none" w:sz="0" w:space="0" w:color="auto"/>
                        <w:bottom w:val="none" w:sz="0" w:space="0" w:color="auto"/>
                        <w:right w:val="none" w:sz="0" w:space="0" w:color="auto"/>
                      </w:divBdr>
                    </w:div>
                  </w:divsChild>
                </w:div>
                <w:div w:id="1296522228">
                  <w:marLeft w:val="0"/>
                  <w:marRight w:val="0"/>
                  <w:marTop w:val="0"/>
                  <w:marBottom w:val="0"/>
                  <w:divBdr>
                    <w:top w:val="none" w:sz="0" w:space="0" w:color="auto"/>
                    <w:left w:val="none" w:sz="0" w:space="0" w:color="auto"/>
                    <w:bottom w:val="none" w:sz="0" w:space="0" w:color="auto"/>
                    <w:right w:val="none" w:sz="0" w:space="0" w:color="auto"/>
                  </w:divBdr>
                  <w:divsChild>
                    <w:div w:id="2064790023">
                      <w:marLeft w:val="0"/>
                      <w:marRight w:val="0"/>
                      <w:marTop w:val="0"/>
                      <w:marBottom w:val="0"/>
                      <w:divBdr>
                        <w:top w:val="none" w:sz="0" w:space="0" w:color="auto"/>
                        <w:left w:val="none" w:sz="0" w:space="0" w:color="auto"/>
                        <w:bottom w:val="none" w:sz="0" w:space="0" w:color="auto"/>
                        <w:right w:val="none" w:sz="0" w:space="0" w:color="auto"/>
                      </w:divBdr>
                    </w:div>
                  </w:divsChild>
                </w:div>
                <w:div w:id="1422289626">
                  <w:marLeft w:val="0"/>
                  <w:marRight w:val="0"/>
                  <w:marTop w:val="0"/>
                  <w:marBottom w:val="0"/>
                  <w:divBdr>
                    <w:top w:val="none" w:sz="0" w:space="0" w:color="auto"/>
                    <w:left w:val="none" w:sz="0" w:space="0" w:color="auto"/>
                    <w:bottom w:val="none" w:sz="0" w:space="0" w:color="auto"/>
                    <w:right w:val="none" w:sz="0" w:space="0" w:color="auto"/>
                  </w:divBdr>
                  <w:divsChild>
                    <w:div w:id="1197426091">
                      <w:marLeft w:val="0"/>
                      <w:marRight w:val="0"/>
                      <w:marTop w:val="0"/>
                      <w:marBottom w:val="0"/>
                      <w:divBdr>
                        <w:top w:val="none" w:sz="0" w:space="0" w:color="auto"/>
                        <w:left w:val="none" w:sz="0" w:space="0" w:color="auto"/>
                        <w:bottom w:val="none" w:sz="0" w:space="0" w:color="auto"/>
                        <w:right w:val="none" w:sz="0" w:space="0" w:color="auto"/>
                      </w:divBdr>
                    </w:div>
                  </w:divsChild>
                </w:div>
                <w:div w:id="1619219844">
                  <w:marLeft w:val="0"/>
                  <w:marRight w:val="0"/>
                  <w:marTop w:val="0"/>
                  <w:marBottom w:val="0"/>
                  <w:divBdr>
                    <w:top w:val="none" w:sz="0" w:space="0" w:color="auto"/>
                    <w:left w:val="none" w:sz="0" w:space="0" w:color="auto"/>
                    <w:bottom w:val="none" w:sz="0" w:space="0" w:color="auto"/>
                    <w:right w:val="none" w:sz="0" w:space="0" w:color="auto"/>
                  </w:divBdr>
                  <w:divsChild>
                    <w:div w:id="1282617280">
                      <w:marLeft w:val="0"/>
                      <w:marRight w:val="0"/>
                      <w:marTop w:val="0"/>
                      <w:marBottom w:val="0"/>
                      <w:divBdr>
                        <w:top w:val="none" w:sz="0" w:space="0" w:color="auto"/>
                        <w:left w:val="none" w:sz="0" w:space="0" w:color="auto"/>
                        <w:bottom w:val="none" w:sz="0" w:space="0" w:color="auto"/>
                        <w:right w:val="none" w:sz="0" w:space="0" w:color="auto"/>
                      </w:divBdr>
                    </w:div>
                  </w:divsChild>
                </w:div>
                <w:div w:id="1682047322">
                  <w:marLeft w:val="0"/>
                  <w:marRight w:val="0"/>
                  <w:marTop w:val="0"/>
                  <w:marBottom w:val="0"/>
                  <w:divBdr>
                    <w:top w:val="none" w:sz="0" w:space="0" w:color="auto"/>
                    <w:left w:val="none" w:sz="0" w:space="0" w:color="auto"/>
                    <w:bottom w:val="none" w:sz="0" w:space="0" w:color="auto"/>
                    <w:right w:val="none" w:sz="0" w:space="0" w:color="auto"/>
                  </w:divBdr>
                  <w:divsChild>
                    <w:div w:id="1975794748">
                      <w:marLeft w:val="0"/>
                      <w:marRight w:val="0"/>
                      <w:marTop w:val="0"/>
                      <w:marBottom w:val="0"/>
                      <w:divBdr>
                        <w:top w:val="none" w:sz="0" w:space="0" w:color="auto"/>
                        <w:left w:val="none" w:sz="0" w:space="0" w:color="auto"/>
                        <w:bottom w:val="none" w:sz="0" w:space="0" w:color="auto"/>
                        <w:right w:val="none" w:sz="0" w:space="0" w:color="auto"/>
                      </w:divBdr>
                    </w:div>
                  </w:divsChild>
                </w:div>
                <w:div w:id="2101943837">
                  <w:marLeft w:val="0"/>
                  <w:marRight w:val="0"/>
                  <w:marTop w:val="0"/>
                  <w:marBottom w:val="0"/>
                  <w:divBdr>
                    <w:top w:val="none" w:sz="0" w:space="0" w:color="auto"/>
                    <w:left w:val="none" w:sz="0" w:space="0" w:color="auto"/>
                    <w:bottom w:val="none" w:sz="0" w:space="0" w:color="auto"/>
                    <w:right w:val="none" w:sz="0" w:space="0" w:color="auto"/>
                  </w:divBdr>
                  <w:divsChild>
                    <w:div w:id="21307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6013">
          <w:marLeft w:val="0"/>
          <w:marRight w:val="0"/>
          <w:marTop w:val="0"/>
          <w:marBottom w:val="0"/>
          <w:divBdr>
            <w:top w:val="none" w:sz="0" w:space="0" w:color="auto"/>
            <w:left w:val="none" w:sz="0" w:space="0" w:color="auto"/>
            <w:bottom w:val="none" w:sz="0" w:space="0" w:color="auto"/>
            <w:right w:val="none" w:sz="0" w:space="0" w:color="auto"/>
          </w:divBdr>
        </w:div>
        <w:div w:id="1284113938">
          <w:marLeft w:val="0"/>
          <w:marRight w:val="0"/>
          <w:marTop w:val="0"/>
          <w:marBottom w:val="0"/>
          <w:divBdr>
            <w:top w:val="none" w:sz="0" w:space="0" w:color="auto"/>
            <w:left w:val="none" w:sz="0" w:space="0" w:color="auto"/>
            <w:bottom w:val="none" w:sz="0" w:space="0" w:color="auto"/>
            <w:right w:val="none" w:sz="0" w:space="0" w:color="auto"/>
          </w:divBdr>
        </w:div>
        <w:div w:id="1301111195">
          <w:marLeft w:val="0"/>
          <w:marRight w:val="0"/>
          <w:marTop w:val="0"/>
          <w:marBottom w:val="0"/>
          <w:divBdr>
            <w:top w:val="none" w:sz="0" w:space="0" w:color="auto"/>
            <w:left w:val="none" w:sz="0" w:space="0" w:color="auto"/>
            <w:bottom w:val="none" w:sz="0" w:space="0" w:color="auto"/>
            <w:right w:val="none" w:sz="0" w:space="0" w:color="auto"/>
          </w:divBdr>
          <w:divsChild>
            <w:div w:id="740908040">
              <w:marLeft w:val="0"/>
              <w:marRight w:val="0"/>
              <w:marTop w:val="0"/>
              <w:marBottom w:val="0"/>
              <w:divBdr>
                <w:top w:val="none" w:sz="0" w:space="0" w:color="auto"/>
                <w:left w:val="none" w:sz="0" w:space="0" w:color="auto"/>
                <w:bottom w:val="none" w:sz="0" w:space="0" w:color="auto"/>
                <w:right w:val="none" w:sz="0" w:space="0" w:color="auto"/>
              </w:divBdr>
            </w:div>
            <w:div w:id="1530608759">
              <w:marLeft w:val="0"/>
              <w:marRight w:val="0"/>
              <w:marTop w:val="0"/>
              <w:marBottom w:val="0"/>
              <w:divBdr>
                <w:top w:val="none" w:sz="0" w:space="0" w:color="auto"/>
                <w:left w:val="none" w:sz="0" w:space="0" w:color="auto"/>
                <w:bottom w:val="none" w:sz="0" w:space="0" w:color="auto"/>
                <w:right w:val="none" w:sz="0" w:space="0" w:color="auto"/>
              </w:divBdr>
            </w:div>
          </w:divsChild>
        </w:div>
        <w:div w:id="1314483799">
          <w:marLeft w:val="0"/>
          <w:marRight w:val="0"/>
          <w:marTop w:val="0"/>
          <w:marBottom w:val="0"/>
          <w:divBdr>
            <w:top w:val="none" w:sz="0" w:space="0" w:color="auto"/>
            <w:left w:val="none" w:sz="0" w:space="0" w:color="auto"/>
            <w:bottom w:val="none" w:sz="0" w:space="0" w:color="auto"/>
            <w:right w:val="none" w:sz="0" w:space="0" w:color="auto"/>
          </w:divBdr>
        </w:div>
        <w:div w:id="1320383181">
          <w:marLeft w:val="0"/>
          <w:marRight w:val="0"/>
          <w:marTop w:val="0"/>
          <w:marBottom w:val="0"/>
          <w:divBdr>
            <w:top w:val="none" w:sz="0" w:space="0" w:color="auto"/>
            <w:left w:val="none" w:sz="0" w:space="0" w:color="auto"/>
            <w:bottom w:val="none" w:sz="0" w:space="0" w:color="auto"/>
            <w:right w:val="none" w:sz="0" w:space="0" w:color="auto"/>
          </w:divBdr>
        </w:div>
        <w:div w:id="1323701742">
          <w:marLeft w:val="0"/>
          <w:marRight w:val="0"/>
          <w:marTop w:val="0"/>
          <w:marBottom w:val="0"/>
          <w:divBdr>
            <w:top w:val="none" w:sz="0" w:space="0" w:color="auto"/>
            <w:left w:val="none" w:sz="0" w:space="0" w:color="auto"/>
            <w:bottom w:val="none" w:sz="0" w:space="0" w:color="auto"/>
            <w:right w:val="none" w:sz="0" w:space="0" w:color="auto"/>
          </w:divBdr>
        </w:div>
        <w:div w:id="1339304818">
          <w:marLeft w:val="0"/>
          <w:marRight w:val="0"/>
          <w:marTop w:val="0"/>
          <w:marBottom w:val="0"/>
          <w:divBdr>
            <w:top w:val="none" w:sz="0" w:space="0" w:color="auto"/>
            <w:left w:val="none" w:sz="0" w:space="0" w:color="auto"/>
            <w:bottom w:val="none" w:sz="0" w:space="0" w:color="auto"/>
            <w:right w:val="none" w:sz="0" w:space="0" w:color="auto"/>
          </w:divBdr>
        </w:div>
        <w:div w:id="1348872465">
          <w:marLeft w:val="0"/>
          <w:marRight w:val="0"/>
          <w:marTop w:val="0"/>
          <w:marBottom w:val="0"/>
          <w:divBdr>
            <w:top w:val="none" w:sz="0" w:space="0" w:color="auto"/>
            <w:left w:val="none" w:sz="0" w:space="0" w:color="auto"/>
            <w:bottom w:val="none" w:sz="0" w:space="0" w:color="auto"/>
            <w:right w:val="none" w:sz="0" w:space="0" w:color="auto"/>
          </w:divBdr>
        </w:div>
        <w:div w:id="1349796478">
          <w:marLeft w:val="0"/>
          <w:marRight w:val="0"/>
          <w:marTop w:val="0"/>
          <w:marBottom w:val="0"/>
          <w:divBdr>
            <w:top w:val="none" w:sz="0" w:space="0" w:color="auto"/>
            <w:left w:val="none" w:sz="0" w:space="0" w:color="auto"/>
            <w:bottom w:val="none" w:sz="0" w:space="0" w:color="auto"/>
            <w:right w:val="none" w:sz="0" w:space="0" w:color="auto"/>
          </w:divBdr>
        </w:div>
        <w:div w:id="1366636520">
          <w:marLeft w:val="0"/>
          <w:marRight w:val="0"/>
          <w:marTop w:val="0"/>
          <w:marBottom w:val="0"/>
          <w:divBdr>
            <w:top w:val="none" w:sz="0" w:space="0" w:color="auto"/>
            <w:left w:val="none" w:sz="0" w:space="0" w:color="auto"/>
            <w:bottom w:val="none" w:sz="0" w:space="0" w:color="auto"/>
            <w:right w:val="none" w:sz="0" w:space="0" w:color="auto"/>
          </w:divBdr>
        </w:div>
        <w:div w:id="1383752143">
          <w:marLeft w:val="0"/>
          <w:marRight w:val="0"/>
          <w:marTop w:val="0"/>
          <w:marBottom w:val="0"/>
          <w:divBdr>
            <w:top w:val="none" w:sz="0" w:space="0" w:color="auto"/>
            <w:left w:val="none" w:sz="0" w:space="0" w:color="auto"/>
            <w:bottom w:val="none" w:sz="0" w:space="0" w:color="auto"/>
            <w:right w:val="none" w:sz="0" w:space="0" w:color="auto"/>
          </w:divBdr>
        </w:div>
        <w:div w:id="1391540338">
          <w:marLeft w:val="0"/>
          <w:marRight w:val="0"/>
          <w:marTop w:val="0"/>
          <w:marBottom w:val="0"/>
          <w:divBdr>
            <w:top w:val="none" w:sz="0" w:space="0" w:color="auto"/>
            <w:left w:val="none" w:sz="0" w:space="0" w:color="auto"/>
            <w:bottom w:val="none" w:sz="0" w:space="0" w:color="auto"/>
            <w:right w:val="none" w:sz="0" w:space="0" w:color="auto"/>
          </w:divBdr>
        </w:div>
        <w:div w:id="1403259365">
          <w:marLeft w:val="0"/>
          <w:marRight w:val="0"/>
          <w:marTop w:val="0"/>
          <w:marBottom w:val="0"/>
          <w:divBdr>
            <w:top w:val="none" w:sz="0" w:space="0" w:color="auto"/>
            <w:left w:val="none" w:sz="0" w:space="0" w:color="auto"/>
            <w:bottom w:val="none" w:sz="0" w:space="0" w:color="auto"/>
            <w:right w:val="none" w:sz="0" w:space="0" w:color="auto"/>
          </w:divBdr>
        </w:div>
        <w:div w:id="1431782749">
          <w:marLeft w:val="0"/>
          <w:marRight w:val="0"/>
          <w:marTop w:val="0"/>
          <w:marBottom w:val="0"/>
          <w:divBdr>
            <w:top w:val="none" w:sz="0" w:space="0" w:color="auto"/>
            <w:left w:val="none" w:sz="0" w:space="0" w:color="auto"/>
            <w:bottom w:val="none" w:sz="0" w:space="0" w:color="auto"/>
            <w:right w:val="none" w:sz="0" w:space="0" w:color="auto"/>
          </w:divBdr>
        </w:div>
        <w:div w:id="1433087540">
          <w:marLeft w:val="0"/>
          <w:marRight w:val="0"/>
          <w:marTop w:val="0"/>
          <w:marBottom w:val="0"/>
          <w:divBdr>
            <w:top w:val="none" w:sz="0" w:space="0" w:color="auto"/>
            <w:left w:val="none" w:sz="0" w:space="0" w:color="auto"/>
            <w:bottom w:val="none" w:sz="0" w:space="0" w:color="auto"/>
            <w:right w:val="none" w:sz="0" w:space="0" w:color="auto"/>
          </w:divBdr>
        </w:div>
        <w:div w:id="1442142040">
          <w:marLeft w:val="0"/>
          <w:marRight w:val="0"/>
          <w:marTop w:val="0"/>
          <w:marBottom w:val="0"/>
          <w:divBdr>
            <w:top w:val="none" w:sz="0" w:space="0" w:color="auto"/>
            <w:left w:val="none" w:sz="0" w:space="0" w:color="auto"/>
            <w:bottom w:val="none" w:sz="0" w:space="0" w:color="auto"/>
            <w:right w:val="none" w:sz="0" w:space="0" w:color="auto"/>
          </w:divBdr>
        </w:div>
        <w:div w:id="1460487734">
          <w:marLeft w:val="0"/>
          <w:marRight w:val="0"/>
          <w:marTop w:val="0"/>
          <w:marBottom w:val="0"/>
          <w:divBdr>
            <w:top w:val="none" w:sz="0" w:space="0" w:color="auto"/>
            <w:left w:val="none" w:sz="0" w:space="0" w:color="auto"/>
            <w:bottom w:val="none" w:sz="0" w:space="0" w:color="auto"/>
            <w:right w:val="none" w:sz="0" w:space="0" w:color="auto"/>
          </w:divBdr>
        </w:div>
        <w:div w:id="1470704996">
          <w:marLeft w:val="0"/>
          <w:marRight w:val="0"/>
          <w:marTop w:val="0"/>
          <w:marBottom w:val="0"/>
          <w:divBdr>
            <w:top w:val="none" w:sz="0" w:space="0" w:color="auto"/>
            <w:left w:val="none" w:sz="0" w:space="0" w:color="auto"/>
            <w:bottom w:val="none" w:sz="0" w:space="0" w:color="auto"/>
            <w:right w:val="none" w:sz="0" w:space="0" w:color="auto"/>
          </w:divBdr>
        </w:div>
        <w:div w:id="1481389447">
          <w:marLeft w:val="0"/>
          <w:marRight w:val="0"/>
          <w:marTop w:val="0"/>
          <w:marBottom w:val="0"/>
          <w:divBdr>
            <w:top w:val="none" w:sz="0" w:space="0" w:color="auto"/>
            <w:left w:val="none" w:sz="0" w:space="0" w:color="auto"/>
            <w:bottom w:val="none" w:sz="0" w:space="0" w:color="auto"/>
            <w:right w:val="none" w:sz="0" w:space="0" w:color="auto"/>
          </w:divBdr>
        </w:div>
        <w:div w:id="1483736413">
          <w:marLeft w:val="0"/>
          <w:marRight w:val="0"/>
          <w:marTop w:val="0"/>
          <w:marBottom w:val="0"/>
          <w:divBdr>
            <w:top w:val="none" w:sz="0" w:space="0" w:color="auto"/>
            <w:left w:val="none" w:sz="0" w:space="0" w:color="auto"/>
            <w:bottom w:val="none" w:sz="0" w:space="0" w:color="auto"/>
            <w:right w:val="none" w:sz="0" w:space="0" w:color="auto"/>
          </w:divBdr>
        </w:div>
        <w:div w:id="1487088436">
          <w:marLeft w:val="0"/>
          <w:marRight w:val="0"/>
          <w:marTop w:val="0"/>
          <w:marBottom w:val="0"/>
          <w:divBdr>
            <w:top w:val="none" w:sz="0" w:space="0" w:color="auto"/>
            <w:left w:val="none" w:sz="0" w:space="0" w:color="auto"/>
            <w:bottom w:val="none" w:sz="0" w:space="0" w:color="auto"/>
            <w:right w:val="none" w:sz="0" w:space="0" w:color="auto"/>
          </w:divBdr>
        </w:div>
        <w:div w:id="1487477165">
          <w:marLeft w:val="0"/>
          <w:marRight w:val="0"/>
          <w:marTop w:val="0"/>
          <w:marBottom w:val="0"/>
          <w:divBdr>
            <w:top w:val="none" w:sz="0" w:space="0" w:color="auto"/>
            <w:left w:val="none" w:sz="0" w:space="0" w:color="auto"/>
            <w:bottom w:val="none" w:sz="0" w:space="0" w:color="auto"/>
            <w:right w:val="none" w:sz="0" w:space="0" w:color="auto"/>
          </w:divBdr>
        </w:div>
        <w:div w:id="1525753721">
          <w:marLeft w:val="0"/>
          <w:marRight w:val="0"/>
          <w:marTop w:val="0"/>
          <w:marBottom w:val="0"/>
          <w:divBdr>
            <w:top w:val="none" w:sz="0" w:space="0" w:color="auto"/>
            <w:left w:val="none" w:sz="0" w:space="0" w:color="auto"/>
            <w:bottom w:val="none" w:sz="0" w:space="0" w:color="auto"/>
            <w:right w:val="none" w:sz="0" w:space="0" w:color="auto"/>
          </w:divBdr>
        </w:div>
        <w:div w:id="1537081895">
          <w:marLeft w:val="0"/>
          <w:marRight w:val="0"/>
          <w:marTop w:val="0"/>
          <w:marBottom w:val="0"/>
          <w:divBdr>
            <w:top w:val="none" w:sz="0" w:space="0" w:color="auto"/>
            <w:left w:val="none" w:sz="0" w:space="0" w:color="auto"/>
            <w:bottom w:val="none" w:sz="0" w:space="0" w:color="auto"/>
            <w:right w:val="none" w:sz="0" w:space="0" w:color="auto"/>
          </w:divBdr>
        </w:div>
        <w:div w:id="1553422779">
          <w:marLeft w:val="0"/>
          <w:marRight w:val="0"/>
          <w:marTop w:val="0"/>
          <w:marBottom w:val="0"/>
          <w:divBdr>
            <w:top w:val="none" w:sz="0" w:space="0" w:color="auto"/>
            <w:left w:val="none" w:sz="0" w:space="0" w:color="auto"/>
            <w:bottom w:val="none" w:sz="0" w:space="0" w:color="auto"/>
            <w:right w:val="none" w:sz="0" w:space="0" w:color="auto"/>
          </w:divBdr>
          <w:divsChild>
            <w:div w:id="475269281">
              <w:marLeft w:val="0"/>
              <w:marRight w:val="0"/>
              <w:marTop w:val="0"/>
              <w:marBottom w:val="0"/>
              <w:divBdr>
                <w:top w:val="none" w:sz="0" w:space="0" w:color="auto"/>
                <w:left w:val="none" w:sz="0" w:space="0" w:color="auto"/>
                <w:bottom w:val="none" w:sz="0" w:space="0" w:color="auto"/>
                <w:right w:val="none" w:sz="0" w:space="0" w:color="auto"/>
              </w:divBdr>
            </w:div>
            <w:div w:id="488013724">
              <w:marLeft w:val="0"/>
              <w:marRight w:val="0"/>
              <w:marTop w:val="0"/>
              <w:marBottom w:val="0"/>
              <w:divBdr>
                <w:top w:val="none" w:sz="0" w:space="0" w:color="auto"/>
                <w:left w:val="none" w:sz="0" w:space="0" w:color="auto"/>
                <w:bottom w:val="none" w:sz="0" w:space="0" w:color="auto"/>
                <w:right w:val="none" w:sz="0" w:space="0" w:color="auto"/>
              </w:divBdr>
            </w:div>
            <w:div w:id="1524126364">
              <w:marLeft w:val="0"/>
              <w:marRight w:val="0"/>
              <w:marTop w:val="0"/>
              <w:marBottom w:val="0"/>
              <w:divBdr>
                <w:top w:val="none" w:sz="0" w:space="0" w:color="auto"/>
                <w:left w:val="none" w:sz="0" w:space="0" w:color="auto"/>
                <w:bottom w:val="none" w:sz="0" w:space="0" w:color="auto"/>
                <w:right w:val="none" w:sz="0" w:space="0" w:color="auto"/>
              </w:divBdr>
            </w:div>
            <w:div w:id="1624773911">
              <w:marLeft w:val="0"/>
              <w:marRight w:val="0"/>
              <w:marTop w:val="0"/>
              <w:marBottom w:val="0"/>
              <w:divBdr>
                <w:top w:val="none" w:sz="0" w:space="0" w:color="auto"/>
                <w:left w:val="none" w:sz="0" w:space="0" w:color="auto"/>
                <w:bottom w:val="none" w:sz="0" w:space="0" w:color="auto"/>
                <w:right w:val="none" w:sz="0" w:space="0" w:color="auto"/>
              </w:divBdr>
            </w:div>
            <w:div w:id="1994792341">
              <w:marLeft w:val="0"/>
              <w:marRight w:val="0"/>
              <w:marTop w:val="0"/>
              <w:marBottom w:val="0"/>
              <w:divBdr>
                <w:top w:val="none" w:sz="0" w:space="0" w:color="auto"/>
                <w:left w:val="none" w:sz="0" w:space="0" w:color="auto"/>
                <w:bottom w:val="none" w:sz="0" w:space="0" w:color="auto"/>
                <w:right w:val="none" w:sz="0" w:space="0" w:color="auto"/>
              </w:divBdr>
            </w:div>
          </w:divsChild>
        </w:div>
        <w:div w:id="1563179592">
          <w:marLeft w:val="0"/>
          <w:marRight w:val="0"/>
          <w:marTop w:val="0"/>
          <w:marBottom w:val="0"/>
          <w:divBdr>
            <w:top w:val="none" w:sz="0" w:space="0" w:color="auto"/>
            <w:left w:val="none" w:sz="0" w:space="0" w:color="auto"/>
            <w:bottom w:val="none" w:sz="0" w:space="0" w:color="auto"/>
            <w:right w:val="none" w:sz="0" w:space="0" w:color="auto"/>
          </w:divBdr>
        </w:div>
        <w:div w:id="1570261965">
          <w:marLeft w:val="0"/>
          <w:marRight w:val="0"/>
          <w:marTop w:val="0"/>
          <w:marBottom w:val="0"/>
          <w:divBdr>
            <w:top w:val="none" w:sz="0" w:space="0" w:color="auto"/>
            <w:left w:val="none" w:sz="0" w:space="0" w:color="auto"/>
            <w:bottom w:val="none" w:sz="0" w:space="0" w:color="auto"/>
            <w:right w:val="none" w:sz="0" w:space="0" w:color="auto"/>
          </w:divBdr>
        </w:div>
        <w:div w:id="1572235756">
          <w:marLeft w:val="0"/>
          <w:marRight w:val="0"/>
          <w:marTop w:val="0"/>
          <w:marBottom w:val="0"/>
          <w:divBdr>
            <w:top w:val="none" w:sz="0" w:space="0" w:color="auto"/>
            <w:left w:val="none" w:sz="0" w:space="0" w:color="auto"/>
            <w:bottom w:val="none" w:sz="0" w:space="0" w:color="auto"/>
            <w:right w:val="none" w:sz="0" w:space="0" w:color="auto"/>
          </w:divBdr>
        </w:div>
        <w:div w:id="1576621816">
          <w:marLeft w:val="0"/>
          <w:marRight w:val="0"/>
          <w:marTop w:val="0"/>
          <w:marBottom w:val="0"/>
          <w:divBdr>
            <w:top w:val="none" w:sz="0" w:space="0" w:color="auto"/>
            <w:left w:val="none" w:sz="0" w:space="0" w:color="auto"/>
            <w:bottom w:val="none" w:sz="0" w:space="0" w:color="auto"/>
            <w:right w:val="none" w:sz="0" w:space="0" w:color="auto"/>
          </w:divBdr>
        </w:div>
        <w:div w:id="1576861910">
          <w:marLeft w:val="0"/>
          <w:marRight w:val="0"/>
          <w:marTop w:val="0"/>
          <w:marBottom w:val="0"/>
          <w:divBdr>
            <w:top w:val="none" w:sz="0" w:space="0" w:color="auto"/>
            <w:left w:val="none" w:sz="0" w:space="0" w:color="auto"/>
            <w:bottom w:val="none" w:sz="0" w:space="0" w:color="auto"/>
            <w:right w:val="none" w:sz="0" w:space="0" w:color="auto"/>
          </w:divBdr>
        </w:div>
        <w:div w:id="1584296014">
          <w:marLeft w:val="0"/>
          <w:marRight w:val="0"/>
          <w:marTop w:val="0"/>
          <w:marBottom w:val="0"/>
          <w:divBdr>
            <w:top w:val="none" w:sz="0" w:space="0" w:color="auto"/>
            <w:left w:val="none" w:sz="0" w:space="0" w:color="auto"/>
            <w:bottom w:val="none" w:sz="0" w:space="0" w:color="auto"/>
            <w:right w:val="none" w:sz="0" w:space="0" w:color="auto"/>
          </w:divBdr>
        </w:div>
        <w:div w:id="1595088026">
          <w:marLeft w:val="0"/>
          <w:marRight w:val="0"/>
          <w:marTop w:val="0"/>
          <w:marBottom w:val="0"/>
          <w:divBdr>
            <w:top w:val="none" w:sz="0" w:space="0" w:color="auto"/>
            <w:left w:val="none" w:sz="0" w:space="0" w:color="auto"/>
            <w:bottom w:val="none" w:sz="0" w:space="0" w:color="auto"/>
            <w:right w:val="none" w:sz="0" w:space="0" w:color="auto"/>
          </w:divBdr>
        </w:div>
        <w:div w:id="1599408796">
          <w:marLeft w:val="0"/>
          <w:marRight w:val="0"/>
          <w:marTop w:val="0"/>
          <w:marBottom w:val="0"/>
          <w:divBdr>
            <w:top w:val="none" w:sz="0" w:space="0" w:color="auto"/>
            <w:left w:val="none" w:sz="0" w:space="0" w:color="auto"/>
            <w:bottom w:val="none" w:sz="0" w:space="0" w:color="auto"/>
            <w:right w:val="none" w:sz="0" w:space="0" w:color="auto"/>
          </w:divBdr>
        </w:div>
        <w:div w:id="1604611139">
          <w:marLeft w:val="0"/>
          <w:marRight w:val="0"/>
          <w:marTop w:val="0"/>
          <w:marBottom w:val="0"/>
          <w:divBdr>
            <w:top w:val="none" w:sz="0" w:space="0" w:color="auto"/>
            <w:left w:val="none" w:sz="0" w:space="0" w:color="auto"/>
            <w:bottom w:val="none" w:sz="0" w:space="0" w:color="auto"/>
            <w:right w:val="none" w:sz="0" w:space="0" w:color="auto"/>
          </w:divBdr>
        </w:div>
        <w:div w:id="1605920844">
          <w:marLeft w:val="0"/>
          <w:marRight w:val="0"/>
          <w:marTop w:val="0"/>
          <w:marBottom w:val="0"/>
          <w:divBdr>
            <w:top w:val="none" w:sz="0" w:space="0" w:color="auto"/>
            <w:left w:val="none" w:sz="0" w:space="0" w:color="auto"/>
            <w:bottom w:val="none" w:sz="0" w:space="0" w:color="auto"/>
            <w:right w:val="none" w:sz="0" w:space="0" w:color="auto"/>
          </w:divBdr>
        </w:div>
        <w:div w:id="1607690719">
          <w:marLeft w:val="0"/>
          <w:marRight w:val="0"/>
          <w:marTop w:val="0"/>
          <w:marBottom w:val="0"/>
          <w:divBdr>
            <w:top w:val="none" w:sz="0" w:space="0" w:color="auto"/>
            <w:left w:val="none" w:sz="0" w:space="0" w:color="auto"/>
            <w:bottom w:val="none" w:sz="0" w:space="0" w:color="auto"/>
            <w:right w:val="none" w:sz="0" w:space="0" w:color="auto"/>
          </w:divBdr>
        </w:div>
        <w:div w:id="1607813873">
          <w:marLeft w:val="0"/>
          <w:marRight w:val="0"/>
          <w:marTop w:val="0"/>
          <w:marBottom w:val="0"/>
          <w:divBdr>
            <w:top w:val="none" w:sz="0" w:space="0" w:color="auto"/>
            <w:left w:val="none" w:sz="0" w:space="0" w:color="auto"/>
            <w:bottom w:val="none" w:sz="0" w:space="0" w:color="auto"/>
            <w:right w:val="none" w:sz="0" w:space="0" w:color="auto"/>
          </w:divBdr>
        </w:div>
        <w:div w:id="1617442633">
          <w:marLeft w:val="0"/>
          <w:marRight w:val="0"/>
          <w:marTop w:val="0"/>
          <w:marBottom w:val="0"/>
          <w:divBdr>
            <w:top w:val="none" w:sz="0" w:space="0" w:color="auto"/>
            <w:left w:val="none" w:sz="0" w:space="0" w:color="auto"/>
            <w:bottom w:val="none" w:sz="0" w:space="0" w:color="auto"/>
            <w:right w:val="none" w:sz="0" w:space="0" w:color="auto"/>
          </w:divBdr>
        </w:div>
        <w:div w:id="1627396891">
          <w:marLeft w:val="0"/>
          <w:marRight w:val="0"/>
          <w:marTop w:val="0"/>
          <w:marBottom w:val="0"/>
          <w:divBdr>
            <w:top w:val="none" w:sz="0" w:space="0" w:color="auto"/>
            <w:left w:val="none" w:sz="0" w:space="0" w:color="auto"/>
            <w:bottom w:val="none" w:sz="0" w:space="0" w:color="auto"/>
            <w:right w:val="none" w:sz="0" w:space="0" w:color="auto"/>
          </w:divBdr>
          <w:divsChild>
            <w:div w:id="122579197">
              <w:marLeft w:val="0"/>
              <w:marRight w:val="0"/>
              <w:marTop w:val="0"/>
              <w:marBottom w:val="0"/>
              <w:divBdr>
                <w:top w:val="none" w:sz="0" w:space="0" w:color="auto"/>
                <w:left w:val="none" w:sz="0" w:space="0" w:color="auto"/>
                <w:bottom w:val="none" w:sz="0" w:space="0" w:color="auto"/>
                <w:right w:val="none" w:sz="0" w:space="0" w:color="auto"/>
              </w:divBdr>
            </w:div>
            <w:div w:id="1208251717">
              <w:marLeft w:val="0"/>
              <w:marRight w:val="0"/>
              <w:marTop w:val="0"/>
              <w:marBottom w:val="0"/>
              <w:divBdr>
                <w:top w:val="none" w:sz="0" w:space="0" w:color="auto"/>
                <w:left w:val="none" w:sz="0" w:space="0" w:color="auto"/>
                <w:bottom w:val="none" w:sz="0" w:space="0" w:color="auto"/>
                <w:right w:val="none" w:sz="0" w:space="0" w:color="auto"/>
              </w:divBdr>
            </w:div>
            <w:div w:id="1784616144">
              <w:marLeft w:val="0"/>
              <w:marRight w:val="0"/>
              <w:marTop w:val="0"/>
              <w:marBottom w:val="0"/>
              <w:divBdr>
                <w:top w:val="none" w:sz="0" w:space="0" w:color="auto"/>
                <w:left w:val="none" w:sz="0" w:space="0" w:color="auto"/>
                <w:bottom w:val="none" w:sz="0" w:space="0" w:color="auto"/>
                <w:right w:val="none" w:sz="0" w:space="0" w:color="auto"/>
              </w:divBdr>
            </w:div>
            <w:div w:id="2048873827">
              <w:marLeft w:val="0"/>
              <w:marRight w:val="0"/>
              <w:marTop w:val="0"/>
              <w:marBottom w:val="0"/>
              <w:divBdr>
                <w:top w:val="none" w:sz="0" w:space="0" w:color="auto"/>
                <w:left w:val="none" w:sz="0" w:space="0" w:color="auto"/>
                <w:bottom w:val="none" w:sz="0" w:space="0" w:color="auto"/>
                <w:right w:val="none" w:sz="0" w:space="0" w:color="auto"/>
              </w:divBdr>
            </w:div>
            <w:div w:id="2081706599">
              <w:marLeft w:val="0"/>
              <w:marRight w:val="0"/>
              <w:marTop w:val="0"/>
              <w:marBottom w:val="0"/>
              <w:divBdr>
                <w:top w:val="none" w:sz="0" w:space="0" w:color="auto"/>
                <w:left w:val="none" w:sz="0" w:space="0" w:color="auto"/>
                <w:bottom w:val="none" w:sz="0" w:space="0" w:color="auto"/>
                <w:right w:val="none" w:sz="0" w:space="0" w:color="auto"/>
              </w:divBdr>
            </w:div>
          </w:divsChild>
        </w:div>
        <w:div w:id="1634673710">
          <w:marLeft w:val="0"/>
          <w:marRight w:val="0"/>
          <w:marTop w:val="0"/>
          <w:marBottom w:val="0"/>
          <w:divBdr>
            <w:top w:val="none" w:sz="0" w:space="0" w:color="auto"/>
            <w:left w:val="none" w:sz="0" w:space="0" w:color="auto"/>
            <w:bottom w:val="none" w:sz="0" w:space="0" w:color="auto"/>
            <w:right w:val="none" w:sz="0" w:space="0" w:color="auto"/>
          </w:divBdr>
        </w:div>
        <w:div w:id="1635715696">
          <w:marLeft w:val="0"/>
          <w:marRight w:val="0"/>
          <w:marTop w:val="0"/>
          <w:marBottom w:val="0"/>
          <w:divBdr>
            <w:top w:val="none" w:sz="0" w:space="0" w:color="auto"/>
            <w:left w:val="none" w:sz="0" w:space="0" w:color="auto"/>
            <w:bottom w:val="none" w:sz="0" w:space="0" w:color="auto"/>
            <w:right w:val="none" w:sz="0" w:space="0" w:color="auto"/>
          </w:divBdr>
        </w:div>
        <w:div w:id="1660308361">
          <w:marLeft w:val="0"/>
          <w:marRight w:val="0"/>
          <w:marTop w:val="0"/>
          <w:marBottom w:val="0"/>
          <w:divBdr>
            <w:top w:val="none" w:sz="0" w:space="0" w:color="auto"/>
            <w:left w:val="none" w:sz="0" w:space="0" w:color="auto"/>
            <w:bottom w:val="none" w:sz="0" w:space="0" w:color="auto"/>
            <w:right w:val="none" w:sz="0" w:space="0" w:color="auto"/>
          </w:divBdr>
        </w:div>
        <w:div w:id="1663390675">
          <w:marLeft w:val="0"/>
          <w:marRight w:val="0"/>
          <w:marTop w:val="0"/>
          <w:marBottom w:val="0"/>
          <w:divBdr>
            <w:top w:val="none" w:sz="0" w:space="0" w:color="auto"/>
            <w:left w:val="none" w:sz="0" w:space="0" w:color="auto"/>
            <w:bottom w:val="none" w:sz="0" w:space="0" w:color="auto"/>
            <w:right w:val="none" w:sz="0" w:space="0" w:color="auto"/>
          </w:divBdr>
        </w:div>
        <w:div w:id="1666544626">
          <w:marLeft w:val="0"/>
          <w:marRight w:val="0"/>
          <w:marTop w:val="0"/>
          <w:marBottom w:val="0"/>
          <w:divBdr>
            <w:top w:val="none" w:sz="0" w:space="0" w:color="auto"/>
            <w:left w:val="none" w:sz="0" w:space="0" w:color="auto"/>
            <w:bottom w:val="none" w:sz="0" w:space="0" w:color="auto"/>
            <w:right w:val="none" w:sz="0" w:space="0" w:color="auto"/>
          </w:divBdr>
        </w:div>
        <w:div w:id="1682466231">
          <w:marLeft w:val="0"/>
          <w:marRight w:val="0"/>
          <w:marTop w:val="0"/>
          <w:marBottom w:val="0"/>
          <w:divBdr>
            <w:top w:val="none" w:sz="0" w:space="0" w:color="auto"/>
            <w:left w:val="none" w:sz="0" w:space="0" w:color="auto"/>
            <w:bottom w:val="none" w:sz="0" w:space="0" w:color="auto"/>
            <w:right w:val="none" w:sz="0" w:space="0" w:color="auto"/>
          </w:divBdr>
        </w:div>
        <w:div w:id="1689018440">
          <w:marLeft w:val="0"/>
          <w:marRight w:val="0"/>
          <w:marTop w:val="0"/>
          <w:marBottom w:val="0"/>
          <w:divBdr>
            <w:top w:val="none" w:sz="0" w:space="0" w:color="auto"/>
            <w:left w:val="none" w:sz="0" w:space="0" w:color="auto"/>
            <w:bottom w:val="none" w:sz="0" w:space="0" w:color="auto"/>
            <w:right w:val="none" w:sz="0" w:space="0" w:color="auto"/>
          </w:divBdr>
        </w:div>
        <w:div w:id="1724253441">
          <w:marLeft w:val="0"/>
          <w:marRight w:val="0"/>
          <w:marTop w:val="0"/>
          <w:marBottom w:val="0"/>
          <w:divBdr>
            <w:top w:val="none" w:sz="0" w:space="0" w:color="auto"/>
            <w:left w:val="none" w:sz="0" w:space="0" w:color="auto"/>
            <w:bottom w:val="none" w:sz="0" w:space="0" w:color="auto"/>
            <w:right w:val="none" w:sz="0" w:space="0" w:color="auto"/>
          </w:divBdr>
          <w:divsChild>
            <w:div w:id="70004625">
              <w:marLeft w:val="0"/>
              <w:marRight w:val="0"/>
              <w:marTop w:val="0"/>
              <w:marBottom w:val="0"/>
              <w:divBdr>
                <w:top w:val="none" w:sz="0" w:space="0" w:color="auto"/>
                <w:left w:val="none" w:sz="0" w:space="0" w:color="auto"/>
                <w:bottom w:val="none" w:sz="0" w:space="0" w:color="auto"/>
                <w:right w:val="none" w:sz="0" w:space="0" w:color="auto"/>
              </w:divBdr>
            </w:div>
            <w:div w:id="1899974611">
              <w:marLeft w:val="0"/>
              <w:marRight w:val="0"/>
              <w:marTop w:val="0"/>
              <w:marBottom w:val="0"/>
              <w:divBdr>
                <w:top w:val="none" w:sz="0" w:space="0" w:color="auto"/>
                <w:left w:val="none" w:sz="0" w:space="0" w:color="auto"/>
                <w:bottom w:val="none" w:sz="0" w:space="0" w:color="auto"/>
                <w:right w:val="none" w:sz="0" w:space="0" w:color="auto"/>
              </w:divBdr>
            </w:div>
          </w:divsChild>
        </w:div>
        <w:div w:id="1750275912">
          <w:marLeft w:val="0"/>
          <w:marRight w:val="0"/>
          <w:marTop w:val="0"/>
          <w:marBottom w:val="0"/>
          <w:divBdr>
            <w:top w:val="none" w:sz="0" w:space="0" w:color="auto"/>
            <w:left w:val="none" w:sz="0" w:space="0" w:color="auto"/>
            <w:bottom w:val="none" w:sz="0" w:space="0" w:color="auto"/>
            <w:right w:val="none" w:sz="0" w:space="0" w:color="auto"/>
          </w:divBdr>
        </w:div>
        <w:div w:id="1773671546">
          <w:marLeft w:val="0"/>
          <w:marRight w:val="0"/>
          <w:marTop w:val="0"/>
          <w:marBottom w:val="0"/>
          <w:divBdr>
            <w:top w:val="none" w:sz="0" w:space="0" w:color="auto"/>
            <w:left w:val="none" w:sz="0" w:space="0" w:color="auto"/>
            <w:bottom w:val="none" w:sz="0" w:space="0" w:color="auto"/>
            <w:right w:val="none" w:sz="0" w:space="0" w:color="auto"/>
          </w:divBdr>
          <w:divsChild>
            <w:div w:id="146939761">
              <w:marLeft w:val="0"/>
              <w:marRight w:val="0"/>
              <w:marTop w:val="0"/>
              <w:marBottom w:val="0"/>
              <w:divBdr>
                <w:top w:val="none" w:sz="0" w:space="0" w:color="auto"/>
                <w:left w:val="none" w:sz="0" w:space="0" w:color="auto"/>
                <w:bottom w:val="none" w:sz="0" w:space="0" w:color="auto"/>
                <w:right w:val="none" w:sz="0" w:space="0" w:color="auto"/>
              </w:divBdr>
            </w:div>
            <w:div w:id="208221979">
              <w:marLeft w:val="0"/>
              <w:marRight w:val="0"/>
              <w:marTop w:val="0"/>
              <w:marBottom w:val="0"/>
              <w:divBdr>
                <w:top w:val="none" w:sz="0" w:space="0" w:color="auto"/>
                <w:left w:val="none" w:sz="0" w:space="0" w:color="auto"/>
                <w:bottom w:val="none" w:sz="0" w:space="0" w:color="auto"/>
                <w:right w:val="none" w:sz="0" w:space="0" w:color="auto"/>
              </w:divBdr>
            </w:div>
            <w:div w:id="547837854">
              <w:marLeft w:val="0"/>
              <w:marRight w:val="0"/>
              <w:marTop w:val="0"/>
              <w:marBottom w:val="0"/>
              <w:divBdr>
                <w:top w:val="none" w:sz="0" w:space="0" w:color="auto"/>
                <w:left w:val="none" w:sz="0" w:space="0" w:color="auto"/>
                <w:bottom w:val="none" w:sz="0" w:space="0" w:color="auto"/>
                <w:right w:val="none" w:sz="0" w:space="0" w:color="auto"/>
              </w:divBdr>
            </w:div>
            <w:div w:id="1258828673">
              <w:marLeft w:val="0"/>
              <w:marRight w:val="0"/>
              <w:marTop w:val="0"/>
              <w:marBottom w:val="0"/>
              <w:divBdr>
                <w:top w:val="none" w:sz="0" w:space="0" w:color="auto"/>
                <w:left w:val="none" w:sz="0" w:space="0" w:color="auto"/>
                <w:bottom w:val="none" w:sz="0" w:space="0" w:color="auto"/>
                <w:right w:val="none" w:sz="0" w:space="0" w:color="auto"/>
              </w:divBdr>
            </w:div>
            <w:div w:id="1481925976">
              <w:marLeft w:val="0"/>
              <w:marRight w:val="0"/>
              <w:marTop w:val="0"/>
              <w:marBottom w:val="0"/>
              <w:divBdr>
                <w:top w:val="none" w:sz="0" w:space="0" w:color="auto"/>
                <w:left w:val="none" w:sz="0" w:space="0" w:color="auto"/>
                <w:bottom w:val="none" w:sz="0" w:space="0" w:color="auto"/>
                <w:right w:val="none" w:sz="0" w:space="0" w:color="auto"/>
              </w:divBdr>
            </w:div>
          </w:divsChild>
        </w:div>
        <w:div w:id="1793935272">
          <w:marLeft w:val="0"/>
          <w:marRight w:val="0"/>
          <w:marTop w:val="0"/>
          <w:marBottom w:val="0"/>
          <w:divBdr>
            <w:top w:val="none" w:sz="0" w:space="0" w:color="auto"/>
            <w:left w:val="none" w:sz="0" w:space="0" w:color="auto"/>
            <w:bottom w:val="none" w:sz="0" w:space="0" w:color="auto"/>
            <w:right w:val="none" w:sz="0" w:space="0" w:color="auto"/>
          </w:divBdr>
        </w:div>
        <w:div w:id="1794251475">
          <w:marLeft w:val="0"/>
          <w:marRight w:val="0"/>
          <w:marTop w:val="0"/>
          <w:marBottom w:val="0"/>
          <w:divBdr>
            <w:top w:val="none" w:sz="0" w:space="0" w:color="auto"/>
            <w:left w:val="none" w:sz="0" w:space="0" w:color="auto"/>
            <w:bottom w:val="none" w:sz="0" w:space="0" w:color="auto"/>
            <w:right w:val="none" w:sz="0" w:space="0" w:color="auto"/>
          </w:divBdr>
        </w:div>
        <w:div w:id="1817140377">
          <w:marLeft w:val="0"/>
          <w:marRight w:val="0"/>
          <w:marTop w:val="0"/>
          <w:marBottom w:val="0"/>
          <w:divBdr>
            <w:top w:val="none" w:sz="0" w:space="0" w:color="auto"/>
            <w:left w:val="none" w:sz="0" w:space="0" w:color="auto"/>
            <w:bottom w:val="none" w:sz="0" w:space="0" w:color="auto"/>
            <w:right w:val="none" w:sz="0" w:space="0" w:color="auto"/>
          </w:divBdr>
        </w:div>
        <w:div w:id="1821386895">
          <w:marLeft w:val="0"/>
          <w:marRight w:val="0"/>
          <w:marTop w:val="0"/>
          <w:marBottom w:val="0"/>
          <w:divBdr>
            <w:top w:val="none" w:sz="0" w:space="0" w:color="auto"/>
            <w:left w:val="none" w:sz="0" w:space="0" w:color="auto"/>
            <w:bottom w:val="none" w:sz="0" w:space="0" w:color="auto"/>
            <w:right w:val="none" w:sz="0" w:space="0" w:color="auto"/>
          </w:divBdr>
          <w:divsChild>
            <w:div w:id="1529022831">
              <w:marLeft w:val="-75"/>
              <w:marRight w:val="0"/>
              <w:marTop w:val="30"/>
              <w:marBottom w:val="30"/>
              <w:divBdr>
                <w:top w:val="none" w:sz="0" w:space="0" w:color="auto"/>
                <w:left w:val="none" w:sz="0" w:space="0" w:color="auto"/>
                <w:bottom w:val="none" w:sz="0" w:space="0" w:color="auto"/>
                <w:right w:val="none" w:sz="0" w:space="0" w:color="auto"/>
              </w:divBdr>
              <w:divsChild>
                <w:div w:id="28654477">
                  <w:marLeft w:val="0"/>
                  <w:marRight w:val="0"/>
                  <w:marTop w:val="0"/>
                  <w:marBottom w:val="0"/>
                  <w:divBdr>
                    <w:top w:val="none" w:sz="0" w:space="0" w:color="auto"/>
                    <w:left w:val="none" w:sz="0" w:space="0" w:color="auto"/>
                    <w:bottom w:val="none" w:sz="0" w:space="0" w:color="auto"/>
                    <w:right w:val="none" w:sz="0" w:space="0" w:color="auto"/>
                  </w:divBdr>
                  <w:divsChild>
                    <w:div w:id="780883497">
                      <w:marLeft w:val="0"/>
                      <w:marRight w:val="0"/>
                      <w:marTop w:val="0"/>
                      <w:marBottom w:val="0"/>
                      <w:divBdr>
                        <w:top w:val="none" w:sz="0" w:space="0" w:color="auto"/>
                        <w:left w:val="none" w:sz="0" w:space="0" w:color="auto"/>
                        <w:bottom w:val="none" w:sz="0" w:space="0" w:color="auto"/>
                        <w:right w:val="none" w:sz="0" w:space="0" w:color="auto"/>
                      </w:divBdr>
                    </w:div>
                  </w:divsChild>
                </w:div>
                <w:div w:id="93747189">
                  <w:marLeft w:val="0"/>
                  <w:marRight w:val="0"/>
                  <w:marTop w:val="0"/>
                  <w:marBottom w:val="0"/>
                  <w:divBdr>
                    <w:top w:val="none" w:sz="0" w:space="0" w:color="auto"/>
                    <w:left w:val="none" w:sz="0" w:space="0" w:color="auto"/>
                    <w:bottom w:val="none" w:sz="0" w:space="0" w:color="auto"/>
                    <w:right w:val="none" w:sz="0" w:space="0" w:color="auto"/>
                  </w:divBdr>
                  <w:divsChild>
                    <w:div w:id="685981373">
                      <w:marLeft w:val="0"/>
                      <w:marRight w:val="0"/>
                      <w:marTop w:val="0"/>
                      <w:marBottom w:val="0"/>
                      <w:divBdr>
                        <w:top w:val="none" w:sz="0" w:space="0" w:color="auto"/>
                        <w:left w:val="none" w:sz="0" w:space="0" w:color="auto"/>
                        <w:bottom w:val="none" w:sz="0" w:space="0" w:color="auto"/>
                        <w:right w:val="none" w:sz="0" w:space="0" w:color="auto"/>
                      </w:divBdr>
                    </w:div>
                  </w:divsChild>
                </w:div>
                <w:div w:id="165558665">
                  <w:marLeft w:val="0"/>
                  <w:marRight w:val="0"/>
                  <w:marTop w:val="0"/>
                  <w:marBottom w:val="0"/>
                  <w:divBdr>
                    <w:top w:val="none" w:sz="0" w:space="0" w:color="auto"/>
                    <w:left w:val="none" w:sz="0" w:space="0" w:color="auto"/>
                    <w:bottom w:val="none" w:sz="0" w:space="0" w:color="auto"/>
                    <w:right w:val="none" w:sz="0" w:space="0" w:color="auto"/>
                  </w:divBdr>
                  <w:divsChild>
                    <w:div w:id="1270814548">
                      <w:marLeft w:val="0"/>
                      <w:marRight w:val="0"/>
                      <w:marTop w:val="0"/>
                      <w:marBottom w:val="0"/>
                      <w:divBdr>
                        <w:top w:val="none" w:sz="0" w:space="0" w:color="auto"/>
                        <w:left w:val="none" w:sz="0" w:space="0" w:color="auto"/>
                        <w:bottom w:val="none" w:sz="0" w:space="0" w:color="auto"/>
                        <w:right w:val="none" w:sz="0" w:space="0" w:color="auto"/>
                      </w:divBdr>
                    </w:div>
                  </w:divsChild>
                </w:div>
                <w:div w:id="268396313">
                  <w:marLeft w:val="0"/>
                  <w:marRight w:val="0"/>
                  <w:marTop w:val="0"/>
                  <w:marBottom w:val="0"/>
                  <w:divBdr>
                    <w:top w:val="none" w:sz="0" w:space="0" w:color="auto"/>
                    <w:left w:val="none" w:sz="0" w:space="0" w:color="auto"/>
                    <w:bottom w:val="none" w:sz="0" w:space="0" w:color="auto"/>
                    <w:right w:val="none" w:sz="0" w:space="0" w:color="auto"/>
                  </w:divBdr>
                  <w:divsChild>
                    <w:div w:id="287123743">
                      <w:marLeft w:val="0"/>
                      <w:marRight w:val="0"/>
                      <w:marTop w:val="0"/>
                      <w:marBottom w:val="0"/>
                      <w:divBdr>
                        <w:top w:val="none" w:sz="0" w:space="0" w:color="auto"/>
                        <w:left w:val="none" w:sz="0" w:space="0" w:color="auto"/>
                        <w:bottom w:val="none" w:sz="0" w:space="0" w:color="auto"/>
                        <w:right w:val="none" w:sz="0" w:space="0" w:color="auto"/>
                      </w:divBdr>
                    </w:div>
                  </w:divsChild>
                </w:div>
                <w:div w:id="355620524">
                  <w:marLeft w:val="0"/>
                  <w:marRight w:val="0"/>
                  <w:marTop w:val="0"/>
                  <w:marBottom w:val="0"/>
                  <w:divBdr>
                    <w:top w:val="none" w:sz="0" w:space="0" w:color="auto"/>
                    <w:left w:val="none" w:sz="0" w:space="0" w:color="auto"/>
                    <w:bottom w:val="none" w:sz="0" w:space="0" w:color="auto"/>
                    <w:right w:val="none" w:sz="0" w:space="0" w:color="auto"/>
                  </w:divBdr>
                  <w:divsChild>
                    <w:div w:id="1340044310">
                      <w:marLeft w:val="0"/>
                      <w:marRight w:val="0"/>
                      <w:marTop w:val="0"/>
                      <w:marBottom w:val="0"/>
                      <w:divBdr>
                        <w:top w:val="none" w:sz="0" w:space="0" w:color="auto"/>
                        <w:left w:val="none" w:sz="0" w:space="0" w:color="auto"/>
                        <w:bottom w:val="none" w:sz="0" w:space="0" w:color="auto"/>
                        <w:right w:val="none" w:sz="0" w:space="0" w:color="auto"/>
                      </w:divBdr>
                    </w:div>
                  </w:divsChild>
                </w:div>
                <w:div w:id="363598413">
                  <w:marLeft w:val="0"/>
                  <w:marRight w:val="0"/>
                  <w:marTop w:val="0"/>
                  <w:marBottom w:val="0"/>
                  <w:divBdr>
                    <w:top w:val="none" w:sz="0" w:space="0" w:color="auto"/>
                    <w:left w:val="none" w:sz="0" w:space="0" w:color="auto"/>
                    <w:bottom w:val="none" w:sz="0" w:space="0" w:color="auto"/>
                    <w:right w:val="none" w:sz="0" w:space="0" w:color="auto"/>
                  </w:divBdr>
                  <w:divsChild>
                    <w:div w:id="371812300">
                      <w:marLeft w:val="0"/>
                      <w:marRight w:val="0"/>
                      <w:marTop w:val="0"/>
                      <w:marBottom w:val="0"/>
                      <w:divBdr>
                        <w:top w:val="none" w:sz="0" w:space="0" w:color="auto"/>
                        <w:left w:val="none" w:sz="0" w:space="0" w:color="auto"/>
                        <w:bottom w:val="none" w:sz="0" w:space="0" w:color="auto"/>
                        <w:right w:val="none" w:sz="0" w:space="0" w:color="auto"/>
                      </w:divBdr>
                    </w:div>
                  </w:divsChild>
                </w:div>
                <w:div w:id="373434744">
                  <w:marLeft w:val="0"/>
                  <w:marRight w:val="0"/>
                  <w:marTop w:val="0"/>
                  <w:marBottom w:val="0"/>
                  <w:divBdr>
                    <w:top w:val="none" w:sz="0" w:space="0" w:color="auto"/>
                    <w:left w:val="none" w:sz="0" w:space="0" w:color="auto"/>
                    <w:bottom w:val="none" w:sz="0" w:space="0" w:color="auto"/>
                    <w:right w:val="none" w:sz="0" w:space="0" w:color="auto"/>
                  </w:divBdr>
                  <w:divsChild>
                    <w:div w:id="1209099869">
                      <w:marLeft w:val="0"/>
                      <w:marRight w:val="0"/>
                      <w:marTop w:val="0"/>
                      <w:marBottom w:val="0"/>
                      <w:divBdr>
                        <w:top w:val="none" w:sz="0" w:space="0" w:color="auto"/>
                        <w:left w:val="none" w:sz="0" w:space="0" w:color="auto"/>
                        <w:bottom w:val="none" w:sz="0" w:space="0" w:color="auto"/>
                        <w:right w:val="none" w:sz="0" w:space="0" w:color="auto"/>
                      </w:divBdr>
                    </w:div>
                  </w:divsChild>
                </w:div>
                <w:div w:id="411782304">
                  <w:marLeft w:val="0"/>
                  <w:marRight w:val="0"/>
                  <w:marTop w:val="0"/>
                  <w:marBottom w:val="0"/>
                  <w:divBdr>
                    <w:top w:val="none" w:sz="0" w:space="0" w:color="auto"/>
                    <w:left w:val="none" w:sz="0" w:space="0" w:color="auto"/>
                    <w:bottom w:val="none" w:sz="0" w:space="0" w:color="auto"/>
                    <w:right w:val="none" w:sz="0" w:space="0" w:color="auto"/>
                  </w:divBdr>
                  <w:divsChild>
                    <w:div w:id="1759718360">
                      <w:marLeft w:val="0"/>
                      <w:marRight w:val="0"/>
                      <w:marTop w:val="0"/>
                      <w:marBottom w:val="0"/>
                      <w:divBdr>
                        <w:top w:val="none" w:sz="0" w:space="0" w:color="auto"/>
                        <w:left w:val="none" w:sz="0" w:space="0" w:color="auto"/>
                        <w:bottom w:val="none" w:sz="0" w:space="0" w:color="auto"/>
                        <w:right w:val="none" w:sz="0" w:space="0" w:color="auto"/>
                      </w:divBdr>
                    </w:div>
                  </w:divsChild>
                </w:div>
                <w:div w:id="583148237">
                  <w:marLeft w:val="0"/>
                  <w:marRight w:val="0"/>
                  <w:marTop w:val="0"/>
                  <w:marBottom w:val="0"/>
                  <w:divBdr>
                    <w:top w:val="none" w:sz="0" w:space="0" w:color="auto"/>
                    <w:left w:val="none" w:sz="0" w:space="0" w:color="auto"/>
                    <w:bottom w:val="none" w:sz="0" w:space="0" w:color="auto"/>
                    <w:right w:val="none" w:sz="0" w:space="0" w:color="auto"/>
                  </w:divBdr>
                  <w:divsChild>
                    <w:div w:id="1541477628">
                      <w:marLeft w:val="0"/>
                      <w:marRight w:val="0"/>
                      <w:marTop w:val="0"/>
                      <w:marBottom w:val="0"/>
                      <w:divBdr>
                        <w:top w:val="none" w:sz="0" w:space="0" w:color="auto"/>
                        <w:left w:val="none" w:sz="0" w:space="0" w:color="auto"/>
                        <w:bottom w:val="none" w:sz="0" w:space="0" w:color="auto"/>
                        <w:right w:val="none" w:sz="0" w:space="0" w:color="auto"/>
                      </w:divBdr>
                    </w:div>
                  </w:divsChild>
                </w:div>
                <w:div w:id="596718456">
                  <w:marLeft w:val="0"/>
                  <w:marRight w:val="0"/>
                  <w:marTop w:val="0"/>
                  <w:marBottom w:val="0"/>
                  <w:divBdr>
                    <w:top w:val="none" w:sz="0" w:space="0" w:color="auto"/>
                    <w:left w:val="none" w:sz="0" w:space="0" w:color="auto"/>
                    <w:bottom w:val="none" w:sz="0" w:space="0" w:color="auto"/>
                    <w:right w:val="none" w:sz="0" w:space="0" w:color="auto"/>
                  </w:divBdr>
                  <w:divsChild>
                    <w:div w:id="1268580756">
                      <w:marLeft w:val="0"/>
                      <w:marRight w:val="0"/>
                      <w:marTop w:val="0"/>
                      <w:marBottom w:val="0"/>
                      <w:divBdr>
                        <w:top w:val="none" w:sz="0" w:space="0" w:color="auto"/>
                        <w:left w:val="none" w:sz="0" w:space="0" w:color="auto"/>
                        <w:bottom w:val="none" w:sz="0" w:space="0" w:color="auto"/>
                        <w:right w:val="none" w:sz="0" w:space="0" w:color="auto"/>
                      </w:divBdr>
                    </w:div>
                  </w:divsChild>
                </w:div>
                <w:div w:id="598411651">
                  <w:marLeft w:val="0"/>
                  <w:marRight w:val="0"/>
                  <w:marTop w:val="0"/>
                  <w:marBottom w:val="0"/>
                  <w:divBdr>
                    <w:top w:val="none" w:sz="0" w:space="0" w:color="auto"/>
                    <w:left w:val="none" w:sz="0" w:space="0" w:color="auto"/>
                    <w:bottom w:val="none" w:sz="0" w:space="0" w:color="auto"/>
                    <w:right w:val="none" w:sz="0" w:space="0" w:color="auto"/>
                  </w:divBdr>
                  <w:divsChild>
                    <w:div w:id="1208370585">
                      <w:marLeft w:val="0"/>
                      <w:marRight w:val="0"/>
                      <w:marTop w:val="0"/>
                      <w:marBottom w:val="0"/>
                      <w:divBdr>
                        <w:top w:val="none" w:sz="0" w:space="0" w:color="auto"/>
                        <w:left w:val="none" w:sz="0" w:space="0" w:color="auto"/>
                        <w:bottom w:val="none" w:sz="0" w:space="0" w:color="auto"/>
                        <w:right w:val="none" w:sz="0" w:space="0" w:color="auto"/>
                      </w:divBdr>
                    </w:div>
                  </w:divsChild>
                </w:div>
                <w:div w:id="658457307">
                  <w:marLeft w:val="0"/>
                  <w:marRight w:val="0"/>
                  <w:marTop w:val="0"/>
                  <w:marBottom w:val="0"/>
                  <w:divBdr>
                    <w:top w:val="none" w:sz="0" w:space="0" w:color="auto"/>
                    <w:left w:val="none" w:sz="0" w:space="0" w:color="auto"/>
                    <w:bottom w:val="none" w:sz="0" w:space="0" w:color="auto"/>
                    <w:right w:val="none" w:sz="0" w:space="0" w:color="auto"/>
                  </w:divBdr>
                  <w:divsChild>
                    <w:div w:id="1542205975">
                      <w:marLeft w:val="0"/>
                      <w:marRight w:val="0"/>
                      <w:marTop w:val="0"/>
                      <w:marBottom w:val="0"/>
                      <w:divBdr>
                        <w:top w:val="none" w:sz="0" w:space="0" w:color="auto"/>
                        <w:left w:val="none" w:sz="0" w:space="0" w:color="auto"/>
                        <w:bottom w:val="none" w:sz="0" w:space="0" w:color="auto"/>
                        <w:right w:val="none" w:sz="0" w:space="0" w:color="auto"/>
                      </w:divBdr>
                    </w:div>
                  </w:divsChild>
                </w:div>
                <w:div w:id="714696114">
                  <w:marLeft w:val="0"/>
                  <w:marRight w:val="0"/>
                  <w:marTop w:val="0"/>
                  <w:marBottom w:val="0"/>
                  <w:divBdr>
                    <w:top w:val="none" w:sz="0" w:space="0" w:color="auto"/>
                    <w:left w:val="none" w:sz="0" w:space="0" w:color="auto"/>
                    <w:bottom w:val="none" w:sz="0" w:space="0" w:color="auto"/>
                    <w:right w:val="none" w:sz="0" w:space="0" w:color="auto"/>
                  </w:divBdr>
                  <w:divsChild>
                    <w:div w:id="2006975920">
                      <w:marLeft w:val="0"/>
                      <w:marRight w:val="0"/>
                      <w:marTop w:val="0"/>
                      <w:marBottom w:val="0"/>
                      <w:divBdr>
                        <w:top w:val="none" w:sz="0" w:space="0" w:color="auto"/>
                        <w:left w:val="none" w:sz="0" w:space="0" w:color="auto"/>
                        <w:bottom w:val="none" w:sz="0" w:space="0" w:color="auto"/>
                        <w:right w:val="none" w:sz="0" w:space="0" w:color="auto"/>
                      </w:divBdr>
                    </w:div>
                  </w:divsChild>
                </w:div>
                <w:div w:id="799299033">
                  <w:marLeft w:val="0"/>
                  <w:marRight w:val="0"/>
                  <w:marTop w:val="0"/>
                  <w:marBottom w:val="0"/>
                  <w:divBdr>
                    <w:top w:val="none" w:sz="0" w:space="0" w:color="auto"/>
                    <w:left w:val="none" w:sz="0" w:space="0" w:color="auto"/>
                    <w:bottom w:val="none" w:sz="0" w:space="0" w:color="auto"/>
                    <w:right w:val="none" w:sz="0" w:space="0" w:color="auto"/>
                  </w:divBdr>
                  <w:divsChild>
                    <w:div w:id="1679966384">
                      <w:marLeft w:val="0"/>
                      <w:marRight w:val="0"/>
                      <w:marTop w:val="0"/>
                      <w:marBottom w:val="0"/>
                      <w:divBdr>
                        <w:top w:val="none" w:sz="0" w:space="0" w:color="auto"/>
                        <w:left w:val="none" w:sz="0" w:space="0" w:color="auto"/>
                        <w:bottom w:val="none" w:sz="0" w:space="0" w:color="auto"/>
                        <w:right w:val="none" w:sz="0" w:space="0" w:color="auto"/>
                      </w:divBdr>
                    </w:div>
                  </w:divsChild>
                </w:div>
                <w:div w:id="799570968">
                  <w:marLeft w:val="0"/>
                  <w:marRight w:val="0"/>
                  <w:marTop w:val="0"/>
                  <w:marBottom w:val="0"/>
                  <w:divBdr>
                    <w:top w:val="none" w:sz="0" w:space="0" w:color="auto"/>
                    <w:left w:val="none" w:sz="0" w:space="0" w:color="auto"/>
                    <w:bottom w:val="none" w:sz="0" w:space="0" w:color="auto"/>
                    <w:right w:val="none" w:sz="0" w:space="0" w:color="auto"/>
                  </w:divBdr>
                  <w:divsChild>
                    <w:div w:id="807666839">
                      <w:marLeft w:val="0"/>
                      <w:marRight w:val="0"/>
                      <w:marTop w:val="0"/>
                      <w:marBottom w:val="0"/>
                      <w:divBdr>
                        <w:top w:val="none" w:sz="0" w:space="0" w:color="auto"/>
                        <w:left w:val="none" w:sz="0" w:space="0" w:color="auto"/>
                        <w:bottom w:val="none" w:sz="0" w:space="0" w:color="auto"/>
                        <w:right w:val="none" w:sz="0" w:space="0" w:color="auto"/>
                      </w:divBdr>
                    </w:div>
                  </w:divsChild>
                </w:div>
                <w:div w:id="805506590">
                  <w:marLeft w:val="0"/>
                  <w:marRight w:val="0"/>
                  <w:marTop w:val="0"/>
                  <w:marBottom w:val="0"/>
                  <w:divBdr>
                    <w:top w:val="none" w:sz="0" w:space="0" w:color="auto"/>
                    <w:left w:val="none" w:sz="0" w:space="0" w:color="auto"/>
                    <w:bottom w:val="none" w:sz="0" w:space="0" w:color="auto"/>
                    <w:right w:val="none" w:sz="0" w:space="0" w:color="auto"/>
                  </w:divBdr>
                  <w:divsChild>
                    <w:div w:id="921376857">
                      <w:marLeft w:val="0"/>
                      <w:marRight w:val="0"/>
                      <w:marTop w:val="0"/>
                      <w:marBottom w:val="0"/>
                      <w:divBdr>
                        <w:top w:val="none" w:sz="0" w:space="0" w:color="auto"/>
                        <w:left w:val="none" w:sz="0" w:space="0" w:color="auto"/>
                        <w:bottom w:val="none" w:sz="0" w:space="0" w:color="auto"/>
                        <w:right w:val="none" w:sz="0" w:space="0" w:color="auto"/>
                      </w:divBdr>
                    </w:div>
                  </w:divsChild>
                </w:div>
                <w:div w:id="826240134">
                  <w:marLeft w:val="0"/>
                  <w:marRight w:val="0"/>
                  <w:marTop w:val="0"/>
                  <w:marBottom w:val="0"/>
                  <w:divBdr>
                    <w:top w:val="none" w:sz="0" w:space="0" w:color="auto"/>
                    <w:left w:val="none" w:sz="0" w:space="0" w:color="auto"/>
                    <w:bottom w:val="none" w:sz="0" w:space="0" w:color="auto"/>
                    <w:right w:val="none" w:sz="0" w:space="0" w:color="auto"/>
                  </w:divBdr>
                  <w:divsChild>
                    <w:div w:id="510414458">
                      <w:marLeft w:val="0"/>
                      <w:marRight w:val="0"/>
                      <w:marTop w:val="0"/>
                      <w:marBottom w:val="0"/>
                      <w:divBdr>
                        <w:top w:val="none" w:sz="0" w:space="0" w:color="auto"/>
                        <w:left w:val="none" w:sz="0" w:space="0" w:color="auto"/>
                        <w:bottom w:val="none" w:sz="0" w:space="0" w:color="auto"/>
                        <w:right w:val="none" w:sz="0" w:space="0" w:color="auto"/>
                      </w:divBdr>
                    </w:div>
                  </w:divsChild>
                </w:div>
                <w:div w:id="893542469">
                  <w:marLeft w:val="0"/>
                  <w:marRight w:val="0"/>
                  <w:marTop w:val="0"/>
                  <w:marBottom w:val="0"/>
                  <w:divBdr>
                    <w:top w:val="none" w:sz="0" w:space="0" w:color="auto"/>
                    <w:left w:val="none" w:sz="0" w:space="0" w:color="auto"/>
                    <w:bottom w:val="none" w:sz="0" w:space="0" w:color="auto"/>
                    <w:right w:val="none" w:sz="0" w:space="0" w:color="auto"/>
                  </w:divBdr>
                  <w:divsChild>
                    <w:div w:id="1169904851">
                      <w:marLeft w:val="0"/>
                      <w:marRight w:val="0"/>
                      <w:marTop w:val="0"/>
                      <w:marBottom w:val="0"/>
                      <w:divBdr>
                        <w:top w:val="none" w:sz="0" w:space="0" w:color="auto"/>
                        <w:left w:val="none" w:sz="0" w:space="0" w:color="auto"/>
                        <w:bottom w:val="none" w:sz="0" w:space="0" w:color="auto"/>
                        <w:right w:val="none" w:sz="0" w:space="0" w:color="auto"/>
                      </w:divBdr>
                    </w:div>
                  </w:divsChild>
                </w:div>
                <w:div w:id="932400490">
                  <w:marLeft w:val="0"/>
                  <w:marRight w:val="0"/>
                  <w:marTop w:val="0"/>
                  <w:marBottom w:val="0"/>
                  <w:divBdr>
                    <w:top w:val="none" w:sz="0" w:space="0" w:color="auto"/>
                    <w:left w:val="none" w:sz="0" w:space="0" w:color="auto"/>
                    <w:bottom w:val="none" w:sz="0" w:space="0" w:color="auto"/>
                    <w:right w:val="none" w:sz="0" w:space="0" w:color="auto"/>
                  </w:divBdr>
                  <w:divsChild>
                    <w:div w:id="1152217007">
                      <w:marLeft w:val="0"/>
                      <w:marRight w:val="0"/>
                      <w:marTop w:val="0"/>
                      <w:marBottom w:val="0"/>
                      <w:divBdr>
                        <w:top w:val="none" w:sz="0" w:space="0" w:color="auto"/>
                        <w:left w:val="none" w:sz="0" w:space="0" w:color="auto"/>
                        <w:bottom w:val="none" w:sz="0" w:space="0" w:color="auto"/>
                        <w:right w:val="none" w:sz="0" w:space="0" w:color="auto"/>
                      </w:divBdr>
                    </w:div>
                  </w:divsChild>
                </w:div>
                <w:div w:id="988051196">
                  <w:marLeft w:val="0"/>
                  <w:marRight w:val="0"/>
                  <w:marTop w:val="0"/>
                  <w:marBottom w:val="0"/>
                  <w:divBdr>
                    <w:top w:val="none" w:sz="0" w:space="0" w:color="auto"/>
                    <w:left w:val="none" w:sz="0" w:space="0" w:color="auto"/>
                    <w:bottom w:val="none" w:sz="0" w:space="0" w:color="auto"/>
                    <w:right w:val="none" w:sz="0" w:space="0" w:color="auto"/>
                  </w:divBdr>
                  <w:divsChild>
                    <w:div w:id="93942980">
                      <w:marLeft w:val="0"/>
                      <w:marRight w:val="0"/>
                      <w:marTop w:val="0"/>
                      <w:marBottom w:val="0"/>
                      <w:divBdr>
                        <w:top w:val="none" w:sz="0" w:space="0" w:color="auto"/>
                        <w:left w:val="none" w:sz="0" w:space="0" w:color="auto"/>
                        <w:bottom w:val="none" w:sz="0" w:space="0" w:color="auto"/>
                        <w:right w:val="none" w:sz="0" w:space="0" w:color="auto"/>
                      </w:divBdr>
                    </w:div>
                  </w:divsChild>
                </w:div>
                <w:div w:id="1125194942">
                  <w:marLeft w:val="0"/>
                  <w:marRight w:val="0"/>
                  <w:marTop w:val="0"/>
                  <w:marBottom w:val="0"/>
                  <w:divBdr>
                    <w:top w:val="none" w:sz="0" w:space="0" w:color="auto"/>
                    <w:left w:val="none" w:sz="0" w:space="0" w:color="auto"/>
                    <w:bottom w:val="none" w:sz="0" w:space="0" w:color="auto"/>
                    <w:right w:val="none" w:sz="0" w:space="0" w:color="auto"/>
                  </w:divBdr>
                  <w:divsChild>
                    <w:div w:id="1049452452">
                      <w:marLeft w:val="0"/>
                      <w:marRight w:val="0"/>
                      <w:marTop w:val="0"/>
                      <w:marBottom w:val="0"/>
                      <w:divBdr>
                        <w:top w:val="none" w:sz="0" w:space="0" w:color="auto"/>
                        <w:left w:val="none" w:sz="0" w:space="0" w:color="auto"/>
                        <w:bottom w:val="none" w:sz="0" w:space="0" w:color="auto"/>
                        <w:right w:val="none" w:sz="0" w:space="0" w:color="auto"/>
                      </w:divBdr>
                    </w:div>
                  </w:divsChild>
                </w:div>
                <w:div w:id="1148474917">
                  <w:marLeft w:val="0"/>
                  <w:marRight w:val="0"/>
                  <w:marTop w:val="0"/>
                  <w:marBottom w:val="0"/>
                  <w:divBdr>
                    <w:top w:val="none" w:sz="0" w:space="0" w:color="auto"/>
                    <w:left w:val="none" w:sz="0" w:space="0" w:color="auto"/>
                    <w:bottom w:val="none" w:sz="0" w:space="0" w:color="auto"/>
                    <w:right w:val="none" w:sz="0" w:space="0" w:color="auto"/>
                  </w:divBdr>
                  <w:divsChild>
                    <w:div w:id="1594245483">
                      <w:marLeft w:val="0"/>
                      <w:marRight w:val="0"/>
                      <w:marTop w:val="0"/>
                      <w:marBottom w:val="0"/>
                      <w:divBdr>
                        <w:top w:val="none" w:sz="0" w:space="0" w:color="auto"/>
                        <w:left w:val="none" w:sz="0" w:space="0" w:color="auto"/>
                        <w:bottom w:val="none" w:sz="0" w:space="0" w:color="auto"/>
                        <w:right w:val="none" w:sz="0" w:space="0" w:color="auto"/>
                      </w:divBdr>
                    </w:div>
                  </w:divsChild>
                </w:div>
                <w:div w:id="1160118758">
                  <w:marLeft w:val="0"/>
                  <w:marRight w:val="0"/>
                  <w:marTop w:val="0"/>
                  <w:marBottom w:val="0"/>
                  <w:divBdr>
                    <w:top w:val="none" w:sz="0" w:space="0" w:color="auto"/>
                    <w:left w:val="none" w:sz="0" w:space="0" w:color="auto"/>
                    <w:bottom w:val="none" w:sz="0" w:space="0" w:color="auto"/>
                    <w:right w:val="none" w:sz="0" w:space="0" w:color="auto"/>
                  </w:divBdr>
                  <w:divsChild>
                    <w:div w:id="1075669648">
                      <w:marLeft w:val="0"/>
                      <w:marRight w:val="0"/>
                      <w:marTop w:val="0"/>
                      <w:marBottom w:val="0"/>
                      <w:divBdr>
                        <w:top w:val="none" w:sz="0" w:space="0" w:color="auto"/>
                        <w:left w:val="none" w:sz="0" w:space="0" w:color="auto"/>
                        <w:bottom w:val="none" w:sz="0" w:space="0" w:color="auto"/>
                        <w:right w:val="none" w:sz="0" w:space="0" w:color="auto"/>
                      </w:divBdr>
                    </w:div>
                  </w:divsChild>
                </w:div>
                <w:div w:id="1202286394">
                  <w:marLeft w:val="0"/>
                  <w:marRight w:val="0"/>
                  <w:marTop w:val="0"/>
                  <w:marBottom w:val="0"/>
                  <w:divBdr>
                    <w:top w:val="none" w:sz="0" w:space="0" w:color="auto"/>
                    <w:left w:val="none" w:sz="0" w:space="0" w:color="auto"/>
                    <w:bottom w:val="none" w:sz="0" w:space="0" w:color="auto"/>
                    <w:right w:val="none" w:sz="0" w:space="0" w:color="auto"/>
                  </w:divBdr>
                  <w:divsChild>
                    <w:div w:id="379979715">
                      <w:marLeft w:val="0"/>
                      <w:marRight w:val="0"/>
                      <w:marTop w:val="0"/>
                      <w:marBottom w:val="0"/>
                      <w:divBdr>
                        <w:top w:val="none" w:sz="0" w:space="0" w:color="auto"/>
                        <w:left w:val="none" w:sz="0" w:space="0" w:color="auto"/>
                        <w:bottom w:val="none" w:sz="0" w:space="0" w:color="auto"/>
                        <w:right w:val="none" w:sz="0" w:space="0" w:color="auto"/>
                      </w:divBdr>
                    </w:div>
                  </w:divsChild>
                </w:div>
                <w:div w:id="1210528029">
                  <w:marLeft w:val="0"/>
                  <w:marRight w:val="0"/>
                  <w:marTop w:val="0"/>
                  <w:marBottom w:val="0"/>
                  <w:divBdr>
                    <w:top w:val="none" w:sz="0" w:space="0" w:color="auto"/>
                    <w:left w:val="none" w:sz="0" w:space="0" w:color="auto"/>
                    <w:bottom w:val="none" w:sz="0" w:space="0" w:color="auto"/>
                    <w:right w:val="none" w:sz="0" w:space="0" w:color="auto"/>
                  </w:divBdr>
                  <w:divsChild>
                    <w:div w:id="2142652616">
                      <w:marLeft w:val="0"/>
                      <w:marRight w:val="0"/>
                      <w:marTop w:val="0"/>
                      <w:marBottom w:val="0"/>
                      <w:divBdr>
                        <w:top w:val="none" w:sz="0" w:space="0" w:color="auto"/>
                        <w:left w:val="none" w:sz="0" w:space="0" w:color="auto"/>
                        <w:bottom w:val="none" w:sz="0" w:space="0" w:color="auto"/>
                        <w:right w:val="none" w:sz="0" w:space="0" w:color="auto"/>
                      </w:divBdr>
                    </w:div>
                  </w:divsChild>
                </w:div>
                <w:div w:id="1221944672">
                  <w:marLeft w:val="0"/>
                  <w:marRight w:val="0"/>
                  <w:marTop w:val="0"/>
                  <w:marBottom w:val="0"/>
                  <w:divBdr>
                    <w:top w:val="none" w:sz="0" w:space="0" w:color="auto"/>
                    <w:left w:val="none" w:sz="0" w:space="0" w:color="auto"/>
                    <w:bottom w:val="none" w:sz="0" w:space="0" w:color="auto"/>
                    <w:right w:val="none" w:sz="0" w:space="0" w:color="auto"/>
                  </w:divBdr>
                  <w:divsChild>
                    <w:div w:id="747116394">
                      <w:marLeft w:val="0"/>
                      <w:marRight w:val="0"/>
                      <w:marTop w:val="0"/>
                      <w:marBottom w:val="0"/>
                      <w:divBdr>
                        <w:top w:val="none" w:sz="0" w:space="0" w:color="auto"/>
                        <w:left w:val="none" w:sz="0" w:space="0" w:color="auto"/>
                        <w:bottom w:val="none" w:sz="0" w:space="0" w:color="auto"/>
                        <w:right w:val="none" w:sz="0" w:space="0" w:color="auto"/>
                      </w:divBdr>
                    </w:div>
                  </w:divsChild>
                </w:div>
                <w:div w:id="1246692079">
                  <w:marLeft w:val="0"/>
                  <w:marRight w:val="0"/>
                  <w:marTop w:val="0"/>
                  <w:marBottom w:val="0"/>
                  <w:divBdr>
                    <w:top w:val="none" w:sz="0" w:space="0" w:color="auto"/>
                    <w:left w:val="none" w:sz="0" w:space="0" w:color="auto"/>
                    <w:bottom w:val="none" w:sz="0" w:space="0" w:color="auto"/>
                    <w:right w:val="none" w:sz="0" w:space="0" w:color="auto"/>
                  </w:divBdr>
                  <w:divsChild>
                    <w:div w:id="2128038425">
                      <w:marLeft w:val="0"/>
                      <w:marRight w:val="0"/>
                      <w:marTop w:val="0"/>
                      <w:marBottom w:val="0"/>
                      <w:divBdr>
                        <w:top w:val="none" w:sz="0" w:space="0" w:color="auto"/>
                        <w:left w:val="none" w:sz="0" w:space="0" w:color="auto"/>
                        <w:bottom w:val="none" w:sz="0" w:space="0" w:color="auto"/>
                        <w:right w:val="none" w:sz="0" w:space="0" w:color="auto"/>
                      </w:divBdr>
                    </w:div>
                  </w:divsChild>
                </w:div>
                <w:div w:id="1380394540">
                  <w:marLeft w:val="0"/>
                  <w:marRight w:val="0"/>
                  <w:marTop w:val="0"/>
                  <w:marBottom w:val="0"/>
                  <w:divBdr>
                    <w:top w:val="none" w:sz="0" w:space="0" w:color="auto"/>
                    <w:left w:val="none" w:sz="0" w:space="0" w:color="auto"/>
                    <w:bottom w:val="none" w:sz="0" w:space="0" w:color="auto"/>
                    <w:right w:val="none" w:sz="0" w:space="0" w:color="auto"/>
                  </w:divBdr>
                  <w:divsChild>
                    <w:div w:id="883952302">
                      <w:marLeft w:val="0"/>
                      <w:marRight w:val="0"/>
                      <w:marTop w:val="0"/>
                      <w:marBottom w:val="0"/>
                      <w:divBdr>
                        <w:top w:val="none" w:sz="0" w:space="0" w:color="auto"/>
                        <w:left w:val="none" w:sz="0" w:space="0" w:color="auto"/>
                        <w:bottom w:val="none" w:sz="0" w:space="0" w:color="auto"/>
                        <w:right w:val="none" w:sz="0" w:space="0" w:color="auto"/>
                      </w:divBdr>
                    </w:div>
                  </w:divsChild>
                </w:div>
                <w:div w:id="1479616380">
                  <w:marLeft w:val="0"/>
                  <w:marRight w:val="0"/>
                  <w:marTop w:val="0"/>
                  <w:marBottom w:val="0"/>
                  <w:divBdr>
                    <w:top w:val="none" w:sz="0" w:space="0" w:color="auto"/>
                    <w:left w:val="none" w:sz="0" w:space="0" w:color="auto"/>
                    <w:bottom w:val="none" w:sz="0" w:space="0" w:color="auto"/>
                    <w:right w:val="none" w:sz="0" w:space="0" w:color="auto"/>
                  </w:divBdr>
                  <w:divsChild>
                    <w:div w:id="723456170">
                      <w:marLeft w:val="0"/>
                      <w:marRight w:val="0"/>
                      <w:marTop w:val="0"/>
                      <w:marBottom w:val="0"/>
                      <w:divBdr>
                        <w:top w:val="none" w:sz="0" w:space="0" w:color="auto"/>
                        <w:left w:val="none" w:sz="0" w:space="0" w:color="auto"/>
                        <w:bottom w:val="none" w:sz="0" w:space="0" w:color="auto"/>
                        <w:right w:val="none" w:sz="0" w:space="0" w:color="auto"/>
                      </w:divBdr>
                    </w:div>
                  </w:divsChild>
                </w:div>
                <w:div w:id="1510413505">
                  <w:marLeft w:val="0"/>
                  <w:marRight w:val="0"/>
                  <w:marTop w:val="0"/>
                  <w:marBottom w:val="0"/>
                  <w:divBdr>
                    <w:top w:val="none" w:sz="0" w:space="0" w:color="auto"/>
                    <w:left w:val="none" w:sz="0" w:space="0" w:color="auto"/>
                    <w:bottom w:val="none" w:sz="0" w:space="0" w:color="auto"/>
                    <w:right w:val="none" w:sz="0" w:space="0" w:color="auto"/>
                  </w:divBdr>
                  <w:divsChild>
                    <w:div w:id="1613126204">
                      <w:marLeft w:val="0"/>
                      <w:marRight w:val="0"/>
                      <w:marTop w:val="0"/>
                      <w:marBottom w:val="0"/>
                      <w:divBdr>
                        <w:top w:val="none" w:sz="0" w:space="0" w:color="auto"/>
                        <w:left w:val="none" w:sz="0" w:space="0" w:color="auto"/>
                        <w:bottom w:val="none" w:sz="0" w:space="0" w:color="auto"/>
                        <w:right w:val="none" w:sz="0" w:space="0" w:color="auto"/>
                      </w:divBdr>
                    </w:div>
                  </w:divsChild>
                </w:div>
                <w:div w:id="1510632818">
                  <w:marLeft w:val="0"/>
                  <w:marRight w:val="0"/>
                  <w:marTop w:val="0"/>
                  <w:marBottom w:val="0"/>
                  <w:divBdr>
                    <w:top w:val="none" w:sz="0" w:space="0" w:color="auto"/>
                    <w:left w:val="none" w:sz="0" w:space="0" w:color="auto"/>
                    <w:bottom w:val="none" w:sz="0" w:space="0" w:color="auto"/>
                    <w:right w:val="none" w:sz="0" w:space="0" w:color="auto"/>
                  </w:divBdr>
                  <w:divsChild>
                    <w:div w:id="1527334118">
                      <w:marLeft w:val="0"/>
                      <w:marRight w:val="0"/>
                      <w:marTop w:val="0"/>
                      <w:marBottom w:val="0"/>
                      <w:divBdr>
                        <w:top w:val="none" w:sz="0" w:space="0" w:color="auto"/>
                        <w:left w:val="none" w:sz="0" w:space="0" w:color="auto"/>
                        <w:bottom w:val="none" w:sz="0" w:space="0" w:color="auto"/>
                        <w:right w:val="none" w:sz="0" w:space="0" w:color="auto"/>
                      </w:divBdr>
                    </w:div>
                  </w:divsChild>
                </w:div>
                <w:div w:id="1522401339">
                  <w:marLeft w:val="0"/>
                  <w:marRight w:val="0"/>
                  <w:marTop w:val="0"/>
                  <w:marBottom w:val="0"/>
                  <w:divBdr>
                    <w:top w:val="none" w:sz="0" w:space="0" w:color="auto"/>
                    <w:left w:val="none" w:sz="0" w:space="0" w:color="auto"/>
                    <w:bottom w:val="none" w:sz="0" w:space="0" w:color="auto"/>
                    <w:right w:val="none" w:sz="0" w:space="0" w:color="auto"/>
                  </w:divBdr>
                  <w:divsChild>
                    <w:div w:id="1645625531">
                      <w:marLeft w:val="0"/>
                      <w:marRight w:val="0"/>
                      <w:marTop w:val="0"/>
                      <w:marBottom w:val="0"/>
                      <w:divBdr>
                        <w:top w:val="none" w:sz="0" w:space="0" w:color="auto"/>
                        <w:left w:val="none" w:sz="0" w:space="0" w:color="auto"/>
                        <w:bottom w:val="none" w:sz="0" w:space="0" w:color="auto"/>
                        <w:right w:val="none" w:sz="0" w:space="0" w:color="auto"/>
                      </w:divBdr>
                    </w:div>
                  </w:divsChild>
                </w:div>
                <w:div w:id="1527139616">
                  <w:marLeft w:val="0"/>
                  <w:marRight w:val="0"/>
                  <w:marTop w:val="0"/>
                  <w:marBottom w:val="0"/>
                  <w:divBdr>
                    <w:top w:val="none" w:sz="0" w:space="0" w:color="auto"/>
                    <w:left w:val="none" w:sz="0" w:space="0" w:color="auto"/>
                    <w:bottom w:val="none" w:sz="0" w:space="0" w:color="auto"/>
                    <w:right w:val="none" w:sz="0" w:space="0" w:color="auto"/>
                  </w:divBdr>
                  <w:divsChild>
                    <w:div w:id="330301896">
                      <w:marLeft w:val="0"/>
                      <w:marRight w:val="0"/>
                      <w:marTop w:val="0"/>
                      <w:marBottom w:val="0"/>
                      <w:divBdr>
                        <w:top w:val="none" w:sz="0" w:space="0" w:color="auto"/>
                        <w:left w:val="none" w:sz="0" w:space="0" w:color="auto"/>
                        <w:bottom w:val="none" w:sz="0" w:space="0" w:color="auto"/>
                        <w:right w:val="none" w:sz="0" w:space="0" w:color="auto"/>
                      </w:divBdr>
                    </w:div>
                  </w:divsChild>
                </w:div>
                <w:div w:id="1527983793">
                  <w:marLeft w:val="0"/>
                  <w:marRight w:val="0"/>
                  <w:marTop w:val="0"/>
                  <w:marBottom w:val="0"/>
                  <w:divBdr>
                    <w:top w:val="none" w:sz="0" w:space="0" w:color="auto"/>
                    <w:left w:val="none" w:sz="0" w:space="0" w:color="auto"/>
                    <w:bottom w:val="none" w:sz="0" w:space="0" w:color="auto"/>
                    <w:right w:val="none" w:sz="0" w:space="0" w:color="auto"/>
                  </w:divBdr>
                  <w:divsChild>
                    <w:div w:id="640773951">
                      <w:marLeft w:val="0"/>
                      <w:marRight w:val="0"/>
                      <w:marTop w:val="0"/>
                      <w:marBottom w:val="0"/>
                      <w:divBdr>
                        <w:top w:val="none" w:sz="0" w:space="0" w:color="auto"/>
                        <w:left w:val="none" w:sz="0" w:space="0" w:color="auto"/>
                        <w:bottom w:val="none" w:sz="0" w:space="0" w:color="auto"/>
                        <w:right w:val="none" w:sz="0" w:space="0" w:color="auto"/>
                      </w:divBdr>
                    </w:div>
                  </w:divsChild>
                </w:div>
                <w:div w:id="1562666503">
                  <w:marLeft w:val="0"/>
                  <w:marRight w:val="0"/>
                  <w:marTop w:val="0"/>
                  <w:marBottom w:val="0"/>
                  <w:divBdr>
                    <w:top w:val="none" w:sz="0" w:space="0" w:color="auto"/>
                    <w:left w:val="none" w:sz="0" w:space="0" w:color="auto"/>
                    <w:bottom w:val="none" w:sz="0" w:space="0" w:color="auto"/>
                    <w:right w:val="none" w:sz="0" w:space="0" w:color="auto"/>
                  </w:divBdr>
                  <w:divsChild>
                    <w:div w:id="1284843015">
                      <w:marLeft w:val="0"/>
                      <w:marRight w:val="0"/>
                      <w:marTop w:val="0"/>
                      <w:marBottom w:val="0"/>
                      <w:divBdr>
                        <w:top w:val="none" w:sz="0" w:space="0" w:color="auto"/>
                        <w:left w:val="none" w:sz="0" w:space="0" w:color="auto"/>
                        <w:bottom w:val="none" w:sz="0" w:space="0" w:color="auto"/>
                        <w:right w:val="none" w:sz="0" w:space="0" w:color="auto"/>
                      </w:divBdr>
                    </w:div>
                  </w:divsChild>
                </w:div>
                <w:div w:id="1583179631">
                  <w:marLeft w:val="0"/>
                  <w:marRight w:val="0"/>
                  <w:marTop w:val="0"/>
                  <w:marBottom w:val="0"/>
                  <w:divBdr>
                    <w:top w:val="none" w:sz="0" w:space="0" w:color="auto"/>
                    <w:left w:val="none" w:sz="0" w:space="0" w:color="auto"/>
                    <w:bottom w:val="none" w:sz="0" w:space="0" w:color="auto"/>
                    <w:right w:val="none" w:sz="0" w:space="0" w:color="auto"/>
                  </w:divBdr>
                  <w:divsChild>
                    <w:div w:id="1921214103">
                      <w:marLeft w:val="0"/>
                      <w:marRight w:val="0"/>
                      <w:marTop w:val="0"/>
                      <w:marBottom w:val="0"/>
                      <w:divBdr>
                        <w:top w:val="none" w:sz="0" w:space="0" w:color="auto"/>
                        <w:left w:val="none" w:sz="0" w:space="0" w:color="auto"/>
                        <w:bottom w:val="none" w:sz="0" w:space="0" w:color="auto"/>
                        <w:right w:val="none" w:sz="0" w:space="0" w:color="auto"/>
                      </w:divBdr>
                    </w:div>
                  </w:divsChild>
                </w:div>
                <w:div w:id="1583568566">
                  <w:marLeft w:val="0"/>
                  <w:marRight w:val="0"/>
                  <w:marTop w:val="0"/>
                  <w:marBottom w:val="0"/>
                  <w:divBdr>
                    <w:top w:val="none" w:sz="0" w:space="0" w:color="auto"/>
                    <w:left w:val="none" w:sz="0" w:space="0" w:color="auto"/>
                    <w:bottom w:val="none" w:sz="0" w:space="0" w:color="auto"/>
                    <w:right w:val="none" w:sz="0" w:space="0" w:color="auto"/>
                  </w:divBdr>
                  <w:divsChild>
                    <w:div w:id="1738867688">
                      <w:marLeft w:val="0"/>
                      <w:marRight w:val="0"/>
                      <w:marTop w:val="0"/>
                      <w:marBottom w:val="0"/>
                      <w:divBdr>
                        <w:top w:val="none" w:sz="0" w:space="0" w:color="auto"/>
                        <w:left w:val="none" w:sz="0" w:space="0" w:color="auto"/>
                        <w:bottom w:val="none" w:sz="0" w:space="0" w:color="auto"/>
                        <w:right w:val="none" w:sz="0" w:space="0" w:color="auto"/>
                      </w:divBdr>
                    </w:div>
                  </w:divsChild>
                </w:div>
                <w:div w:id="1601570531">
                  <w:marLeft w:val="0"/>
                  <w:marRight w:val="0"/>
                  <w:marTop w:val="0"/>
                  <w:marBottom w:val="0"/>
                  <w:divBdr>
                    <w:top w:val="none" w:sz="0" w:space="0" w:color="auto"/>
                    <w:left w:val="none" w:sz="0" w:space="0" w:color="auto"/>
                    <w:bottom w:val="none" w:sz="0" w:space="0" w:color="auto"/>
                    <w:right w:val="none" w:sz="0" w:space="0" w:color="auto"/>
                  </w:divBdr>
                  <w:divsChild>
                    <w:div w:id="148132218">
                      <w:marLeft w:val="0"/>
                      <w:marRight w:val="0"/>
                      <w:marTop w:val="0"/>
                      <w:marBottom w:val="0"/>
                      <w:divBdr>
                        <w:top w:val="none" w:sz="0" w:space="0" w:color="auto"/>
                        <w:left w:val="none" w:sz="0" w:space="0" w:color="auto"/>
                        <w:bottom w:val="none" w:sz="0" w:space="0" w:color="auto"/>
                        <w:right w:val="none" w:sz="0" w:space="0" w:color="auto"/>
                      </w:divBdr>
                    </w:div>
                  </w:divsChild>
                </w:div>
                <w:div w:id="1612348885">
                  <w:marLeft w:val="0"/>
                  <w:marRight w:val="0"/>
                  <w:marTop w:val="0"/>
                  <w:marBottom w:val="0"/>
                  <w:divBdr>
                    <w:top w:val="none" w:sz="0" w:space="0" w:color="auto"/>
                    <w:left w:val="none" w:sz="0" w:space="0" w:color="auto"/>
                    <w:bottom w:val="none" w:sz="0" w:space="0" w:color="auto"/>
                    <w:right w:val="none" w:sz="0" w:space="0" w:color="auto"/>
                  </w:divBdr>
                  <w:divsChild>
                    <w:div w:id="1168331250">
                      <w:marLeft w:val="0"/>
                      <w:marRight w:val="0"/>
                      <w:marTop w:val="0"/>
                      <w:marBottom w:val="0"/>
                      <w:divBdr>
                        <w:top w:val="none" w:sz="0" w:space="0" w:color="auto"/>
                        <w:left w:val="none" w:sz="0" w:space="0" w:color="auto"/>
                        <w:bottom w:val="none" w:sz="0" w:space="0" w:color="auto"/>
                        <w:right w:val="none" w:sz="0" w:space="0" w:color="auto"/>
                      </w:divBdr>
                    </w:div>
                  </w:divsChild>
                </w:div>
                <w:div w:id="1727416277">
                  <w:marLeft w:val="0"/>
                  <w:marRight w:val="0"/>
                  <w:marTop w:val="0"/>
                  <w:marBottom w:val="0"/>
                  <w:divBdr>
                    <w:top w:val="none" w:sz="0" w:space="0" w:color="auto"/>
                    <w:left w:val="none" w:sz="0" w:space="0" w:color="auto"/>
                    <w:bottom w:val="none" w:sz="0" w:space="0" w:color="auto"/>
                    <w:right w:val="none" w:sz="0" w:space="0" w:color="auto"/>
                  </w:divBdr>
                  <w:divsChild>
                    <w:div w:id="1492527263">
                      <w:marLeft w:val="0"/>
                      <w:marRight w:val="0"/>
                      <w:marTop w:val="0"/>
                      <w:marBottom w:val="0"/>
                      <w:divBdr>
                        <w:top w:val="none" w:sz="0" w:space="0" w:color="auto"/>
                        <w:left w:val="none" w:sz="0" w:space="0" w:color="auto"/>
                        <w:bottom w:val="none" w:sz="0" w:space="0" w:color="auto"/>
                        <w:right w:val="none" w:sz="0" w:space="0" w:color="auto"/>
                      </w:divBdr>
                    </w:div>
                  </w:divsChild>
                </w:div>
                <w:div w:id="1818066145">
                  <w:marLeft w:val="0"/>
                  <w:marRight w:val="0"/>
                  <w:marTop w:val="0"/>
                  <w:marBottom w:val="0"/>
                  <w:divBdr>
                    <w:top w:val="none" w:sz="0" w:space="0" w:color="auto"/>
                    <w:left w:val="none" w:sz="0" w:space="0" w:color="auto"/>
                    <w:bottom w:val="none" w:sz="0" w:space="0" w:color="auto"/>
                    <w:right w:val="none" w:sz="0" w:space="0" w:color="auto"/>
                  </w:divBdr>
                  <w:divsChild>
                    <w:div w:id="1089037899">
                      <w:marLeft w:val="0"/>
                      <w:marRight w:val="0"/>
                      <w:marTop w:val="0"/>
                      <w:marBottom w:val="0"/>
                      <w:divBdr>
                        <w:top w:val="none" w:sz="0" w:space="0" w:color="auto"/>
                        <w:left w:val="none" w:sz="0" w:space="0" w:color="auto"/>
                        <w:bottom w:val="none" w:sz="0" w:space="0" w:color="auto"/>
                        <w:right w:val="none" w:sz="0" w:space="0" w:color="auto"/>
                      </w:divBdr>
                    </w:div>
                  </w:divsChild>
                </w:div>
                <w:div w:id="1831020717">
                  <w:marLeft w:val="0"/>
                  <w:marRight w:val="0"/>
                  <w:marTop w:val="0"/>
                  <w:marBottom w:val="0"/>
                  <w:divBdr>
                    <w:top w:val="none" w:sz="0" w:space="0" w:color="auto"/>
                    <w:left w:val="none" w:sz="0" w:space="0" w:color="auto"/>
                    <w:bottom w:val="none" w:sz="0" w:space="0" w:color="auto"/>
                    <w:right w:val="none" w:sz="0" w:space="0" w:color="auto"/>
                  </w:divBdr>
                  <w:divsChild>
                    <w:div w:id="2039159626">
                      <w:marLeft w:val="0"/>
                      <w:marRight w:val="0"/>
                      <w:marTop w:val="0"/>
                      <w:marBottom w:val="0"/>
                      <w:divBdr>
                        <w:top w:val="none" w:sz="0" w:space="0" w:color="auto"/>
                        <w:left w:val="none" w:sz="0" w:space="0" w:color="auto"/>
                        <w:bottom w:val="none" w:sz="0" w:space="0" w:color="auto"/>
                        <w:right w:val="none" w:sz="0" w:space="0" w:color="auto"/>
                      </w:divBdr>
                    </w:div>
                  </w:divsChild>
                </w:div>
                <w:div w:id="1837187862">
                  <w:marLeft w:val="0"/>
                  <w:marRight w:val="0"/>
                  <w:marTop w:val="0"/>
                  <w:marBottom w:val="0"/>
                  <w:divBdr>
                    <w:top w:val="none" w:sz="0" w:space="0" w:color="auto"/>
                    <w:left w:val="none" w:sz="0" w:space="0" w:color="auto"/>
                    <w:bottom w:val="none" w:sz="0" w:space="0" w:color="auto"/>
                    <w:right w:val="none" w:sz="0" w:space="0" w:color="auto"/>
                  </w:divBdr>
                  <w:divsChild>
                    <w:div w:id="1628048014">
                      <w:marLeft w:val="0"/>
                      <w:marRight w:val="0"/>
                      <w:marTop w:val="0"/>
                      <w:marBottom w:val="0"/>
                      <w:divBdr>
                        <w:top w:val="none" w:sz="0" w:space="0" w:color="auto"/>
                        <w:left w:val="none" w:sz="0" w:space="0" w:color="auto"/>
                        <w:bottom w:val="none" w:sz="0" w:space="0" w:color="auto"/>
                        <w:right w:val="none" w:sz="0" w:space="0" w:color="auto"/>
                      </w:divBdr>
                    </w:div>
                  </w:divsChild>
                </w:div>
                <w:div w:id="1912886868">
                  <w:marLeft w:val="0"/>
                  <w:marRight w:val="0"/>
                  <w:marTop w:val="0"/>
                  <w:marBottom w:val="0"/>
                  <w:divBdr>
                    <w:top w:val="none" w:sz="0" w:space="0" w:color="auto"/>
                    <w:left w:val="none" w:sz="0" w:space="0" w:color="auto"/>
                    <w:bottom w:val="none" w:sz="0" w:space="0" w:color="auto"/>
                    <w:right w:val="none" w:sz="0" w:space="0" w:color="auto"/>
                  </w:divBdr>
                  <w:divsChild>
                    <w:div w:id="15235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7106">
          <w:marLeft w:val="0"/>
          <w:marRight w:val="0"/>
          <w:marTop w:val="0"/>
          <w:marBottom w:val="0"/>
          <w:divBdr>
            <w:top w:val="none" w:sz="0" w:space="0" w:color="auto"/>
            <w:left w:val="none" w:sz="0" w:space="0" w:color="auto"/>
            <w:bottom w:val="none" w:sz="0" w:space="0" w:color="auto"/>
            <w:right w:val="none" w:sz="0" w:space="0" w:color="auto"/>
          </w:divBdr>
        </w:div>
        <w:div w:id="1844735751">
          <w:marLeft w:val="0"/>
          <w:marRight w:val="0"/>
          <w:marTop w:val="0"/>
          <w:marBottom w:val="0"/>
          <w:divBdr>
            <w:top w:val="none" w:sz="0" w:space="0" w:color="auto"/>
            <w:left w:val="none" w:sz="0" w:space="0" w:color="auto"/>
            <w:bottom w:val="none" w:sz="0" w:space="0" w:color="auto"/>
            <w:right w:val="none" w:sz="0" w:space="0" w:color="auto"/>
          </w:divBdr>
        </w:div>
        <w:div w:id="1863519487">
          <w:marLeft w:val="0"/>
          <w:marRight w:val="0"/>
          <w:marTop w:val="0"/>
          <w:marBottom w:val="0"/>
          <w:divBdr>
            <w:top w:val="none" w:sz="0" w:space="0" w:color="auto"/>
            <w:left w:val="none" w:sz="0" w:space="0" w:color="auto"/>
            <w:bottom w:val="none" w:sz="0" w:space="0" w:color="auto"/>
            <w:right w:val="none" w:sz="0" w:space="0" w:color="auto"/>
          </w:divBdr>
        </w:div>
        <w:div w:id="1870803198">
          <w:marLeft w:val="0"/>
          <w:marRight w:val="0"/>
          <w:marTop w:val="0"/>
          <w:marBottom w:val="0"/>
          <w:divBdr>
            <w:top w:val="none" w:sz="0" w:space="0" w:color="auto"/>
            <w:left w:val="none" w:sz="0" w:space="0" w:color="auto"/>
            <w:bottom w:val="none" w:sz="0" w:space="0" w:color="auto"/>
            <w:right w:val="none" w:sz="0" w:space="0" w:color="auto"/>
          </w:divBdr>
        </w:div>
        <w:div w:id="1874271470">
          <w:marLeft w:val="0"/>
          <w:marRight w:val="0"/>
          <w:marTop w:val="0"/>
          <w:marBottom w:val="0"/>
          <w:divBdr>
            <w:top w:val="none" w:sz="0" w:space="0" w:color="auto"/>
            <w:left w:val="none" w:sz="0" w:space="0" w:color="auto"/>
            <w:bottom w:val="none" w:sz="0" w:space="0" w:color="auto"/>
            <w:right w:val="none" w:sz="0" w:space="0" w:color="auto"/>
          </w:divBdr>
        </w:div>
        <w:div w:id="1879078468">
          <w:marLeft w:val="0"/>
          <w:marRight w:val="0"/>
          <w:marTop w:val="0"/>
          <w:marBottom w:val="0"/>
          <w:divBdr>
            <w:top w:val="none" w:sz="0" w:space="0" w:color="auto"/>
            <w:left w:val="none" w:sz="0" w:space="0" w:color="auto"/>
            <w:bottom w:val="none" w:sz="0" w:space="0" w:color="auto"/>
            <w:right w:val="none" w:sz="0" w:space="0" w:color="auto"/>
          </w:divBdr>
        </w:div>
        <w:div w:id="1887402360">
          <w:marLeft w:val="0"/>
          <w:marRight w:val="0"/>
          <w:marTop w:val="0"/>
          <w:marBottom w:val="0"/>
          <w:divBdr>
            <w:top w:val="none" w:sz="0" w:space="0" w:color="auto"/>
            <w:left w:val="none" w:sz="0" w:space="0" w:color="auto"/>
            <w:bottom w:val="none" w:sz="0" w:space="0" w:color="auto"/>
            <w:right w:val="none" w:sz="0" w:space="0" w:color="auto"/>
          </w:divBdr>
        </w:div>
        <w:div w:id="1928004651">
          <w:marLeft w:val="0"/>
          <w:marRight w:val="0"/>
          <w:marTop w:val="0"/>
          <w:marBottom w:val="0"/>
          <w:divBdr>
            <w:top w:val="none" w:sz="0" w:space="0" w:color="auto"/>
            <w:left w:val="none" w:sz="0" w:space="0" w:color="auto"/>
            <w:bottom w:val="none" w:sz="0" w:space="0" w:color="auto"/>
            <w:right w:val="none" w:sz="0" w:space="0" w:color="auto"/>
          </w:divBdr>
        </w:div>
        <w:div w:id="1964336688">
          <w:marLeft w:val="0"/>
          <w:marRight w:val="0"/>
          <w:marTop w:val="0"/>
          <w:marBottom w:val="0"/>
          <w:divBdr>
            <w:top w:val="none" w:sz="0" w:space="0" w:color="auto"/>
            <w:left w:val="none" w:sz="0" w:space="0" w:color="auto"/>
            <w:bottom w:val="none" w:sz="0" w:space="0" w:color="auto"/>
            <w:right w:val="none" w:sz="0" w:space="0" w:color="auto"/>
          </w:divBdr>
        </w:div>
        <w:div w:id="1969318944">
          <w:marLeft w:val="0"/>
          <w:marRight w:val="0"/>
          <w:marTop w:val="0"/>
          <w:marBottom w:val="0"/>
          <w:divBdr>
            <w:top w:val="none" w:sz="0" w:space="0" w:color="auto"/>
            <w:left w:val="none" w:sz="0" w:space="0" w:color="auto"/>
            <w:bottom w:val="none" w:sz="0" w:space="0" w:color="auto"/>
            <w:right w:val="none" w:sz="0" w:space="0" w:color="auto"/>
          </w:divBdr>
        </w:div>
        <w:div w:id="1977368964">
          <w:marLeft w:val="0"/>
          <w:marRight w:val="0"/>
          <w:marTop w:val="0"/>
          <w:marBottom w:val="0"/>
          <w:divBdr>
            <w:top w:val="none" w:sz="0" w:space="0" w:color="auto"/>
            <w:left w:val="none" w:sz="0" w:space="0" w:color="auto"/>
            <w:bottom w:val="none" w:sz="0" w:space="0" w:color="auto"/>
            <w:right w:val="none" w:sz="0" w:space="0" w:color="auto"/>
          </w:divBdr>
          <w:divsChild>
            <w:div w:id="1955552642">
              <w:marLeft w:val="-75"/>
              <w:marRight w:val="0"/>
              <w:marTop w:val="30"/>
              <w:marBottom w:val="30"/>
              <w:divBdr>
                <w:top w:val="none" w:sz="0" w:space="0" w:color="auto"/>
                <w:left w:val="none" w:sz="0" w:space="0" w:color="auto"/>
                <w:bottom w:val="none" w:sz="0" w:space="0" w:color="auto"/>
                <w:right w:val="none" w:sz="0" w:space="0" w:color="auto"/>
              </w:divBdr>
              <w:divsChild>
                <w:div w:id="117921582">
                  <w:marLeft w:val="0"/>
                  <w:marRight w:val="0"/>
                  <w:marTop w:val="0"/>
                  <w:marBottom w:val="0"/>
                  <w:divBdr>
                    <w:top w:val="none" w:sz="0" w:space="0" w:color="auto"/>
                    <w:left w:val="none" w:sz="0" w:space="0" w:color="auto"/>
                    <w:bottom w:val="none" w:sz="0" w:space="0" w:color="auto"/>
                    <w:right w:val="none" w:sz="0" w:space="0" w:color="auto"/>
                  </w:divBdr>
                  <w:divsChild>
                    <w:div w:id="1959330573">
                      <w:marLeft w:val="0"/>
                      <w:marRight w:val="0"/>
                      <w:marTop w:val="0"/>
                      <w:marBottom w:val="0"/>
                      <w:divBdr>
                        <w:top w:val="none" w:sz="0" w:space="0" w:color="auto"/>
                        <w:left w:val="none" w:sz="0" w:space="0" w:color="auto"/>
                        <w:bottom w:val="none" w:sz="0" w:space="0" w:color="auto"/>
                        <w:right w:val="none" w:sz="0" w:space="0" w:color="auto"/>
                      </w:divBdr>
                    </w:div>
                  </w:divsChild>
                </w:div>
                <w:div w:id="264074477">
                  <w:marLeft w:val="0"/>
                  <w:marRight w:val="0"/>
                  <w:marTop w:val="0"/>
                  <w:marBottom w:val="0"/>
                  <w:divBdr>
                    <w:top w:val="none" w:sz="0" w:space="0" w:color="auto"/>
                    <w:left w:val="none" w:sz="0" w:space="0" w:color="auto"/>
                    <w:bottom w:val="none" w:sz="0" w:space="0" w:color="auto"/>
                    <w:right w:val="none" w:sz="0" w:space="0" w:color="auto"/>
                  </w:divBdr>
                  <w:divsChild>
                    <w:div w:id="1145125565">
                      <w:marLeft w:val="0"/>
                      <w:marRight w:val="0"/>
                      <w:marTop w:val="0"/>
                      <w:marBottom w:val="0"/>
                      <w:divBdr>
                        <w:top w:val="none" w:sz="0" w:space="0" w:color="auto"/>
                        <w:left w:val="none" w:sz="0" w:space="0" w:color="auto"/>
                        <w:bottom w:val="none" w:sz="0" w:space="0" w:color="auto"/>
                        <w:right w:val="none" w:sz="0" w:space="0" w:color="auto"/>
                      </w:divBdr>
                    </w:div>
                  </w:divsChild>
                </w:div>
                <w:div w:id="309405256">
                  <w:marLeft w:val="0"/>
                  <w:marRight w:val="0"/>
                  <w:marTop w:val="0"/>
                  <w:marBottom w:val="0"/>
                  <w:divBdr>
                    <w:top w:val="none" w:sz="0" w:space="0" w:color="auto"/>
                    <w:left w:val="none" w:sz="0" w:space="0" w:color="auto"/>
                    <w:bottom w:val="none" w:sz="0" w:space="0" w:color="auto"/>
                    <w:right w:val="none" w:sz="0" w:space="0" w:color="auto"/>
                  </w:divBdr>
                  <w:divsChild>
                    <w:div w:id="33429740">
                      <w:marLeft w:val="0"/>
                      <w:marRight w:val="0"/>
                      <w:marTop w:val="0"/>
                      <w:marBottom w:val="0"/>
                      <w:divBdr>
                        <w:top w:val="none" w:sz="0" w:space="0" w:color="auto"/>
                        <w:left w:val="none" w:sz="0" w:space="0" w:color="auto"/>
                        <w:bottom w:val="none" w:sz="0" w:space="0" w:color="auto"/>
                        <w:right w:val="none" w:sz="0" w:space="0" w:color="auto"/>
                      </w:divBdr>
                    </w:div>
                  </w:divsChild>
                </w:div>
                <w:div w:id="445585044">
                  <w:marLeft w:val="0"/>
                  <w:marRight w:val="0"/>
                  <w:marTop w:val="0"/>
                  <w:marBottom w:val="0"/>
                  <w:divBdr>
                    <w:top w:val="none" w:sz="0" w:space="0" w:color="auto"/>
                    <w:left w:val="none" w:sz="0" w:space="0" w:color="auto"/>
                    <w:bottom w:val="none" w:sz="0" w:space="0" w:color="auto"/>
                    <w:right w:val="none" w:sz="0" w:space="0" w:color="auto"/>
                  </w:divBdr>
                  <w:divsChild>
                    <w:div w:id="997807427">
                      <w:marLeft w:val="0"/>
                      <w:marRight w:val="0"/>
                      <w:marTop w:val="0"/>
                      <w:marBottom w:val="0"/>
                      <w:divBdr>
                        <w:top w:val="none" w:sz="0" w:space="0" w:color="auto"/>
                        <w:left w:val="none" w:sz="0" w:space="0" w:color="auto"/>
                        <w:bottom w:val="none" w:sz="0" w:space="0" w:color="auto"/>
                        <w:right w:val="none" w:sz="0" w:space="0" w:color="auto"/>
                      </w:divBdr>
                    </w:div>
                  </w:divsChild>
                </w:div>
                <w:div w:id="517232804">
                  <w:marLeft w:val="0"/>
                  <w:marRight w:val="0"/>
                  <w:marTop w:val="0"/>
                  <w:marBottom w:val="0"/>
                  <w:divBdr>
                    <w:top w:val="none" w:sz="0" w:space="0" w:color="auto"/>
                    <w:left w:val="none" w:sz="0" w:space="0" w:color="auto"/>
                    <w:bottom w:val="none" w:sz="0" w:space="0" w:color="auto"/>
                    <w:right w:val="none" w:sz="0" w:space="0" w:color="auto"/>
                  </w:divBdr>
                  <w:divsChild>
                    <w:div w:id="1708529303">
                      <w:marLeft w:val="0"/>
                      <w:marRight w:val="0"/>
                      <w:marTop w:val="0"/>
                      <w:marBottom w:val="0"/>
                      <w:divBdr>
                        <w:top w:val="none" w:sz="0" w:space="0" w:color="auto"/>
                        <w:left w:val="none" w:sz="0" w:space="0" w:color="auto"/>
                        <w:bottom w:val="none" w:sz="0" w:space="0" w:color="auto"/>
                        <w:right w:val="none" w:sz="0" w:space="0" w:color="auto"/>
                      </w:divBdr>
                    </w:div>
                  </w:divsChild>
                </w:div>
                <w:div w:id="780296028">
                  <w:marLeft w:val="0"/>
                  <w:marRight w:val="0"/>
                  <w:marTop w:val="0"/>
                  <w:marBottom w:val="0"/>
                  <w:divBdr>
                    <w:top w:val="none" w:sz="0" w:space="0" w:color="auto"/>
                    <w:left w:val="none" w:sz="0" w:space="0" w:color="auto"/>
                    <w:bottom w:val="none" w:sz="0" w:space="0" w:color="auto"/>
                    <w:right w:val="none" w:sz="0" w:space="0" w:color="auto"/>
                  </w:divBdr>
                  <w:divsChild>
                    <w:div w:id="1332181088">
                      <w:marLeft w:val="0"/>
                      <w:marRight w:val="0"/>
                      <w:marTop w:val="0"/>
                      <w:marBottom w:val="0"/>
                      <w:divBdr>
                        <w:top w:val="none" w:sz="0" w:space="0" w:color="auto"/>
                        <w:left w:val="none" w:sz="0" w:space="0" w:color="auto"/>
                        <w:bottom w:val="none" w:sz="0" w:space="0" w:color="auto"/>
                        <w:right w:val="none" w:sz="0" w:space="0" w:color="auto"/>
                      </w:divBdr>
                    </w:div>
                  </w:divsChild>
                </w:div>
                <w:div w:id="830635953">
                  <w:marLeft w:val="0"/>
                  <w:marRight w:val="0"/>
                  <w:marTop w:val="0"/>
                  <w:marBottom w:val="0"/>
                  <w:divBdr>
                    <w:top w:val="none" w:sz="0" w:space="0" w:color="auto"/>
                    <w:left w:val="none" w:sz="0" w:space="0" w:color="auto"/>
                    <w:bottom w:val="none" w:sz="0" w:space="0" w:color="auto"/>
                    <w:right w:val="none" w:sz="0" w:space="0" w:color="auto"/>
                  </w:divBdr>
                  <w:divsChild>
                    <w:div w:id="63064017">
                      <w:marLeft w:val="0"/>
                      <w:marRight w:val="0"/>
                      <w:marTop w:val="0"/>
                      <w:marBottom w:val="0"/>
                      <w:divBdr>
                        <w:top w:val="none" w:sz="0" w:space="0" w:color="auto"/>
                        <w:left w:val="none" w:sz="0" w:space="0" w:color="auto"/>
                        <w:bottom w:val="none" w:sz="0" w:space="0" w:color="auto"/>
                        <w:right w:val="none" w:sz="0" w:space="0" w:color="auto"/>
                      </w:divBdr>
                    </w:div>
                  </w:divsChild>
                </w:div>
                <w:div w:id="1002009511">
                  <w:marLeft w:val="0"/>
                  <w:marRight w:val="0"/>
                  <w:marTop w:val="0"/>
                  <w:marBottom w:val="0"/>
                  <w:divBdr>
                    <w:top w:val="none" w:sz="0" w:space="0" w:color="auto"/>
                    <w:left w:val="none" w:sz="0" w:space="0" w:color="auto"/>
                    <w:bottom w:val="none" w:sz="0" w:space="0" w:color="auto"/>
                    <w:right w:val="none" w:sz="0" w:space="0" w:color="auto"/>
                  </w:divBdr>
                  <w:divsChild>
                    <w:div w:id="1682584184">
                      <w:marLeft w:val="0"/>
                      <w:marRight w:val="0"/>
                      <w:marTop w:val="0"/>
                      <w:marBottom w:val="0"/>
                      <w:divBdr>
                        <w:top w:val="none" w:sz="0" w:space="0" w:color="auto"/>
                        <w:left w:val="none" w:sz="0" w:space="0" w:color="auto"/>
                        <w:bottom w:val="none" w:sz="0" w:space="0" w:color="auto"/>
                        <w:right w:val="none" w:sz="0" w:space="0" w:color="auto"/>
                      </w:divBdr>
                    </w:div>
                  </w:divsChild>
                </w:div>
                <w:div w:id="1013146076">
                  <w:marLeft w:val="0"/>
                  <w:marRight w:val="0"/>
                  <w:marTop w:val="0"/>
                  <w:marBottom w:val="0"/>
                  <w:divBdr>
                    <w:top w:val="none" w:sz="0" w:space="0" w:color="auto"/>
                    <w:left w:val="none" w:sz="0" w:space="0" w:color="auto"/>
                    <w:bottom w:val="none" w:sz="0" w:space="0" w:color="auto"/>
                    <w:right w:val="none" w:sz="0" w:space="0" w:color="auto"/>
                  </w:divBdr>
                  <w:divsChild>
                    <w:div w:id="729616086">
                      <w:marLeft w:val="0"/>
                      <w:marRight w:val="0"/>
                      <w:marTop w:val="0"/>
                      <w:marBottom w:val="0"/>
                      <w:divBdr>
                        <w:top w:val="none" w:sz="0" w:space="0" w:color="auto"/>
                        <w:left w:val="none" w:sz="0" w:space="0" w:color="auto"/>
                        <w:bottom w:val="none" w:sz="0" w:space="0" w:color="auto"/>
                        <w:right w:val="none" w:sz="0" w:space="0" w:color="auto"/>
                      </w:divBdr>
                    </w:div>
                  </w:divsChild>
                </w:div>
                <w:div w:id="1176923104">
                  <w:marLeft w:val="0"/>
                  <w:marRight w:val="0"/>
                  <w:marTop w:val="0"/>
                  <w:marBottom w:val="0"/>
                  <w:divBdr>
                    <w:top w:val="none" w:sz="0" w:space="0" w:color="auto"/>
                    <w:left w:val="none" w:sz="0" w:space="0" w:color="auto"/>
                    <w:bottom w:val="none" w:sz="0" w:space="0" w:color="auto"/>
                    <w:right w:val="none" w:sz="0" w:space="0" w:color="auto"/>
                  </w:divBdr>
                  <w:divsChild>
                    <w:div w:id="1181315912">
                      <w:marLeft w:val="0"/>
                      <w:marRight w:val="0"/>
                      <w:marTop w:val="0"/>
                      <w:marBottom w:val="0"/>
                      <w:divBdr>
                        <w:top w:val="none" w:sz="0" w:space="0" w:color="auto"/>
                        <w:left w:val="none" w:sz="0" w:space="0" w:color="auto"/>
                        <w:bottom w:val="none" w:sz="0" w:space="0" w:color="auto"/>
                        <w:right w:val="none" w:sz="0" w:space="0" w:color="auto"/>
                      </w:divBdr>
                    </w:div>
                  </w:divsChild>
                </w:div>
                <w:div w:id="1499079883">
                  <w:marLeft w:val="0"/>
                  <w:marRight w:val="0"/>
                  <w:marTop w:val="0"/>
                  <w:marBottom w:val="0"/>
                  <w:divBdr>
                    <w:top w:val="none" w:sz="0" w:space="0" w:color="auto"/>
                    <w:left w:val="none" w:sz="0" w:space="0" w:color="auto"/>
                    <w:bottom w:val="none" w:sz="0" w:space="0" w:color="auto"/>
                    <w:right w:val="none" w:sz="0" w:space="0" w:color="auto"/>
                  </w:divBdr>
                  <w:divsChild>
                    <w:div w:id="1046639923">
                      <w:marLeft w:val="0"/>
                      <w:marRight w:val="0"/>
                      <w:marTop w:val="0"/>
                      <w:marBottom w:val="0"/>
                      <w:divBdr>
                        <w:top w:val="none" w:sz="0" w:space="0" w:color="auto"/>
                        <w:left w:val="none" w:sz="0" w:space="0" w:color="auto"/>
                        <w:bottom w:val="none" w:sz="0" w:space="0" w:color="auto"/>
                        <w:right w:val="none" w:sz="0" w:space="0" w:color="auto"/>
                      </w:divBdr>
                    </w:div>
                  </w:divsChild>
                </w:div>
                <w:div w:id="1630086256">
                  <w:marLeft w:val="0"/>
                  <w:marRight w:val="0"/>
                  <w:marTop w:val="0"/>
                  <w:marBottom w:val="0"/>
                  <w:divBdr>
                    <w:top w:val="none" w:sz="0" w:space="0" w:color="auto"/>
                    <w:left w:val="none" w:sz="0" w:space="0" w:color="auto"/>
                    <w:bottom w:val="none" w:sz="0" w:space="0" w:color="auto"/>
                    <w:right w:val="none" w:sz="0" w:space="0" w:color="auto"/>
                  </w:divBdr>
                  <w:divsChild>
                    <w:div w:id="298074870">
                      <w:marLeft w:val="0"/>
                      <w:marRight w:val="0"/>
                      <w:marTop w:val="0"/>
                      <w:marBottom w:val="0"/>
                      <w:divBdr>
                        <w:top w:val="none" w:sz="0" w:space="0" w:color="auto"/>
                        <w:left w:val="none" w:sz="0" w:space="0" w:color="auto"/>
                        <w:bottom w:val="none" w:sz="0" w:space="0" w:color="auto"/>
                        <w:right w:val="none" w:sz="0" w:space="0" w:color="auto"/>
                      </w:divBdr>
                    </w:div>
                  </w:divsChild>
                </w:div>
                <w:div w:id="1813407182">
                  <w:marLeft w:val="0"/>
                  <w:marRight w:val="0"/>
                  <w:marTop w:val="0"/>
                  <w:marBottom w:val="0"/>
                  <w:divBdr>
                    <w:top w:val="none" w:sz="0" w:space="0" w:color="auto"/>
                    <w:left w:val="none" w:sz="0" w:space="0" w:color="auto"/>
                    <w:bottom w:val="none" w:sz="0" w:space="0" w:color="auto"/>
                    <w:right w:val="none" w:sz="0" w:space="0" w:color="auto"/>
                  </w:divBdr>
                  <w:divsChild>
                    <w:div w:id="17969628">
                      <w:marLeft w:val="0"/>
                      <w:marRight w:val="0"/>
                      <w:marTop w:val="0"/>
                      <w:marBottom w:val="0"/>
                      <w:divBdr>
                        <w:top w:val="none" w:sz="0" w:space="0" w:color="auto"/>
                        <w:left w:val="none" w:sz="0" w:space="0" w:color="auto"/>
                        <w:bottom w:val="none" w:sz="0" w:space="0" w:color="auto"/>
                        <w:right w:val="none" w:sz="0" w:space="0" w:color="auto"/>
                      </w:divBdr>
                    </w:div>
                  </w:divsChild>
                </w:div>
                <w:div w:id="1859855393">
                  <w:marLeft w:val="0"/>
                  <w:marRight w:val="0"/>
                  <w:marTop w:val="0"/>
                  <w:marBottom w:val="0"/>
                  <w:divBdr>
                    <w:top w:val="none" w:sz="0" w:space="0" w:color="auto"/>
                    <w:left w:val="none" w:sz="0" w:space="0" w:color="auto"/>
                    <w:bottom w:val="none" w:sz="0" w:space="0" w:color="auto"/>
                    <w:right w:val="none" w:sz="0" w:space="0" w:color="auto"/>
                  </w:divBdr>
                  <w:divsChild>
                    <w:div w:id="399443558">
                      <w:marLeft w:val="0"/>
                      <w:marRight w:val="0"/>
                      <w:marTop w:val="0"/>
                      <w:marBottom w:val="0"/>
                      <w:divBdr>
                        <w:top w:val="none" w:sz="0" w:space="0" w:color="auto"/>
                        <w:left w:val="none" w:sz="0" w:space="0" w:color="auto"/>
                        <w:bottom w:val="none" w:sz="0" w:space="0" w:color="auto"/>
                        <w:right w:val="none" w:sz="0" w:space="0" w:color="auto"/>
                      </w:divBdr>
                    </w:div>
                  </w:divsChild>
                </w:div>
                <w:div w:id="2020883777">
                  <w:marLeft w:val="0"/>
                  <w:marRight w:val="0"/>
                  <w:marTop w:val="0"/>
                  <w:marBottom w:val="0"/>
                  <w:divBdr>
                    <w:top w:val="none" w:sz="0" w:space="0" w:color="auto"/>
                    <w:left w:val="none" w:sz="0" w:space="0" w:color="auto"/>
                    <w:bottom w:val="none" w:sz="0" w:space="0" w:color="auto"/>
                    <w:right w:val="none" w:sz="0" w:space="0" w:color="auto"/>
                  </w:divBdr>
                  <w:divsChild>
                    <w:div w:id="1237131263">
                      <w:marLeft w:val="0"/>
                      <w:marRight w:val="0"/>
                      <w:marTop w:val="0"/>
                      <w:marBottom w:val="0"/>
                      <w:divBdr>
                        <w:top w:val="none" w:sz="0" w:space="0" w:color="auto"/>
                        <w:left w:val="none" w:sz="0" w:space="0" w:color="auto"/>
                        <w:bottom w:val="none" w:sz="0" w:space="0" w:color="auto"/>
                        <w:right w:val="none" w:sz="0" w:space="0" w:color="auto"/>
                      </w:divBdr>
                    </w:div>
                  </w:divsChild>
                </w:div>
                <w:div w:id="2087995988">
                  <w:marLeft w:val="0"/>
                  <w:marRight w:val="0"/>
                  <w:marTop w:val="0"/>
                  <w:marBottom w:val="0"/>
                  <w:divBdr>
                    <w:top w:val="none" w:sz="0" w:space="0" w:color="auto"/>
                    <w:left w:val="none" w:sz="0" w:space="0" w:color="auto"/>
                    <w:bottom w:val="none" w:sz="0" w:space="0" w:color="auto"/>
                    <w:right w:val="none" w:sz="0" w:space="0" w:color="auto"/>
                  </w:divBdr>
                  <w:divsChild>
                    <w:div w:id="6648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8829">
          <w:marLeft w:val="0"/>
          <w:marRight w:val="0"/>
          <w:marTop w:val="0"/>
          <w:marBottom w:val="0"/>
          <w:divBdr>
            <w:top w:val="none" w:sz="0" w:space="0" w:color="auto"/>
            <w:left w:val="none" w:sz="0" w:space="0" w:color="auto"/>
            <w:bottom w:val="none" w:sz="0" w:space="0" w:color="auto"/>
            <w:right w:val="none" w:sz="0" w:space="0" w:color="auto"/>
          </w:divBdr>
        </w:div>
        <w:div w:id="1986540189">
          <w:marLeft w:val="0"/>
          <w:marRight w:val="0"/>
          <w:marTop w:val="0"/>
          <w:marBottom w:val="0"/>
          <w:divBdr>
            <w:top w:val="none" w:sz="0" w:space="0" w:color="auto"/>
            <w:left w:val="none" w:sz="0" w:space="0" w:color="auto"/>
            <w:bottom w:val="none" w:sz="0" w:space="0" w:color="auto"/>
            <w:right w:val="none" w:sz="0" w:space="0" w:color="auto"/>
          </w:divBdr>
        </w:div>
        <w:div w:id="2013335912">
          <w:marLeft w:val="0"/>
          <w:marRight w:val="0"/>
          <w:marTop w:val="0"/>
          <w:marBottom w:val="0"/>
          <w:divBdr>
            <w:top w:val="none" w:sz="0" w:space="0" w:color="auto"/>
            <w:left w:val="none" w:sz="0" w:space="0" w:color="auto"/>
            <w:bottom w:val="none" w:sz="0" w:space="0" w:color="auto"/>
            <w:right w:val="none" w:sz="0" w:space="0" w:color="auto"/>
          </w:divBdr>
        </w:div>
        <w:div w:id="2039043697">
          <w:marLeft w:val="0"/>
          <w:marRight w:val="0"/>
          <w:marTop w:val="0"/>
          <w:marBottom w:val="0"/>
          <w:divBdr>
            <w:top w:val="none" w:sz="0" w:space="0" w:color="auto"/>
            <w:left w:val="none" w:sz="0" w:space="0" w:color="auto"/>
            <w:bottom w:val="none" w:sz="0" w:space="0" w:color="auto"/>
            <w:right w:val="none" w:sz="0" w:space="0" w:color="auto"/>
          </w:divBdr>
        </w:div>
        <w:div w:id="2039349295">
          <w:marLeft w:val="0"/>
          <w:marRight w:val="0"/>
          <w:marTop w:val="0"/>
          <w:marBottom w:val="0"/>
          <w:divBdr>
            <w:top w:val="none" w:sz="0" w:space="0" w:color="auto"/>
            <w:left w:val="none" w:sz="0" w:space="0" w:color="auto"/>
            <w:bottom w:val="none" w:sz="0" w:space="0" w:color="auto"/>
            <w:right w:val="none" w:sz="0" w:space="0" w:color="auto"/>
          </w:divBdr>
        </w:div>
        <w:div w:id="2045403559">
          <w:marLeft w:val="0"/>
          <w:marRight w:val="0"/>
          <w:marTop w:val="0"/>
          <w:marBottom w:val="0"/>
          <w:divBdr>
            <w:top w:val="none" w:sz="0" w:space="0" w:color="auto"/>
            <w:left w:val="none" w:sz="0" w:space="0" w:color="auto"/>
            <w:bottom w:val="none" w:sz="0" w:space="0" w:color="auto"/>
            <w:right w:val="none" w:sz="0" w:space="0" w:color="auto"/>
          </w:divBdr>
        </w:div>
        <w:div w:id="2053994849">
          <w:marLeft w:val="0"/>
          <w:marRight w:val="0"/>
          <w:marTop w:val="0"/>
          <w:marBottom w:val="0"/>
          <w:divBdr>
            <w:top w:val="none" w:sz="0" w:space="0" w:color="auto"/>
            <w:left w:val="none" w:sz="0" w:space="0" w:color="auto"/>
            <w:bottom w:val="none" w:sz="0" w:space="0" w:color="auto"/>
            <w:right w:val="none" w:sz="0" w:space="0" w:color="auto"/>
          </w:divBdr>
        </w:div>
        <w:div w:id="2060937737">
          <w:marLeft w:val="0"/>
          <w:marRight w:val="0"/>
          <w:marTop w:val="0"/>
          <w:marBottom w:val="0"/>
          <w:divBdr>
            <w:top w:val="none" w:sz="0" w:space="0" w:color="auto"/>
            <w:left w:val="none" w:sz="0" w:space="0" w:color="auto"/>
            <w:bottom w:val="none" w:sz="0" w:space="0" w:color="auto"/>
            <w:right w:val="none" w:sz="0" w:space="0" w:color="auto"/>
          </w:divBdr>
        </w:div>
        <w:div w:id="2063291394">
          <w:marLeft w:val="0"/>
          <w:marRight w:val="0"/>
          <w:marTop w:val="0"/>
          <w:marBottom w:val="0"/>
          <w:divBdr>
            <w:top w:val="none" w:sz="0" w:space="0" w:color="auto"/>
            <w:left w:val="none" w:sz="0" w:space="0" w:color="auto"/>
            <w:bottom w:val="none" w:sz="0" w:space="0" w:color="auto"/>
            <w:right w:val="none" w:sz="0" w:space="0" w:color="auto"/>
          </w:divBdr>
        </w:div>
        <w:div w:id="2086798676">
          <w:marLeft w:val="0"/>
          <w:marRight w:val="0"/>
          <w:marTop w:val="0"/>
          <w:marBottom w:val="0"/>
          <w:divBdr>
            <w:top w:val="none" w:sz="0" w:space="0" w:color="auto"/>
            <w:left w:val="none" w:sz="0" w:space="0" w:color="auto"/>
            <w:bottom w:val="none" w:sz="0" w:space="0" w:color="auto"/>
            <w:right w:val="none" w:sz="0" w:space="0" w:color="auto"/>
          </w:divBdr>
        </w:div>
        <w:div w:id="2096050897">
          <w:marLeft w:val="0"/>
          <w:marRight w:val="0"/>
          <w:marTop w:val="0"/>
          <w:marBottom w:val="0"/>
          <w:divBdr>
            <w:top w:val="none" w:sz="0" w:space="0" w:color="auto"/>
            <w:left w:val="none" w:sz="0" w:space="0" w:color="auto"/>
            <w:bottom w:val="none" w:sz="0" w:space="0" w:color="auto"/>
            <w:right w:val="none" w:sz="0" w:space="0" w:color="auto"/>
          </w:divBdr>
        </w:div>
        <w:div w:id="2099137383">
          <w:marLeft w:val="0"/>
          <w:marRight w:val="0"/>
          <w:marTop w:val="0"/>
          <w:marBottom w:val="0"/>
          <w:divBdr>
            <w:top w:val="none" w:sz="0" w:space="0" w:color="auto"/>
            <w:left w:val="none" w:sz="0" w:space="0" w:color="auto"/>
            <w:bottom w:val="none" w:sz="0" w:space="0" w:color="auto"/>
            <w:right w:val="none" w:sz="0" w:space="0" w:color="auto"/>
          </w:divBdr>
        </w:div>
        <w:div w:id="2105875870">
          <w:marLeft w:val="0"/>
          <w:marRight w:val="0"/>
          <w:marTop w:val="0"/>
          <w:marBottom w:val="0"/>
          <w:divBdr>
            <w:top w:val="none" w:sz="0" w:space="0" w:color="auto"/>
            <w:left w:val="none" w:sz="0" w:space="0" w:color="auto"/>
            <w:bottom w:val="none" w:sz="0" w:space="0" w:color="auto"/>
            <w:right w:val="none" w:sz="0" w:space="0" w:color="auto"/>
          </w:divBdr>
        </w:div>
        <w:div w:id="2109688354">
          <w:marLeft w:val="0"/>
          <w:marRight w:val="0"/>
          <w:marTop w:val="0"/>
          <w:marBottom w:val="0"/>
          <w:divBdr>
            <w:top w:val="none" w:sz="0" w:space="0" w:color="auto"/>
            <w:left w:val="none" w:sz="0" w:space="0" w:color="auto"/>
            <w:bottom w:val="none" w:sz="0" w:space="0" w:color="auto"/>
            <w:right w:val="none" w:sz="0" w:space="0" w:color="auto"/>
          </w:divBdr>
        </w:div>
        <w:div w:id="2114862091">
          <w:marLeft w:val="0"/>
          <w:marRight w:val="0"/>
          <w:marTop w:val="0"/>
          <w:marBottom w:val="0"/>
          <w:divBdr>
            <w:top w:val="none" w:sz="0" w:space="0" w:color="auto"/>
            <w:left w:val="none" w:sz="0" w:space="0" w:color="auto"/>
            <w:bottom w:val="none" w:sz="0" w:space="0" w:color="auto"/>
            <w:right w:val="none" w:sz="0" w:space="0" w:color="auto"/>
          </w:divBdr>
        </w:div>
        <w:div w:id="2121407631">
          <w:marLeft w:val="0"/>
          <w:marRight w:val="0"/>
          <w:marTop w:val="0"/>
          <w:marBottom w:val="0"/>
          <w:divBdr>
            <w:top w:val="none" w:sz="0" w:space="0" w:color="auto"/>
            <w:left w:val="none" w:sz="0" w:space="0" w:color="auto"/>
            <w:bottom w:val="none" w:sz="0" w:space="0" w:color="auto"/>
            <w:right w:val="none" w:sz="0" w:space="0" w:color="auto"/>
          </w:divBdr>
        </w:div>
        <w:div w:id="2127767436">
          <w:marLeft w:val="0"/>
          <w:marRight w:val="0"/>
          <w:marTop w:val="0"/>
          <w:marBottom w:val="0"/>
          <w:divBdr>
            <w:top w:val="none" w:sz="0" w:space="0" w:color="auto"/>
            <w:left w:val="none" w:sz="0" w:space="0" w:color="auto"/>
            <w:bottom w:val="none" w:sz="0" w:space="0" w:color="auto"/>
            <w:right w:val="none" w:sz="0" w:space="0" w:color="auto"/>
          </w:divBdr>
        </w:div>
        <w:div w:id="2143381728">
          <w:marLeft w:val="0"/>
          <w:marRight w:val="0"/>
          <w:marTop w:val="0"/>
          <w:marBottom w:val="0"/>
          <w:divBdr>
            <w:top w:val="none" w:sz="0" w:space="0" w:color="auto"/>
            <w:left w:val="none" w:sz="0" w:space="0" w:color="auto"/>
            <w:bottom w:val="none" w:sz="0" w:space="0" w:color="auto"/>
            <w:right w:val="none" w:sz="0" w:space="0" w:color="auto"/>
          </w:divBdr>
        </w:div>
        <w:div w:id="2143574404">
          <w:marLeft w:val="0"/>
          <w:marRight w:val="0"/>
          <w:marTop w:val="0"/>
          <w:marBottom w:val="0"/>
          <w:divBdr>
            <w:top w:val="none" w:sz="0" w:space="0" w:color="auto"/>
            <w:left w:val="none" w:sz="0" w:space="0" w:color="auto"/>
            <w:bottom w:val="none" w:sz="0" w:space="0" w:color="auto"/>
            <w:right w:val="none" w:sz="0" w:space="0" w:color="auto"/>
          </w:divBdr>
        </w:div>
        <w:div w:id="2147356826">
          <w:marLeft w:val="0"/>
          <w:marRight w:val="0"/>
          <w:marTop w:val="0"/>
          <w:marBottom w:val="0"/>
          <w:divBdr>
            <w:top w:val="none" w:sz="0" w:space="0" w:color="auto"/>
            <w:left w:val="none" w:sz="0" w:space="0" w:color="auto"/>
            <w:bottom w:val="none" w:sz="0" w:space="0" w:color="auto"/>
            <w:right w:val="none" w:sz="0" w:space="0" w:color="auto"/>
          </w:divBdr>
          <w:divsChild>
            <w:div w:id="7850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572">
      <w:bodyDiv w:val="1"/>
      <w:marLeft w:val="0"/>
      <w:marRight w:val="0"/>
      <w:marTop w:val="0"/>
      <w:marBottom w:val="0"/>
      <w:divBdr>
        <w:top w:val="none" w:sz="0" w:space="0" w:color="auto"/>
        <w:left w:val="none" w:sz="0" w:space="0" w:color="auto"/>
        <w:bottom w:val="none" w:sz="0" w:space="0" w:color="auto"/>
        <w:right w:val="none" w:sz="0" w:space="0" w:color="auto"/>
      </w:divBdr>
    </w:div>
    <w:div w:id="729886002">
      <w:bodyDiv w:val="1"/>
      <w:marLeft w:val="0"/>
      <w:marRight w:val="0"/>
      <w:marTop w:val="0"/>
      <w:marBottom w:val="0"/>
      <w:divBdr>
        <w:top w:val="none" w:sz="0" w:space="0" w:color="auto"/>
        <w:left w:val="none" w:sz="0" w:space="0" w:color="auto"/>
        <w:bottom w:val="none" w:sz="0" w:space="0" w:color="auto"/>
        <w:right w:val="none" w:sz="0" w:space="0" w:color="auto"/>
      </w:divBdr>
    </w:div>
    <w:div w:id="773129881">
      <w:bodyDiv w:val="1"/>
      <w:marLeft w:val="0"/>
      <w:marRight w:val="0"/>
      <w:marTop w:val="0"/>
      <w:marBottom w:val="0"/>
      <w:divBdr>
        <w:top w:val="none" w:sz="0" w:space="0" w:color="auto"/>
        <w:left w:val="none" w:sz="0" w:space="0" w:color="auto"/>
        <w:bottom w:val="none" w:sz="0" w:space="0" w:color="auto"/>
        <w:right w:val="none" w:sz="0" w:space="0" w:color="auto"/>
      </w:divBdr>
    </w:div>
    <w:div w:id="773595880">
      <w:bodyDiv w:val="1"/>
      <w:marLeft w:val="0"/>
      <w:marRight w:val="0"/>
      <w:marTop w:val="0"/>
      <w:marBottom w:val="0"/>
      <w:divBdr>
        <w:top w:val="none" w:sz="0" w:space="0" w:color="auto"/>
        <w:left w:val="none" w:sz="0" w:space="0" w:color="auto"/>
        <w:bottom w:val="none" w:sz="0" w:space="0" w:color="auto"/>
        <w:right w:val="none" w:sz="0" w:space="0" w:color="auto"/>
      </w:divBdr>
      <w:divsChild>
        <w:div w:id="275991785">
          <w:marLeft w:val="0"/>
          <w:marRight w:val="0"/>
          <w:marTop w:val="0"/>
          <w:marBottom w:val="0"/>
          <w:divBdr>
            <w:top w:val="none" w:sz="0" w:space="0" w:color="auto"/>
            <w:left w:val="none" w:sz="0" w:space="0" w:color="auto"/>
            <w:bottom w:val="none" w:sz="0" w:space="0" w:color="auto"/>
            <w:right w:val="none" w:sz="0" w:space="0" w:color="auto"/>
          </w:divBdr>
        </w:div>
        <w:div w:id="791706660">
          <w:marLeft w:val="0"/>
          <w:marRight w:val="0"/>
          <w:marTop w:val="0"/>
          <w:marBottom w:val="0"/>
          <w:divBdr>
            <w:top w:val="none" w:sz="0" w:space="0" w:color="auto"/>
            <w:left w:val="none" w:sz="0" w:space="0" w:color="auto"/>
            <w:bottom w:val="none" w:sz="0" w:space="0" w:color="auto"/>
            <w:right w:val="none" w:sz="0" w:space="0" w:color="auto"/>
          </w:divBdr>
        </w:div>
      </w:divsChild>
    </w:div>
    <w:div w:id="799960582">
      <w:bodyDiv w:val="1"/>
      <w:marLeft w:val="0"/>
      <w:marRight w:val="0"/>
      <w:marTop w:val="0"/>
      <w:marBottom w:val="0"/>
      <w:divBdr>
        <w:top w:val="none" w:sz="0" w:space="0" w:color="auto"/>
        <w:left w:val="none" w:sz="0" w:space="0" w:color="auto"/>
        <w:bottom w:val="none" w:sz="0" w:space="0" w:color="auto"/>
        <w:right w:val="none" w:sz="0" w:space="0" w:color="auto"/>
      </w:divBdr>
    </w:div>
    <w:div w:id="832645610">
      <w:bodyDiv w:val="1"/>
      <w:marLeft w:val="0"/>
      <w:marRight w:val="0"/>
      <w:marTop w:val="0"/>
      <w:marBottom w:val="0"/>
      <w:divBdr>
        <w:top w:val="none" w:sz="0" w:space="0" w:color="auto"/>
        <w:left w:val="none" w:sz="0" w:space="0" w:color="auto"/>
        <w:bottom w:val="none" w:sz="0" w:space="0" w:color="auto"/>
        <w:right w:val="none" w:sz="0" w:space="0" w:color="auto"/>
      </w:divBdr>
    </w:div>
    <w:div w:id="863247373">
      <w:bodyDiv w:val="1"/>
      <w:marLeft w:val="0"/>
      <w:marRight w:val="0"/>
      <w:marTop w:val="0"/>
      <w:marBottom w:val="0"/>
      <w:divBdr>
        <w:top w:val="none" w:sz="0" w:space="0" w:color="auto"/>
        <w:left w:val="none" w:sz="0" w:space="0" w:color="auto"/>
        <w:bottom w:val="none" w:sz="0" w:space="0" w:color="auto"/>
        <w:right w:val="none" w:sz="0" w:space="0" w:color="auto"/>
      </w:divBdr>
    </w:div>
    <w:div w:id="890268974">
      <w:bodyDiv w:val="1"/>
      <w:marLeft w:val="0"/>
      <w:marRight w:val="0"/>
      <w:marTop w:val="0"/>
      <w:marBottom w:val="0"/>
      <w:divBdr>
        <w:top w:val="none" w:sz="0" w:space="0" w:color="auto"/>
        <w:left w:val="none" w:sz="0" w:space="0" w:color="auto"/>
        <w:bottom w:val="none" w:sz="0" w:space="0" w:color="auto"/>
        <w:right w:val="none" w:sz="0" w:space="0" w:color="auto"/>
      </w:divBdr>
    </w:div>
    <w:div w:id="945232171">
      <w:bodyDiv w:val="1"/>
      <w:marLeft w:val="0"/>
      <w:marRight w:val="0"/>
      <w:marTop w:val="0"/>
      <w:marBottom w:val="0"/>
      <w:divBdr>
        <w:top w:val="none" w:sz="0" w:space="0" w:color="auto"/>
        <w:left w:val="none" w:sz="0" w:space="0" w:color="auto"/>
        <w:bottom w:val="none" w:sz="0" w:space="0" w:color="auto"/>
        <w:right w:val="none" w:sz="0" w:space="0" w:color="auto"/>
      </w:divBdr>
      <w:divsChild>
        <w:div w:id="477844138">
          <w:marLeft w:val="0"/>
          <w:marRight w:val="0"/>
          <w:marTop w:val="0"/>
          <w:marBottom w:val="0"/>
          <w:divBdr>
            <w:top w:val="none" w:sz="0" w:space="0" w:color="auto"/>
            <w:left w:val="none" w:sz="0" w:space="0" w:color="auto"/>
            <w:bottom w:val="none" w:sz="0" w:space="0" w:color="auto"/>
            <w:right w:val="none" w:sz="0" w:space="0" w:color="auto"/>
          </w:divBdr>
        </w:div>
        <w:div w:id="526870144">
          <w:marLeft w:val="0"/>
          <w:marRight w:val="0"/>
          <w:marTop w:val="0"/>
          <w:marBottom w:val="0"/>
          <w:divBdr>
            <w:top w:val="none" w:sz="0" w:space="0" w:color="auto"/>
            <w:left w:val="none" w:sz="0" w:space="0" w:color="auto"/>
            <w:bottom w:val="none" w:sz="0" w:space="0" w:color="auto"/>
            <w:right w:val="none" w:sz="0" w:space="0" w:color="auto"/>
          </w:divBdr>
        </w:div>
        <w:div w:id="719015719">
          <w:marLeft w:val="0"/>
          <w:marRight w:val="0"/>
          <w:marTop w:val="0"/>
          <w:marBottom w:val="0"/>
          <w:divBdr>
            <w:top w:val="none" w:sz="0" w:space="0" w:color="auto"/>
            <w:left w:val="none" w:sz="0" w:space="0" w:color="auto"/>
            <w:bottom w:val="none" w:sz="0" w:space="0" w:color="auto"/>
            <w:right w:val="none" w:sz="0" w:space="0" w:color="auto"/>
          </w:divBdr>
        </w:div>
        <w:div w:id="930159142">
          <w:marLeft w:val="0"/>
          <w:marRight w:val="0"/>
          <w:marTop w:val="0"/>
          <w:marBottom w:val="0"/>
          <w:divBdr>
            <w:top w:val="none" w:sz="0" w:space="0" w:color="auto"/>
            <w:left w:val="none" w:sz="0" w:space="0" w:color="auto"/>
            <w:bottom w:val="none" w:sz="0" w:space="0" w:color="auto"/>
            <w:right w:val="none" w:sz="0" w:space="0" w:color="auto"/>
          </w:divBdr>
        </w:div>
        <w:div w:id="1194267143">
          <w:marLeft w:val="0"/>
          <w:marRight w:val="0"/>
          <w:marTop w:val="0"/>
          <w:marBottom w:val="0"/>
          <w:divBdr>
            <w:top w:val="none" w:sz="0" w:space="0" w:color="auto"/>
            <w:left w:val="none" w:sz="0" w:space="0" w:color="auto"/>
            <w:bottom w:val="none" w:sz="0" w:space="0" w:color="auto"/>
            <w:right w:val="none" w:sz="0" w:space="0" w:color="auto"/>
          </w:divBdr>
        </w:div>
        <w:div w:id="1451780522">
          <w:marLeft w:val="0"/>
          <w:marRight w:val="0"/>
          <w:marTop w:val="0"/>
          <w:marBottom w:val="0"/>
          <w:divBdr>
            <w:top w:val="none" w:sz="0" w:space="0" w:color="auto"/>
            <w:left w:val="none" w:sz="0" w:space="0" w:color="auto"/>
            <w:bottom w:val="none" w:sz="0" w:space="0" w:color="auto"/>
            <w:right w:val="none" w:sz="0" w:space="0" w:color="auto"/>
          </w:divBdr>
        </w:div>
        <w:div w:id="1713460982">
          <w:marLeft w:val="0"/>
          <w:marRight w:val="0"/>
          <w:marTop w:val="0"/>
          <w:marBottom w:val="0"/>
          <w:divBdr>
            <w:top w:val="none" w:sz="0" w:space="0" w:color="auto"/>
            <w:left w:val="none" w:sz="0" w:space="0" w:color="auto"/>
            <w:bottom w:val="none" w:sz="0" w:space="0" w:color="auto"/>
            <w:right w:val="none" w:sz="0" w:space="0" w:color="auto"/>
          </w:divBdr>
        </w:div>
        <w:div w:id="1806660520">
          <w:marLeft w:val="0"/>
          <w:marRight w:val="0"/>
          <w:marTop w:val="0"/>
          <w:marBottom w:val="0"/>
          <w:divBdr>
            <w:top w:val="none" w:sz="0" w:space="0" w:color="auto"/>
            <w:left w:val="none" w:sz="0" w:space="0" w:color="auto"/>
            <w:bottom w:val="none" w:sz="0" w:space="0" w:color="auto"/>
            <w:right w:val="none" w:sz="0" w:space="0" w:color="auto"/>
          </w:divBdr>
        </w:div>
      </w:divsChild>
    </w:div>
    <w:div w:id="951865520">
      <w:bodyDiv w:val="1"/>
      <w:marLeft w:val="0"/>
      <w:marRight w:val="0"/>
      <w:marTop w:val="0"/>
      <w:marBottom w:val="0"/>
      <w:divBdr>
        <w:top w:val="none" w:sz="0" w:space="0" w:color="auto"/>
        <w:left w:val="none" w:sz="0" w:space="0" w:color="auto"/>
        <w:bottom w:val="none" w:sz="0" w:space="0" w:color="auto"/>
        <w:right w:val="none" w:sz="0" w:space="0" w:color="auto"/>
      </w:divBdr>
      <w:divsChild>
        <w:div w:id="450635570">
          <w:marLeft w:val="446"/>
          <w:marRight w:val="0"/>
          <w:marTop w:val="0"/>
          <w:marBottom w:val="240"/>
          <w:divBdr>
            <w:top w:val="none" w:sz="0" w:space="0" w:color="auto"/>
            <w:left w:val="none" w:sz="0" w:space="0" w:color="auto"/>
            <w:bottom w:val="none" w:sz="0" w:space="0" w:color="auto"/>
            <w:right w:val="none" w:sz="0" w:space="0" w:color="auto"/>
          </w:divBdr>
        </w:div>
        <w:div w:id="460617946">
          <w:marLeft w:val="446"/>
          <w:marRight w:val="0"/>
          <w:marTop w:val="0"/>
          <w:marBottom w:val="240"/>
          <w:divBdr>
            <w:top w:val="none" w:sz="0" w:space="0" w:color="auto"/>
            <w:left w:val="none" w:sz="0" w:space="0" w:color="auto"/>
            <w:bottom w:val="none" w:sz="0" w:space="0" w:color="auto"/>
            <w:right w:val="none" w:sz="0" w:space="0" w:color="auto"/>
          </w:divBdr>
        </w:div>
        <w:div w:id="484442199">
          <w:marLeft w:val="446"/>
          <w:marRight w:val="0"/>
          <w:marTop w:val="0"/>
          <w:marBottom w:val="240"/>
          <w:divBdr>
            <w:top w:val="none" w:sz="0" w:space="0" w:color="auto"/>
            <w:left w:val="none" w:sz="0" w:space="0" w:color="auto"/>
            <w:bottom w:val="none" w:sz="0" w:space="0" w:color="auto"/>
            <w:right w:val="none" w:sz="0" w:space="0" w:color="auto"/>
          </w:divBdr>
        </w:div>
        <w:div w:id="588849392">
          <w:marLeft w:val="446"/>
          <w:marRight w:val="0"/>
          <w:marTop w:val="0"/>
          <w:marBottom w:val="240"/>
          <w:divBdr>
            <w:top w:val="none" w:sz="0" w:space="0" w:color="auto"/>
            <w:left w:val="none" w:sz="0" w:space="0" w:color="auto"/>
            <w:bottom w:val="none" w:sz="0" w:space="0" w:color="auto"/>
            <w:right w:val="none" w:sz="0" w:space="0" w:color="auto"/>
          </w:divBdr>
        </w:div>
        <w:div w:id="679477663">
          <w:marLeft w:val="1166"/>
          <w:marRight w:val="0"/>
          <w:marTop w:val="0"/>
          <w:marBottom w:val="240"/>
          <w:divBdr>
            <w:top w:val="none" w:sz="0" w:space="0" w:color="auto"/>
            <w:left w:val="none" w:sz="0" w:space="0" w:color="auto"/>
            <w:bottom w:val="none" w:sz="0" w:space="0" w:color="auto"/>
            <w:right w:val="none" w:sz="0" w:space="0" w:color="auto"/>
          </w:divBdr>
        </w:div>
        <w:div w:id="701631117">
          <w:marLeft w:val="446"/>
          <w:marRight w:val="0"/>
          <w:marTop w:val="0"/>
          <w:marBottom w:val="400"/>
          <w:divBdr>
            <w:top w:val="none" w:sz="0" w:space="0" w:color="auto"/>
            <w:left w:val="none" w:sz="0" w:space="0" w:color="auto"/>
            <w:bottom w:val="none" w:sz="0" w:space="0" w:color="auto"/>
            <w:right w:val="none" w:sz="0" w:space="0" w:color="auto"/>
          </w:divBdr>
        </w:div>
        <w:div w:id="887837322">
          <w:marLeft w:val="1166"/>
          <w:marRight w:val="0"/>
          <w:marTop w:val="0"/>
          <w:marBottom w:val="240"/>
          <w:divBdr>
            <w:top w:val="none" w:sz="0" w:space="0" w:color="auto"/>
            <w:left w:val="none" w:sz="0" w:space="0" w:color="auto"/>
            <w:bottom w:val="none" w:sz="0" w:space="0" w:color="auto"/>
            <w:right w:val="none" w:sz="0" w:space="0" w:color="auto"/>
          </w:divBdr>
        </w:div>
        <w:div w:id="924606892">
          <w:marLeft w:val="446"/>
          <w:marRight w:val="0"/>
          <w:marTop w:val="0"/>
          <w:marBottom w:val="240"/>
          <w:divBdr>
            <w:top w:val="none" w:sz="0" w:space="0" w:color="auto"/>
            <w:left w:val="none" w:sz="0" w:space="0" w:color="auto"/>
            <w:bottom w:val="none" w:sz="0" w:space="0" w:color="auto"/>
            <w:right w:val="none" w:sz="0" w:space="0" w:color="auto"/>
          </w:divBdr>
        </w:div>
        <w:div w:id="1025013639">
          <w:marLeft w:val="1166"/>
          <w:marRight w:val="0"/>
          <w:marTop w:val="0"/>
          <w:marBottom w:val="400"/>
          <w:divBdr>
            <w:top w:val="none" w:sz="0" w:space="0" w:color="auto"/>
            <w:left w:val="none" w:sz="0" w:space="0" w:color="auto"/>
            <w:bottom w:val="none" w:sz="0" w:space="0" w:color="auto"/>
            <w:right w:val="none" w:sz="0" w:space="0" w:color="auto"/>
          </w:divBdr>
        </w:div>
        <w:div w:id="1220870303">
          <w:marLeft w:val="446"/>
          <w:marRight w:val="0"/>
          <w:marTop w:val="0"/>
          <w:marBottom w:val="400"/>
          <w:divBdr>
            <w:top w:val="none" w:sz="0" w:space="0" w:color="auto"/>
            <w:left w:val="none" w:sz="0" w:space="0" w:color="auto"/>
            <w:bottom w:val="none" w:sz="0" w:space="0" w:color="auto"/>
            <w:right w:val="none" w:sz="0" w:space="0" w:color="auto"/>
          </w:divBdr>
        </w:div>
        <w:div w:id="1535726990">
          <w:marLeft w:val="1166"/>
          <w:marRight w:val="0"/>
          <w:marTop w:val="0"/>
          <w:marBottom w:val="240"/>
          <w:divBdr>
            <w:top w:val="none" w:sz="0" w:space="0" w:color="auto"/>
            <w:left w:val="none" w:sz="0" w:space="0" w:color="auto"/>
            <w:bottom w:val="none" w:sz="0" w:space="0" w:color="auto"/>
            <w:right w:val="none" w:sz="0" w:space="0" w:color="auto"/>
          </w:divBdr>
        </w:div>
        <w:div w:id="1575044667">
          <w:marLeft w:val="1166"/>
          <w:marRight w:val="0"/>
          <w:marTop w:val="0"/>
          <w:marBottom w:val="400"/>
          <w:divBdr>
            <w:top w:val="none" w:sz="0" w:space="0" w:color="auto"/>
            <w:left w:val="none" w:sz="0" w:space="0" w:color="auto"/>
            <w:bottom w:val="none" w:sz="0" w:space="0" w:color="auto"/>
            <w:right w:val="none" w:sz="0" w:space="0" w:color="auto"/>
          </w:divBdr>
        </w:div>
        <w:div w:id="1956400603">
          <w:marLeft w:val="446"/>
          <w:marRight w:val="0"/>
          <w:marTop w:val="0"/>
          <w:marBottom w:val="240"/>
          <w:divBdr>
            <w:top w:val="none" w:sz="0" w:space="0" w:color="auto"/>
            <w:left w:val="none" w:sz="0" w:space="0" w:color="auto"/>
            <w:bottom w:val="none" w:sz="0" w:space="0" w:color="auto"/>
            <w:right w:val="none" w:sz="0" w:space="0" w:color="auto"/>
          </w:divBdr>
        </w:div>
        <w:div w:id="1978291014">
          <w:marLeft w:val="1166"/>
          <w:marRight w:val="0"/>
          <w:marTop w:val="0"/>
          <w:marBottom w:val="400"/>
          <w:divBdr>
            <w:top w:val="none" w:sz="0" w:space="0" w:color="auto"/>
            <w:left w:val="none" w:sz="0" w:space="0" w:color="auto"/>
            <w:bottom w:val="none" w:sz="0" w:space="0" w:color="auto"/>
            <w:right w:val="none" w:sz="0" w:space="0" w:color="auto"/>
          </w:divBdr>
        </w:div>
        <w:div w:id="2035186752">
          <w:marLeft w:val="446"/>
          <w:marRight w:val="0"/>
          <w:marTop w:val="0"/>
          <w:marBottom w:val="240"/>
          <w:divBdr>
            <w:top w:val="none" w:sz="0" w:space="0" w:color="auto"/>
            <w:left w:val="none" w:sz="0" w:space="0" w:color="auto"/>
            <w:bottom w:val="none" w:sz="0" w:space="0" w:color="auto"/>
            <w:right w:val="none" w:sz="0" w:space="0" w:color="auto"/>
          </w:divBdr>
        </w:div>
      </w:divsChild>
    </w:div>
    <w:div w:id="952394738">
      <w:bodyDiv w:val="1"/>
      <w:marLeft w:val="0"/>
      <w:marRight w:val="0"/>
      <w:marTop w:val="0"/>
      <w:marBottom w:val="0"/>
      <w:divBdr>
        <w:top w:val="none" w:sz="0" w:space="0" w:color="auto"/>
        <w:left w:val="none" w:sz="0" w:space="0" w:color="auto"/>
        <w:bottom w:val="none" w:sz="0" w:space="0" w:color="auto"/>
        <w:right w:val="none" w:sz="0" w:space="0" w:color="auto"/>
      </w:divBdr>
      <w:divsChild>
        <w:div w:id="214200459">
          <w:marLeft w:val="0"/>
          <w:marRight w:val="0"/>
          <w:marTop w:val="0"/>
          <w:marBottom w:val="0"/>
          <w:divBdr>
            <w:top w:val="none" w:sz="0" w:space="0" w:color="auto"/>
            <w:left w:val="none" w:sz="0" w:space="0" w:color="auto"/>
            <w:bottom w:val="none" w:sz="0" w:space="0" w:color="auto"/>
            <w:right w:val="none" w:sz="0" w:space="0" w:color="auto"/>
          </w:divBdr>
          <w:divsChild>
            <w:div w:id="20474105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45804177">
          <w:marLeft w:val="0"/>
          <w:marRight w:val="0"/>
          <w:marTop w:val="0"/>
          <w:marBottom w:val="0"/>
          <w:divBdr>
            <w:top w:val="none" w:sz="0" w:space="0" w:color="auto"/>
            <w:left w:val="none" w:sz="0" w:space="0" w:color="auto"/>
            <w:bottom w:val="none" w:sz="0" w:space="0" w:color="auto"/>
            <w:right w:val="none" w:sz="0" w:space="0" w:color="auto"/>
          </w:divBdr>
          <w:divsChild>
            <w:div w:id="15621364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20328083">
          <w:marLeft w:val="0"/>
          <w:marRight w:val="0"/>
          <w:marTop w:val="0"/>
          <w:marBottom w:val="0"/>
          <w:divBdr>
            <w:top w:val="none" w:sz="0" w:space="0" w:color="auto"/>
            <w:left w:val="none" w:sz="0" w:space="0" w:color="auto"/>
            <w:bottom w:val="none" w:sz="0" w:space="0" w:color="auto"/>
            <w:right w:val="none" w:sz="0" w:space="0" w:color="auto"/>
          </w:divBdr>
          <w:divsChild>
            <w:div w:id="7291554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97610925">
          <w:marLeft w:val="0"/>
          <w:marRight w:val="0"/>
          <w:marTop w:val="0"/>
          <w:marBottom w:val="0"/>
          <w:divBdr>
            <w:top w:val="none" w:sz="0" w:space="0" w:color="auto"/>
            <w:left w:val="none" w:sz="0" w:space="0" w:color="auto"/>
            <w:bottom w:val="none" w:sz="0" w:space="0" w:color="auto"/>
            <w:right w:val="none" w:sz="0" w:space="0" w:color="auto"/>
          </w:divBdr>
          <w:divsChild>
            <w:div w:id="13975839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84815509">
      <w:bodyDiv w:val="1"/>
      <w:marLeft w:val="0"/>
      <w:marRight w:val="0"/>
      <w:marTop w:val="0"/>
      <w:marBottom w:val="0"/>
      <w:divBdr>
        <w:top w:val="none" w:sz="0" w:space="0" w:color="auto"/>
        <w:left w:val="none" w:sz="0" w:space="0" w:color="auto"/>
        <w:bottom w:val="none" w:sz="0" w:space="0" w:color="auto"/>
        <w:right w:val="none" w:sz="0" w:space="0" w:color="auto"/>
      </w:divBdr>
      <w:divsChild>
        <w:div w:id="48697739">
          <w:marLeft w:val="0"/>
          <w:marRight w:val="0"/>
          <w:marTop w:val="0"/>
          <w:marBottom w:val="0"/>
          <w:divBdr>
            <w:top w:val="none" w:sz="0" w:space="0" w:color="auto"/>
            <w:left w:val="none" w:sz="0" w:space="0" w:color="auto"/>
            <w:bottom w:val="none" w:sz="0" w:space="0" w:color="auto"/>
            <w:right w:val="none" w:sz="0" w:space="0" w:color="auto"/>
          </w:divBdr>
        </w:div>
        <w:div w:id="490340388">
          <w:marLeft w:val="0"/>
          <w:marRight w:val="0"/>
          <w:marTop w:val="0"/>
          <w:marBottom w:val="0"/>
          <w:divBdr>
            <w:top w:val="none" w:sz="0" w:space="0" w:color="auto"/>
            <w:left w:val="none" w:sz="0" w:space="0" w:color="auto"/>
            <w:bottom w:val="none" w:sz="0" w:space="0" w:color="auto"/>
            <w:right w:val="none" w:sz="0" w:space="0" w:color="auto"/>
          </w:divBdr>
        </w:div>
        <w:div w:id="541595301">
          <w:marLeft w:val="0"/>
          <w:marRight w:val="0"/>
          <w:marTop w:val="0"/>
          <w:marBottom w:val="0"/>
          <w:divBdr>
            <w:top w:val="none" w:sz="0" w:space="0" w:color="auto"/>
            <w:left w:val="none" w:sz="0" w:space="0" w:color="auto"/>
            <w:bottom w:val="none" w:sz="0" w:space="0" w:color="auto"/>
            <w:right w:val="none" w:sz="0" w:space="0" w:color="auto"/>
          </w:divBdr>
        </w:div>
        <w:div w:id="795290786">
          <w:marLeft w:val="0"/>
          <w:marRight w:val="0"/>
          <w:marTop w:val="0"/>
          <w:marBottom w:val="0"/>
          <w:divBdr>
            <w:top w:val="none" w:sz="0" w:space="0" w:color="auto"/>
            <w:left w:val="none" w:sz="0" w:space="0" w:color="auto"/>
            <w:bottom w:val="none" w:sz="0" w:space="0" w:color="auto"/>
            <w:right w:val="none" w:sz="0" w:space="0" w:color="auto"/>
          </w:divBdr>
        </w:div>
        <w:div w:id="949626105">
          <w:marLeft w:val="0"/>
          <w:marRight w:val="0"/>
          <w:marTop w:val="0"/>
          <w:marBottom w:val="0"/>
          <w:divBdr>
            <w:top w:val="none" w:sz="0" w:space="0" w:color="auto"/>
            <w:left w:val="none" w:sz="0" w:space="0" w:color="auto"/>
            <w:bottom w:val="none" w:sz="0" w:space="0" w:color="auto"/>
            <w:right w:val="none" w:sz="0" w:space="0" w:color="auto"/>
          </w:divBdr>
        </w:div>
        <w:div w:id="1329939724">
          <w:marLeft w:val="0"/>
          <w:marRight w:val="0"/>
          <w:marTop w:val="0"/>
          <w:marBottom w:val="0"/>
          <w:divBdr>
            <w:top w:val="none" w:sz="0" w:space="0" w:color="auto"/>
            <w:left w:val="none" w:sz="0" w:space="0" w:color="auto"/>
            <w:bottom w:val="none" w:sz="0" w:space="0" w:color="auto"/>
            <w:right w:val="none" w:sz="0" w:space="0" w:color="auto"/>
          </w:divBdr>
        </w:div>
        <w:div w:id="1669163949">
          <w:marLeft w:val="0"/>
          <w:marRight w:val="0"/>
          <w:marTop w:val="0"/>
          <w:marBottom w:val="0"/>
          <w:divBdr>
            <w:top w:val="none" w:sz="0" w:space="0" w:color="auto"/>
            <w:left w:val="none" w:sz="0" w:space="0" w:color="auto"/>
            <w:bottom w:val="none" w:sz="0" w:space="0" w:color="auto"/>
            <w:right w:val="none" w:sz="0" w:space="0" w:color="auto"/>
          </w:divBdr>
        </w:div>
        <w:div w:id="1862279888">
          <w:marLeft w:val="0"/>
          <w:marRight w:val="0"/>
          <w:marTop w:val="0"/>
          <w:marBottom w:val="0"/>
          <w:divBdr>
            <w:top w:val="none" w:sz="0" w:space="0" w:color="auto"/>
            <w:left w:val="none" w:sz="0" w:space="0" w:color="auto"/>
            <w:bottom w:val="none" w:sz="0" w:space="0" w:color="auto"/>
            <w:right w:val="none" w:sz="0" w:space="0" w:color="auto"/>
          </w:divBdr>
        </w:div>
        <w:div w:id="1902054275">
          <w:marLeft w:val="0"/>
          <w:marRight w:val="0"/>
          <w:marTop w:val="0"/>
          <w:marBottom w:val="0"/>
          <w:divBdr>
            <w:top w:val="none" w:sz="0" w:space="0" w:color="auto"/>
            <w:left w:val="none" w:sz="0" w:space="0" w:color="auto"/>
            <w:bottom w:val="none" w:sz="0" w:space="0" w:color="auto"/>
            <w:right w:val="none" w:sz="0" w:space="0" w:color="auto"/>
          </w:divBdr>
        </w:div>
        <w:div w:id="1922179924">
          <w:marLeft w:val="0"/>
          <w:marRight w:val="0"/>
          <w:marTop w:val="0"/>
          <w:marBottom w:val="0"/>
          <w:divBdr>
            <w:top w:val="none" w:sz="0" w:space="0" w:color="auto"/>
            <w:left w:val="none" w:sz="0" w:space="0" w:color="auto"/>
            <w:bottom w:val="none" w:sz="0" w:space="0" w:color="auto"/>
            <w:right w:val="none" w:sz="0" w:space="0" w:color="auto"/>
          </w:divBdr>
        </w:div>
        <w:div w:id="2078548905">
          <w:marLeft w:val="0"/>
          <w:marRight w:val="0"/>
          <w:marTop w:val="0"/>
          <w:marBottom w:val="0"/>
          <w:divBdr>
            <w:top w:val="none" w:sz="0" w:space="0" w:color="auto"/>
            <w:left w:val="none" w:sz="0" w:space="0" w:color="auto"/>
            <w:bottom w:val="none" w:sz="0" w:space="0" w:color="auto"/>
            <w:right w:val="none" w:sz="0" w:space="0" w:color="auto"/>
          </w:divBdr>
        </w:div>
      </w:divsChild>
    </w:div>
    <w:div w:id="993069108">
      <w:bodyDiv w:val="1"/>
      <w:marLeft w:val="0"/>
      <w:marRight w:val="0"/>
      <w:marTop w:val="0"/>
      <w:marBottom w:val="0"/>
      <w:divBdr>
        <w:top w:val="none" w:sz="0" w:space="0" w:color="auto"/>
        <w:left w:val="none" w:sz="0" w:space="0" w:color="auto"/>
        <w:bottom w:val="none" w:sz="0" w:space="0" w:color="auto"/>
        <w:right w:val="none" w:sz="0" w:space="0" w:color="auto"/>
      </w:divBdr>
      <w:divsChild>
        <w:div w:id="1359625515">
          <w:marLeft w:val="0"/>
          <w:marRight w:val="0"/>
          <w:marTop w:val="0"/>
          <w:marBottom w:val="0"/>
          <w:divBdr>
            <w:top w:val="none" w:sz="0" w:space="0" w:color="auto"/>
            <w:left w:val="none" w:sz="0" w:space="0" w:color="auto"/>
            <w:bottom w:val="none" w:sz="0" w:space="0" w:color="auto"/>
            <w:right w:val="none" w:sz="0" w:space="0" w:color="auto"/>
          </w:divBdr>
          <w:divsChild>
            <w:div w:id="19131571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85883262">
          <w:marLeft w:val="0"/>
          <w:marRight w:val="0"/>
          <w:marTop w:val="0"/>
          <w:marBottom w:val="0"/>
          <w:divBdr>
            <w:top w:val="none" w:sz="0" w:space="0" w:color="auto"/>
            <w:left w:val="none" w:sz="0" w:space="0" w:color="auto"/>
            <w:bottom w:val="none" w:sz="0" w:space="0" w:color="auto"/>
            <w:right w:val="none" w:sz="0" w:space="0" w:color="auto"/>
          </w:divBdr>
          <w:divsChild>
            <w:div w:id="11699768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23774859">
          <w:marLeft w:val="0"/>
          <w:marRight w:val="0"/>
          <w:marTop w:val="0"/>
          <w:marBottom w:val="0"/>
          <w:divBdr>
            <w:top w:val="none" w:sz="0" w:space="0" w:color="auto"/>
            <w:left w:val="none" w:sz="0" w:space="0" w:color="auto"/>
            <w:bottom w:val="none" w:sz="0" w:space="0" w:color="auto"/>
            <w:right w:val="none" w:sz="0" w:space="0" w:color="auto"/>
          </w:divBdr>
          <w:divsChild>
            <w:div w:id="21058341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94988285">
      <w:bodyDiv w:val="1"/>
      <w:marLeft w:val="0"/>
      <w:marRight w:val="0"/>
      <w:marTop w:val="0"/>
      <w:marBottom w:val="0"/>
      <w:divBdr>
        <w:top w:val="none" w:sz="0" w:space="0" w:color="auto"/>
        <w:left w:val="none" w:sz="0" w:space="0" w:color="auto"/>
        <w:bottom w:val="none" w:sz="0" w:space="0" w:color="auto"/>
        <w:right w:val="none" w:sz="0" w:space="0" w:color="auto"/>
      </w:divBdr>
    </w:div>
    <w:div w:id="1030573871">
      <w:bodyDiv w:val="1"/>
      <w:marLeft w:val="0"/>
      <w:marRight w:val="0"/>
      <w:marTop w:val="0"/>
      <w:marBottom w:val="0"/>
      <w:divBdr>
        <w:top w:val="none" w:sz="0" w:space="0" w:color="auto"/>
        <w:left w:val="none" w:sz="0" w:space="0" w:color="auto"/>
        <w:bottom w:val="none" w:sz="0" w:space="0" w:color="auto"/>
        <w:right w:val="none" w:sz="0" w:space="0" w:color="auto"/>
      </w:divBdr>
      <w:divsChild>
        <w:div w:id="2037342250">
          <w:marLeft w:val="0"/>
          <w:marRight w:val="0"/>
          <w:marTop w:val="0"/>
          <w:marBottom w:val="0"/>
          <w:divBdr>
            <w:top w:val="none" w:sz="0" w:space="0" w:color="auto"/>
            <w:left w:val="none" w:sz="0" w:space="0" w:color="auto"/>
            <w:bottom w:val="none" w:sz="0" w:space="0" w:color="auto"/>
            <w:right w:val="none" w:sz="0" w:space="0" w:color="auto"/>
          </w:divBdr>
        </w:div>
      </w:divsChild>
    </w:div>
    <w:div w:id="1064330977">
      <w:bodyDiv w:val="1"/>
      <w:marLeft w:val="0"/>
      <w:marRight w:val="0"/>
      <w:marTop w:val="0"/>
      <w:marBottom w:val="0"/>
      <w:divBdr>
        <w:top w:val="none" w:sz="0" w:space="0" w:color="auto"/>
        <w:left w:val="none" w:sz="0" w:space="0" w:color="auto"/>
        <w:bottom w:val="none" w:sz="0" w:space="0" w:color="auto"/>
        <w:right w:val="none" w:sz="0" w:space="0" w:color="auto"/>
      </w:divBdr>
    </w:div>
    <w:div w:id="1082995173">
      <w:bodyDiv w:val="1"/>
      <w:marLeft w:val="0"/>
      <w:marRight w:val="0"/>
      <w:marTop w:val="0"/>
      <w:marBottom w:val="0"/>
      <w:divBdr>
        <w:top w:val="none" w:sz="0" w:space="0" w:color="auto"/>
        <w:left w:val="none" w:sz="0" w:space="0" w:color="auto"/>
        <w:bottom w:val="none" w:sz="0" w:space="0" w:color="auto"/>
        <w:right w:val="none" w:sz="0" w:space="0" w:color="auto"/>
      </w:divBdr>
      <w:divsChild>
        <w:div w:id="923418510">
          <w:marLeft w:val="0"/>
          <w:marRight w:val="0"/>
          <w:marTop w:val="0"/>
          <w:marBottom w:val="0"/>
          <w:divBdr>
            <w:top w:val="none" w:sz="0" w:space="0" w:color="auto"/>
            <w:left w:val="none" w:sz="0" w:space="0" w:color="auto"/>
            <w:bottom w:val="none" w:sz="0" w:space="0" w:color="auto"/>
            <w:right w:val="none" w:sz="0" w:space="0" w:color="auto"/>
          </w:divBdr>
          <w:divsChild>
            <w:div w:id="2295778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30550703">
          <w:marLeft w:val="0"/>
          <w:marRight w:val="0"/>
          <w:marTop w:val="0"/>
          <w:marBottom w:val="0"/>
          <w:divBdr>
            <w:top w:val="none" w:sz="0" w:space="0" w:color="auto"/>
            <w:left w:val="none" w:sz="0" w:space="0" w:color="auto"/>
            <w:bottom w:val="none" w:sz="0" w:space="0" w:color="auto"/>
            <w:right w:val="none" w:sz="0" w:space="0" w:color="auto"/>
          </w:divBdr>
          <w:divsChild>
            <w:div w:id="2041462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92985338">
          <w:marLeft w:val="0"/>
          <w:marRight w:val="0"/>
          <w:marTop w:val="0"/>
          <w:marBottom w:val="0"/>
          <w:divBdr>
            <w:top w:val="none" w:sz="0" w:space="0" w:color="auto"/>
            <w:left w:val="none" w:sz="0" w:space="0" w:color="auto"/>
            <w:bottom w:val="none" w:sz="0" w:space="0" w:color="auto"/>
            <w:right w:val="none" w:sz="0" w:space="0" w:color="auto"/>
          </w:divBdr>
          <w:divsChild>
            <w:div w:id="8021914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90005416">
      <w:bodyDiv w:val="1"/>
      <w:marLeft w:val="0"/>
      <w:marRight w:val="0"/>
      <w:marTop w:val="0"/>
      <w:marBottom w:val="0"/>
      <w:divBdr>
        <w:top w:val="none" w:sz="0" w:space="0" w:color="auto"/>
        <w:left w:val="none" w:sz="0" w:space="0" w:color="auto"/>
        <w:bottom w:val="none" w:sz="0" w:space="0" w:color="auto"/>
        <w:right w:val="none" w:sz="0" w:space="0" w:color="auto"/>
      </w:divBdr>
      <w:divsChild>
        <w:div w:id="762261489">
          <w:marLeft w:val="547"/>
          <w:marRight w:val="0"/>
          <w:marTop w:val="0"/>
          <w:marBottom w:val="0"/>
          <w:divBdr>
            <w:top w:val="none" w:sz="0" w:space="0" w:color="auto"/>
            <w:left w:val="none" w:sz="0" w:space="0" w:color="auto"/>
            <w:bottom w:val="none" w:sz="0" w:space="0" w:color="auto"/>
            <w:right w:val="none" w:sz="0" w:space="0" w:color="auto"/>
          </w:divBdr>
        </w:div>
      </w:divsChild>
    </w:div>
    <w:div w:id="1097024495">
      <w:bodyDiv w:val="1"/>
      <w:marLeft w:val="0"/>
      <w:marRight w:val="0"/>
      <w:marTop w:val="0"/>
      <w:marBottom w:val="0"/>
      <w:divBdr>
        <w:top w:val="none" w:sz="0" w:space="0" w:color="auto"/>
        <w:left w:val="none" w:sz="0" w:space="0" w:color="auto"/>
        <w:bottom w:val="none" w:sz="0" w:space="0" w:color="auto"/>
        <w:right w:val="none" w:sz="0" w:space="0" w:color="auto"/>
      </w:divBdr>
      <w:divsChild>
        <w:div w:id="864292667">
          <w:marLeft w:val="0"/>
          <w:marRight w:val="0"/>
          <w:marTop w:val="0"/>
          <w:marBottom w:val="0"/>
          <w:divBdr>
            <w:top w:val="none" w:sz="0" w:space="0" w:color="auto"/>
            <w:left w:val="none" w:sz="0" w:space="0" w:color="auto"/>
            <w:bottom w:val="none" w:sz="0" w:space="0" w:color="auto"/>
            <w:right w:val="none" w:sz="0" w:space="0" w:color="auto"/>
          </w:divBdr>
        </w:div>
        <w:div w:id="1650790890">
          <w:marLeft w:val="0"/>
          <w:marRight w:val="0"/>
          <w:marTop w:val="0"/>
          <w:marBottom w:val="0"/>
          <w:divBdr>
            <w:top w:val="none" w:sz="0" w:space="0" w:color="auto"/>
            <w:left w:val="none" w:sz="0" w:space="0" w:color="auto"/>
            <w:bottom w:val="none" w:sz="0" w:space="0" w:color="auto"/>
            <w:right w:val="none" w:sz="0" w:space="0" w:color="auto"/>
          </w:divBdr>
        </w:div>
      </w:divsChild>
    </w:div>
    <w:div w:id="1125611964">
      <w:bodyDiv w:val="1"/>
      <w:marLeft w:val="0"/>
      <w:marRight w:val="0"/>
      <w:marTop w:val="0"/>
      <w:marBottom w:val="0"/>
      <w:divBdr>
        <w:top w:val="none" w:sz="0" w:space="0" w:color="auto"/>
        <w:left w:val="none" w:sz="0" w:space="0" w:color="auto"/>
        <w:bottom w:val="none" w:sz="0" w:space="0" w:color="auto"/>
        <w:right w:val="none" w:sz="0" w:space="0" w:color="auto"/>
      </w:divBdr>
      <w:divsChild>
        <w:div w:id="766852477">
          <w:marLeft w:val="0"/>
          <w:marRight w:val="0"/>
          <w:marTop w:val="0"/>
          <w:marBottom w:val="0"/>
          <w:divBdr>
            <w:top w:val="none" w:sz="0" w:space="0" w:color="auto"/>
            <w:left w:val="none" w:sz="0" w:space="0" w:color="auto"/>
            <w:bottom w:val="none" w:sz="0" w:space="0" w:color="auto"/>
            <w:right w:val="none" w:sz="0" w:space="0" w:color="auto"/>
          </w:divBdr>
        </w:div>
        <w:div w:id="1924798467">
          <w:marLeft w:val="0"/>
          <w:marRight w:val="0"/>
          <w:marTop w:val="0"/>
          <w:marBottom w:val="0"/>
          <w:divBdr>
            <w:top w:val="none" w:sz="0" w:space="0" w:color="auto"/>
            <w:left w:val="none" w:sz="0" w:space="0" w:color="auto"/>
            <w:bottom w:val="none" w:sz="0" w:space="0" w:color="auto"/>
            <w:right w:val="none" w:sz="0" w:space="0" w:color="auto"/>
          </w:divBdr>
        </w:div>
      </w:divsChild>
    </w:div>
    <w:div w:id="1128625756">
      <w:bodyDiv w:val="1"/>
      <w:marLeft w:val="0"/>
      <w:marRight w:val="750"/>
      <w:marTop w:val="0"/>
      <w:marBottom w:val="0"/>
      <w:divBdr>
        <w:top w:val="none" w:sz="0" w:space="0" w:color="auto"/>
        <w:left w:val="none" w:sz="0" w:space="0" w:color="auto"/>
        <w:bottom w:val="none" w:sz="0" w:space="0" w:color="auto"/>
        <w:right w:val="none" w:sz="0" w:space="0" w:color="auto"/>
      </w:divBdr>
      <w:divsChild>
        <w:div w:id="1793094766">
          <w:marLeft w:val="0"/>
          <w:marRight w:val="0"/>
          <w:marTop w:val="0"/>
          <w:marBottom w:val="0"/>
          <w:divBdr>
            <w:top w:val="none" w:sz="0" w:space="0" w:color="auto"/>
            <w:left w:val="none" w:sz="0" w:space="0" w:color="auto"/>
            <w:bottom w:val="none" w:sz="0" w:space="0" w:color="auto"/>
            <w:right w:val="none" w:sz="0" w:space="0" w:color="auto"/>
          </w:divBdr>
          <w:divsChild>
            <w:div w:id="952513579">
              <w:marLeft w:val="0"/>
              <w:marRight w:val="0"/>
              <w:marTop w:val="0"/>
              <w:marBottom w:val="0"/>
              <w:divBdr>
                <w:top w:val="none" w:sz="0" w:space="0" w:color="auto"/>
                <w:left w:val="none" w:sz="0" w:space="0" w:color="auto"/>
                <w:bottom w:val="none" w:sz="0" w:space="0" w:color="auto"/>
                <w:right w:val="none" w:sz="0" w:space="0" w:color="auto"/>
              </w:divBdr>
              <w:divsChild>
                <w:div w:id="1666392545">
                  <w:marLeft w:val="0"/>
                  <w:marRight w:val="0"/>
                  <w:marTop w:val="0"/>
                  <w:marBottom w:val="0"/>
                  <w:divBdr>
                    <w:top w:val="none" w:sz="0" w:space="0" w:color="auto"/>
                    <w:left w:val="none" w:sz="0" w:space="0" w:color="auto"/>
                    <w:bottom w:val="none" w:sz="0" w:space="0" w:color="auto"/>
                    <w:right w:val="none" w:sz="0" w:space="0" w:color="auto"/>
                  </w:divBdr>
                  <w:divsChild>
                    <w:div w:id="1496874159">
                      <w:marLeft w:val="0"/>
                      <w:marRight w:val="0"/>
                      <w:marTop w:val="0"/>
                      <w:marBottom w:val="0"/>
                      <w:divBdr>
                        <w:top w:val="none" w:sz="0" w:space="0" w:color="auto"/>
                        <w:left w:val="none" w:sz="0" w:space="0" w:color="auto"/>
                        <w:bottom w:val="none" w:sz="0" w:space="0" w:color="auto"/>
                        <w:right w:val="none" w:sz="0" w:space="0" w:color="auto"/>
                      </w:divBdr>
                      <w:divsChild>
                        <w:div w:id="678970618">
                          <w:marLeft w:val="0"/>
                          <w:marRight w:val="0"/>
                          <w:marTop w:val="0"/>
                          <w:marBottom w:val="0"/>
                          <w:divBdr>
                            <w:top w:val="none" w:sz="0" w:space="0" w:color="auto"/>
                            <w:left w:val="none" w:sz="0" w:space="0" w:color="auto"/>
                            <w:bottom w:val="none" w:sz="0" w:space="0" w:color="auto"/>
                            <w:right w:val="none" w:sz="0" w:space="0" w:color="auto"/>
                          </w:divBdr>
                          <w:divsChild>
                            <w:div w:id="1049644836">
                              <w:marLeft w:val="0"/>
                              <w:marRight w:val="0"/>
                              <w:marTop w:val="0"/>
                              <w:marBottom w:val="0"/>
                              <w:divBdr>
                                <w:top w:val="none" w:sz="0" w:space="0" w:color="auto"/>
                                <w:left w:val="none" w:sz="0" w:space="0" w:color="auto"/>
                                <w:bottom w:val="none" w:sz="0" w:space="0" w:color="auto"/>
                                <w:right w:val="none" w:sz="0" w:space="0" w:color="auto"/>
                              </w:divBdr>
                              <w:divsChild>
                                <w:div w:id="758864400">
                                  <w:marLeft w:val="0"/>
                                  <w:marRight w:val="0"/>
                                  <w:marTop w:val="0"/>
                                  <w:marBottom w:val="0"/>
                                  <w:divBdr>
                                    <w:top w:val="none" w:sz="0" w:space="0" w:color="auto"/>
                                    <w:left w:val="none" w:sz="0" w:space="0" w:color="auto"/>
                                    <w:bottom w:val="none" w:sz="0" w:space="0" w:color="auto"/>
                                    <w:right w:val="none" w:sz="0" w:space="0" w:color="auto"/>
                                  </w:divBdr>
                                  <w:divsChild>
                                    <w:div w:id="1336766423">
                                      <w:marLeft w:val="0"/>
                                      <w:marRight w:val="0"/>
                                      <w:marTop w:val="0"/>
                                      <w:marBottom w:val="0"/>
                                      <w:divBdr>
                                        <w:top w:val="none" w:sz="0" w:space="0" w:color="auto"/>
                                        <w:left w:val="none" w:sz="0" w:space="0" w:color="auto"/>
                                        <w:bottom w:val="none" w:sz="0" w:space="0" w:color="auto"/>
                                        <w:right w:val="none" w:sz="0" w:space="0" w:color="auto"/>
                                      </w:divBdr>
                                      <w:divsChild>
                                        <w:div w:id="211312058">
                                          <w:marLeft w:val="0"/>
                                          <w:marRight w:val="0"/>
                                          <w:marTop w:val="0"/>
                                          <w:marBottom w:val="0"/>
                                          <w:divBdr>
                                            <w:top w:val="none" w:sz="0" w:space="0" w:color="auto"/>
                                            <w:left w:val="none" w:sz="0" w:space="0" w:color="auto"/>
                                            <w:bottom w:val="none" w:sz="0" w:space="0" w:color="auto"/>
                                            <w:right w:val="none" w:sz="0" w:space="0" w:color="auto"/>
                                          </w:divBdr>
                                          <w:divsChild>
                                            <w:div w:id="4044522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793565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9908343">
                                                      <w:marLeft w:val="0"/>
                                                      <w:marRight w:val="0"/>
                                                      <w:marTop w:val="0"/>
                                                      <w:marBottom w:val="0"/>
                                                      <w:divBdr>
                                                        <w:top w:val="none" w:sz="0" w:space="0" w:color="auto"/>
                                                        <w:left w:val="none" w:sz="0" w:space="0" w:color="auto"/>
                                                        <w:bottom w:val="none" w:sz="0" w:space="0" w:color="auto"/>
                                                        <w:right w:val="none" w:sz="0" w:space="0" w:color="auto"/>
                                                      </w:divBdr>
                                                      <w:divsChild>
                                                        <w:div w:id="148728706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1523819">
                                                              <w:marLeft w:val="0"/>
                                                              <w:marRight w:val="0"/>
                                                              <w:marTop w:val="0"/>
                                                              <w:marBottom w:val="0"/>
                                                              <w:divBdr>
                                                                <w:top w:val="none" w:sz="0" w:space="0" w:color="auto"/>
                                                                <w:left w:val="none" w:sz="0" w:space="0" w:color="auto"/>
                                                                <w:bottom w:val="none" w:sz="0" w:space="0" w:color="auto"/>
                                                                <w:right w:val="none" w:sz="0" w:space="0" w:color="auto"/>
                                                              </w:divBdr>
                                                              <w:divsChild>
                                                                <w:div w:id="10174680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09313707">
                                                              <w:marLeft w:val="0"/>
                                                              <w:marRight w:val="0"/>
                                                              <w:marTop w:val="0"/>
                                                              <w:marBottom w:val="0"/>
                                                              <w:divBdr>
                                                                <w:top w:val="none" w:sz="0" w:space="0" w:color="auto"/>
                                                                <w:left w:val="none" w:sz="0" w:space="0" w:color="auto"/>
                                                                <w:bottom w:val="none" w:sz="0" w:space="0" w:color="auto"/>
                                                                <w:right w:val="none" w:sz="0" w:space="0" w:color="auto"/>
                                                              </w:divBdr>
                                                              <w:divsChild>
                                                                <w:div w:id="12792923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98095974">
                                                              <w:marLeft w:val="0"/>
                                                              <w:marRight w:val="0"/>
                                                              <w:marTop w:val="0"/>
                                                              <w:marBottom w:val="0"/>
                                                              <w:divBdr>
                                                                <w:top w:val="none" w:sz="0" w:space="0" w:color="auto"/>
                                                                <w:left w:val="none" w:sz="0" w:space="0" w:color="auto"/>
                                                                <w:bottom w:val="none" w:sz="0" w:space="0" w:color="auto"/>
                                                                <w:right w:val="none" w:sz="0" w:space="0" w:color="auto"/>
                                                              </w:divBdr>
                                                              <w:divsChild>
                                                                <w:div w:id="219796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475418188">
                                                      <w:marLeft w:val="0"/>
                                                      <w:marRight w:val="0"/>
                                                      <w:marTop w:val="0"/>
                                                      <w:marBottom w:val="0"/>
                                                      <w:divBdr>
                                                        <w:top w:val="none" w:sz="0" w:space="0" w:color="auto"/>
                                                        <w:left w:val="none" w:sz="0" w:space="0" w:color="auto"/>
                                                        <w:bottom w:val="none" w:sz="0" w:space="0" w:color="auto"/>
                                                        <w:right w:val="none" w:sz="0" w:space="0" w:color="auto"/>
                                                      </w:divBdr>
                                                      <w:divsChild>
                                                        <w:div w:id="16418390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08916049">
                                                      <w:marLeft w:val="0"/>
                                                      <w:marRight w:val="0"/>
                                                      <w:marTop w:val="0"/>
                                                      <w:marBottom w:val="0"/>
                                                      <w:divBdr>
                                                        <w:top w:val="none" w:sz="0" w:space="0" w:color="auto"/>
                                                        <w:left w:val="none" w:sz="0" w:space="0" w:color="auto"/>
                                                        <w:bottom w:val="none" w:sz="0" w:space="0" w:color="auto"/>
                                                        <w:right w:val="none" w:sz="0" w:space="0" w:color="auto"/>
                                                      </w:divBdr>
                                                      <w:divsChild>
                                                        <w:div w:id="15174271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73711577">
                                                      <w:marLeft w:val="0"/>
                                                      <w:marRight w:val="0"/>
                                                      <w:marTop w:val="0"/>
                                                      <w:marBottom w:val="0"/>
                                                      <w:divBdr>
                                                        <w:top w:val="none" w:sz="0" w:space="0" w:color="auto"/>
                                                        <w:left w:val="none" w:sz="0" w:space="0" w:color="auto"/>
                                                        <w:bottom w:val="none" w:sz="0" w:space="0" w:color="auto"/>
                                                        <w:right w:val="none" w:sz="0" w:space="0" w:color="auto"/>
                                                      </w:divBdr>
                                                      <w:divsChild>
                                                        <w:div w:id="2597199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14551900">
                                                      <w:marLeft w:val="0"/>
                                                      <w:marRight w:val="0"/>
                                                      <w:marTop w:val="0"/>
                                                      <w:marBottom w:val="0"/>
                                                      <w:divBdr>
                                                        <w:top w:val="none" w:sz="0" w:space="0" w:color="auto"/>
                                                        <w:left w:val="none" w:sz="0" w:space="0" w:color="auto"/>
                                                        <w:bottom w:val="none" w:sz="0" w:space="0" w:color="auto"/>
                                                        <w:right w:val="none" w:sz="0" w:space="0" w:color="auto"/>
                                                      </w:divBdr>
                                                      <w:divsChild>
                                                        <w:div w:id="14020951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60037919">
                                                      <w:marLeft w:val="0"/>
                                                      <w:marRight w:val="0"/>
                                                      <w:marTop w:val="0"/>
                                                      <w:marBottom w:val="0"/>
                                                      <w:divBdr>
                                                        <w:top w:val="none" w:sz="0" w:space="0" w:color="auto"/>
                                                        <w:left w:val="none" w:sz="0" w:space="0" w:color="auto"/>
                                                        <w:bottom w:val="none" w:sz="0" w:space="0" w:color="auto"/>
                                                        <w:right w:val="none" w:sz="0" w:space="0" w:color="auto"/>
                                                      </w:divBdr>
                                                      <w:divsChild>
                                                        <w:div w:id="1413106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1661508">
                                                              <w:marLeft w:val="0"/>
                                                              <w:marRight w:val="0"/>
                                                              <w:marTop w:val="0"/>
                                                              <w:marBottom w:val="0"/>
                                                              <w:divBdr>
                                                                <w:top w:val="none" w:sz="0" w:space="0" w:color="auto"/>
                                                                <w:left w:val="none" w:sz="0" w:space="0" w:color="auto"/>
                                                                <w:bottom w:val="none" w:sz="0" w:space="0" w:color="auto"/>
                                                                <w:right w:val="none" w:sz="0" w:space="0" w:color="auto"/>
                                                              </w:divBdr>
                                                              <w:divsChild>
                                                                <w:div w:id="113162950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94803818">
                                                              <w:marLeft w:val="0"/>
                                                              <w:marRight w:val="0"/>
                                                              <w:marTop w:val="0"/>
                                                              <w:marBottom w:val="0"/>
                                                              <w:divBdr>
                                                                <w:top w:val="none" w:sz="0" w:space="0" w:color="auto"/>
                                                                <w:left w:val="none" w:sz="0" w:space="0" w:color="auto"/>
                                                                <w:bottom w:val="none" w:sz="0" w:space="0" w:color="auto"/>
                                                                <w:right w:val="none" w:sz="0" w:space="0" w:color="auto"/>
                                                              </w:divBdr>
                                                              <w:divsChild>
                                                                <w:div w:id="151252220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00067330">
                                                              <w:marLeft w:val="0"/>
                                                              <w:marRight w:val="0"/>
                                                              <w:marTop w:val="0"/>
                                                              <w:marBottom w:val="0"/>
                                                              <w:divBdr>
                                                                <w:top w:val="none" w:sz="0" w:space="0" w:color="auto"/>
                                                                <w:left w:val="none" w:sz="0" w:space="0" w:color="auto"/>
                                                                <w:bottom w:val="none" w:sz="0" w:space="0" w:color="auto"/>
                                                                <w:right w:val="none" w:sz="0" w:space="0" w:color="auto"/>
                                                              </w:divBdr>
                                                              <w:divsChild>
                                                                <w:div w:id="21270457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03149110">
                                                              <w:marLeft w:val="0"/>
                                                              <w:marRight w:val="0"/>
                                                              <w:marTop w:val="0"/>
                                                              <w:marBottom w:val="0"/>
                                                              <w:divBdr>
                                                                <w:top w:val="none" w:sz="0" w:space="0" w:color="auto"/>
                                                                <w:left w:val="none" w:sz="0" w:space="0" w:color="auto"/>
                                                                <w:bottom w:val="none" w:sz="0" w:space="0" w:color="auto"/>
                                                                <w:right w:val="none" w:sz="0" w:space="0" w:color="auto"/>
                                                              </w:divBdr>
                                                              <w:divsChild>
                                                                <w:div w:id="18436596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03005749">
                                                              <w:marLeft w:val="0"/>
                                                              <w:marRight w:val="0"/>
                                                              <w:marTop w:val="0"/>
                                                              <w:marBottom w:val="0"/>
                                                              <w:divBdr>
                                                                <w:top w:val="none" w:sz="0" w:space="0" w:color="auto"/>
                                                                <w:left w:val="none" w:sz="0" w:space="0" w:color="auto"/>
                                                                <w:bottom w:val="none" w:sz="0" w:space="0" w:color="auto"/>
                                                                <w:right w:val="none" w:sz="0" w:space="0" w:color="auto"/>
                                                              </w:divBdr>
                                                              <w:divsChild>
                                                                <w:div w:id="13884500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02082684">
                                                              <w:marLeft w:val="0"/>
                                                              <w:marRight w:val="0"/>
                                                              <w:marTop w:val="0"/>
                                                              <w:marBottom w:val="0"/>
                                                              <w:divBdr>
                                                                <w:top w:val="none" w:sz="0" w:space="0" w:color="auto"/>
                                                                <w:left w:val="none" w:sz="0" w:space="0" w:color="auto"/>
                                                                <w:bottom w:val="none" w:sz="0" w:space="0" w:color="auto"/>
                                                                <w:right w:val="none" w:sz="0" w:space="0" w:color="auto"/>
                                                              </w:divBdr>
                                                              <w:divsChild>
                                                                <w:div w:id="122706279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694375448">
                                                      <w:marLeft w:val="0"/>
                                                      <w:marRight w:val="0"/>
                                                      <w:marTop w:val="0"/>
                                                      <w:marBottom w:val="0"/>
                                                      <w:divBdr>
                                                        <w:top w:val="none" w:sz="0" w:space="0" w:color="auto"/>
                                                        <w:left w:val="none" w:sz="0" w:space="0" w:color="auto"/>
                                                        <w:bottom w:val="none" w:sz="0" w:space="0" w:color="auto"/>
                                                        <w:right w:val="none" w:sz="0" w:space="0" w:color="auto"/>
                                                      </w:divBdr>
                                                      <w:divsChild>
                                                        <w:div w:id="4642769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931487">
      <w:bodyDiv w:val="1"/>
      <w:marLeft w:val="0"/>
      <w:marRight w:val="0"/>
      <w:marTop w:val="0"/>
      <w:marBottom w:val="0"/>
      <w:divBdr>
        <w:top w:val="none" w:sz="0" w:space="0" w:color="auto"/>
        <w:left w:val="none" w:sz="0" w:space="0" w:color="auto"/>
        <w:bottom w:val="none" w:sz="0" w:space="0" w:color="auto"/>
        <w:right w:val="none" w:sz="0" w:space="0" w:color="auto"/>
      </w:divBdr>
    </w:div>
    <w:div w:id="1261794319">
      <w:bodyDiv w:val="1"/>
      <w:marLeft w:val="0"/>
      <w:marRight w:val="0"/>
      <w:marTop w:val="0"/>
      <w:marBottom w:val="0"/>
      <w:divBdr>
        <w:top w:val="none" w:sz="0" w:space="0" w:color="auto"/>
        <w:left w:val="none" w:sz="0" w:space="0" w:color="auto"/>
        <w:bottom w:val="none" w:sz="0" w:space="0" w:color="auto"/>
        <w:right w:val="none" w:sz="0" w:space="0" w:color="auto"/>
      </w:divBdr>
      <w:divsChild>
        <w:div w:id="434981545">
          <w:marLeft w:val="547"/>
          <w:marRight w:val="0"/>
          <w:marTop w:val="0"/>
          <w:marBottom w:val="0"/>
          <w:divBdr>
            <w:top w:val="none" w:sz="0" w:space="0" w:color="auto"/>
            <w:left w:val="none" w:sz="0" w:space="0" w:color="auto"/>
            <w:bottom w:val="none" w:sz="0" w:space="0" w:color="auto"/>
            <w:right w:val="none" w:sz="0" w:space="0" w:color="auto"/>
          </w:divBdr>
        </w:div>
        <w:div w:id="576093116">
          <w:marLeft w:val="547"/>
          <w:marRight w:val="0"/>
          <w:marTop w:val="0"/>
          <w:marBottom w:val="0"/>
          <w:divBdr>
            <w:top w:val="none" w:sz="0" w:space="0" w:color="auto"/>
            <w:left w:val="none" w:sz="0" w:space="0" w:color="auto"/>
            <w:bottom w:val="none" w:sz="0" w:space="0" w:color="auto"/>
            <w:right w:val="none" w:sz="0" w:space="0" w:color="auto"/>
          </w:divBdr>
        </w:div>
      </w:divsChild>
    </w:div>
    <w:div w:id="1291740049">
      <w:bodyDiv w:val="1"/>
      <w:marLeft w:val="0"/>
      <w:marRight w:val="0"/>
      <w:marTop w:val="0"/>
      <w:marBottom w:val="0"/>
      <w:divBdr>
        <w:top w:val="none" w:sz="0" w:space="0" w:color="auto"/>
        <w:left w:val="none" w:sz="0" w:space="0" w:color="auto"/>
        <w:bottom w:val="none" w:sz="0" w:space="0" w:color="auto"/>
        <w:right w:val="none" w:sz="0" w:space="0" w:color="auto"/>
      </w:divBdr>
    </w:div>
    <w:div w:id="1298219791">
      <w:bodyDiv w:val="1"/>
      <w:marLeft w:val="0"/>
      <w:marRight w:val="0"/>
      <w:marTop w:val="0"/>
      <w:marBottom w:val="0"/>
      <w:divBdr>
        <w:top w:val="none" w:sz="0" w:space="0" w:color="auto"/>
        <w:left w:val="none" w:sz="0" w:space="0" w:color="auto"/>
        <w:bottom w:val="none" w:sz="0" w:space="0" w:color="auto"/>
        <w:right w:val="none" w:sz="0" w:space="0" w:color="auto"/>
      </w:divBdr>
      <w:divsChild>
        <w:div w:id="331183765">
          <w:marLeft w:val="0"/>
          <w:marRight w:val="0"/>
          <w:marTop w:val="0"/>
          <w:marBottom w:val="0"/>
          <w:divBdr>
            <w:top w:val="none" w:sz="0" w:space="0" w:color="auto"/>
            <w:left w:val="none" w:sz="0" w:space="0" w:color="auto"/>
            <w:bottom w:val="none" w:sz="0" w:space="0" w:color="auto"/>
            <w:right w:val="none" w:sz="0" w:space="0" w:color="auto"/>
          </w:divBdr>
        </w:div>
        <w:div w:id="380981132">
          <w:marLeft w:val="0"/>
          <w:marRight w:val="0"/>
          <w:marTop w:val="0"/>
          <w:marBottom w:val="0"/>
          <w:divBdr>
            <w:top w:val="none" w:sz="0" w:space="0" w:color="auto"/>
            <w:left w:val="none" w:sz="0" w:space="0" w:color="auto"/>
            <w:bottom w:val="none" w:sz="0" w:space="0" w:color="auto"/>
            <w:right w:val="none" w:sz="0" w:space="0" w:color="auto"/>
          </w:divBdr>
        </w:div>
        <w:div w:id="864438192">
          <w:marLeft w:val="0"/>
          <w:marRight w:val="0"/>
          <w:marTop w:val="0"/>
          <w:marBottom w:val="0"/>
          <w:divBdr>
            <w:top w:val="none" w:sz="0" w:space="0" w:color="auto"/>
            <w:left w:val="none" w:sz="0" w:space="0" w:color="auto"/>
            <w:bottom w:val="none" w:sz="0" w:space="0" w:color="auto"/>
            <w:right w:val="none" w:sz="0" w:space="0" w:color="auto"/>
          </w:divBdr>
        </w:div>
        <w:div w:id="1299146283">
          <w:marLeft w:val="0"/>
          <w:marRight w:val="0"/>
          <w:marTop w:val="0"/>
          <w:marBottom w:val="0"/>
          <w:divBdr>
            <w:top w:val="none" w:sz="0" w:space="0" w:color="auto"/>
            <w:left w:val="none" w:sz="0" w:space="0" w:color="auto"/>
            <w:bottom w:val="none" w:sz="0" w:space="0" w:color="auto"/>
            <w:right w:val="none" w:sz="0" w:space="0" w:color="auto"/>
          </w:divBdr>
        </w:div>
        <w:div w:id="1342507389">
          <w:marLeft w:val="0"/>
          <w:marRight w:val="0"/>
          <w:marTop w:val="0"/>
          <w:marBottom w:val="0"/>
          <w:divBdr>
            <w:top w:val="none" w:sz="0" w:space="0" w:color="auto"/>
            <w:left w:val="none" w:sz="0" w:space="0" w:color="auto"/>
            <w:bottom w:val="none" w:sz="0" w:space="0" w:color="auto"/>
            <w:right w:val="none" w:sz="0" w:space="0" w:color="auto"/>
          </w:divBdr>
        </w:div>
      </w:divsChild>
    </w:div>
    <w:div w:id="1303657014">
      <w:bodyDiv w:val="1"/>
      <w:marLeft w:val="0"/>
      <w:marRight w:val="0"/>
      <w:marTop w:val="0"/>
      <w:marBottom w:val="0"/>
      <w:divBdr>
        <w:top w:val="none" w:sz="0" w:space="0" w:color="auto"/>
        <w:left w:val="none" w:sz="0" w:space="0" w:color="auto"/>
        <w:bottom w:val="none" w:sz="0" w:space="0" w:color="auto"/>
        <w:right w:val="none" w:sz="0" w:space="0" w:color="auto"/>
      </w:divBdr>
    </w:div>
    <w:div w:id="1335376873">
      <w:bodyDiv w:val="1"/>
      <w:marLeft w:val="0"/>
      <w:marRight w:val="0"/>
      <w:marTop w:val="0"/>
      <w:marBottom w:val="0"/>
      <w:divBdr>
        <w:top w:val="none" w:sz="0" w:space="0" w:color="auto"/>
        <w:left w:val="none" w:sz="0" w:space="0" w:color="auto"/>
        <w:bottom w:val="none" w:sz="0" w:space="0" w:color="auto"/>
        <w:right w:val="none" w:sz="0" w:space="0" w:color="auto"/>
      </w:divBdr>
    </w:div>
    <w:div w:id="1338656354">
      <w:bodyDiv w:val="1"/>
      <w:marLeft w:val="0"/>
      <w:marRight w:val="0"/>
      <w:marTop w:val="0"/>
      <w:marBottom w:val="0"/>
      <w:divBdr>
        <w:top w:val="none" w:sz="0" w:space="0" w:color="auto"/>
        <w:left w:val="none" w:sz="0" w:space="0" w:color="auto"/>
        <w:bottom w:val="none" w:sz="0" w:space="0" w:color="auto"/>
        <w:right w:val="none" w:sz="0" w:space="0" w:color="auto"/>
      </w:divBdr>
      <w:divsChild>
        <w:div w:id="604113019">
          <w:marLeft w:val="0"/>
          <w:marRight w:val="0"/>
          <w:marTop w:val="0"/>
          <w:marBottom w:val="0"/>
          <w:divBdr>
            <w:top w:val="none" w:sz="0" w:space="0" w:color="auto"/>
            <w:left w:val="none" w:sz="0" w:space="0" w:color="auto"/>
            <w:bottom w:val="none" w:sz="0" w:space="0" w:color="auto"/>
            <w:right w:val="none" w:sz="0" w:space="0" w:color="auto"/>
          </w:divBdr>
        </w:div>
      </w:divsChild>
    </w:div>
    <w:div w:id="1341467082">
      <w:bodyDiv w:val="1"/>
      <w:marLeft w:val="0"/>
      <w:marRight w:val="0"/>
      <w:marTop w:val="0"/>
      <w:marBottom w:val="0"/>
      <w:divBdr>
        <w:top w:val="none" w:sz="0" w:space="0" w:color="auto"/>
        <w:left w:val="none" w:sz="0" w:space="0" w:color="auto"/>
        <w:bottom w:val="none" w:sz="0" w:space="0" w:color="auto"/>
        <w:right w:val="none" w:sz="0" w:space="0" w:color="auto"/>
      </w:divBdr>
      <w:divsChild>
        <w:div w:id="162359128">
          <w:marLeft w:val="0"/>
          <w:marRight w:val="0"/>
          <w:marTop w:val="0"/>
          <w:marBottom w:val="0"/>
          <w:divBdr>
            <w:top w:val="none" w:sz="0" w:space="0" w:color="auto"/>
            <w:left w:val="none" w:sz="0" w:space="0" w:color="auto"/>
            <w:bottom w:val="none" w:sz="0" w:space="0" w:color="auto"/>
            <w:right w:val="none" w:sz="0" w:space="0" w:color="auto"/>
          </w:divBdr>
        </w:div>
        <w:div w:id="239413733">
          <w:marLeft w:val="0"/>
          <w:marRight w:val="0"/>
          <w:marTop w:val="0"/>
          <w:marBottom w:val="0"/>
          <w:divBdr>
            <w:top w:val="none" w:sz="0" w:space="0" w:color="auto"/>
            <w:left w:val="none" w:sz="0" w:space="0" w:color="auto"/>
            <w:bottom w:val="none" w:sz="0" w:space="0" w:color="auto"/>
            <w:right w:val="none" w:sz="0" w:space="0" w:color="auto"/>
          </w:divBdr>
          <w:divsChild>
            <w:div w:id="4212811">
              <w:marLeft w:val="0"/>
              <w:marRight w:val="0"/>
              <w:marTop w:val="0"/>
              <w:marBottom w:val="0"/>
              <w:divBdr>
                <w:top w:val="none" w:sz="0" w:space="0" w:color="auto"/>
                <w:left w:val="none" w:sz="0" w:space="0" w:color="auto"/>
                <w:bottom w:val="none" w:sz="0" w:space="0" w:color="auto"/>
                <w:right w:val="none" w:sz="0" w:space="0" w:color="auto"/>
              </w:divBdr>
            </w:div>
          </w:divsChild>
        </w:div>
        <w:div w:id="724448215">
          <w:marLeft w:val="0"/>
          <w:marRight w:val="0"/>
          <w:marTop w:val="0"/>
          <w:marBottom w:val="0"/>
          <w:divBdr>
            <w:top w:val="none" w:sz="0" w:space="0" w:color="auto"/>
            <w:left w:val="none" w:sz="0" w:space="0" w:color="auto"/>
            <w:bottom w:val="none" w:sz="0" w:space="0" w:color="auto"/>
            <w:right w:val="none" w:sz="0" w:space="0" w:color="auto"/>
          </w:divBdr>
          <w:divsChild>
            <w:div w:id="509832319">
              <w:marLeft w:val="0"/>
              <w:marRight w:val="0"/>
              <w:marTop w:val="0"/>
              <w:marBottom w:val="0"/>
              <w:divBdr>
                <w:top w:val="none" w:sz="0" w:space="0" w:color="auto"/>
                <w:left w:val="none" w:sz="0" w:space="0" w:color="auto"/>
                <w:bottom w:val="none" w:sz="0" w:space="0" w:color="auto"/>
                <w:right w:val="none" w:sz="0" w:space="0" w:color="auto"/>
              </w:divBdr>
            </w:div>
            <w:div w:id="763692734">
              <w:marLeft w:val="0"/>
              <w:marRight w:val="0"/>
              <w:marTop w:val="0"/>
              <w:marBottom w:val="0"/>
              <w:divBdr>
                <w:top w:val="none" w:sz="0" w:space="0" w:color="auto"/>
                <w:left w:val="none" w:sz="0" w:space="0" w:color="auto"/>
                <w:bottom w:val="none" w:sz="0" w:space="0" w:color="auto"/>
                <w:right w:val="none" w:sz="0" w:space="0" w:color="auto"/>
              </w:divBdr>
            </w:div>
            <w:div w:id="1836535571">
              <w:marLeft w:val="0"/>
              <w:marRight w:val="0"/>
              <w:marTop w:val="0"/>
              <w:marBottom w:val="0"/>
              <w:divBdr>
                <w:top w:val="none" w:sz="0" w:space="0" w:color="auto"/>
                <w:left w:val="none" w:sz="0" w:space="0" w:color="auto"/>
                <w:bottom w:val="none" w:sz="0" w:space="0" w:color="auto"/>
                <w:right w:val="none" w:sz="0" w:space="0" w:color="auto"/>
              </w:divBdr>
            </w:div>
            <w:div w:id="1921334039">
              <w:marLeft w:val="0"/>
              <w:marRight w:val="0"/>
              <w:marTop w:val="0"/>
              <w:marBottom w:val="0"/>
              <w:divBdr>
                <w:top w:val="none" w:sz="0" w:space="0" w:color="auto"/>
                <w:left w:val="none" w:sz="0" w:space="0" w:color="auto"/>
                <w:bottom w:val="none" w:sz="0" w:space="0" w:color="auto"/>
                <w:right w:val="none" w:sz="0" w:space="0" w:color="auto"/>
              </w:divBdr>
            </w:div>
          </w:divsChild>
        </w:div>
        <w:div w:id="1163200187">
          <w:marLeft w:val="0"/>
          <w:marRight w:val="0"/>
          <w:marTop w:val="0"/>
          <w:marBottom w:val="0"/>
          <w:divBdr>
            <w:top w:val="none" w:sz="0" w:space="0" w:color="auto"/>
            <w:left w:val="none" w:sz="0" w:space="0" w:color="auto"/>
            <w:bottom w:val="none" w:sz="0" w:space="0" w:color="auto"/>
            <w:right w:val="none" w:sz="0" w:space="0" w:color="auto"/>
          </w:divBdr>
          <w:divsChild>
            <w:div w:id="366416302">
              <w:marLeft w:val="0"/>
              <w:marRight w:val="0"/>
              <w:marTop w:val="0"/>
              <w:marBottom w:val="0"/>
              <w:divBdr>
                <w:top w:val="none" w:sz="0" w:space="0" w:color="auto"/>
                <w:left w:val="none" w:sz="0" w:space="0" w:color="auto"/>
                <w:bottom w:val="none" w:sz="0" w:space="0" w:color="auto"/>
                <w:right w:val="none" w:sz="0" w:space="0" w:color="auto"/>
              </w:divBdr>
            </w:div>
            <w:div w:id="430472589">
              <w:marLeft w:val="0"/>
              <w:marRight w:val="0"/>
              <w:marTop w:val="0"/>
              <w:marBottom w:val="0"/>
              <w:divBdr>
                <w:top w:val="none" w:sz="0" w:space="0" w:color="auto"/>
                <w:left w:val="none" w:sz="0" w:space="0" w:color="auto"/>
                <w:bottom w:val="none" w:sz="0" w:space="0" w:color="auto"/>
                <w:right w:val="none" w:sz="0" w:space="0" w:color="auto"/>
              </w:divBdr>
            </w:div>
            <w:div w:id="797989972">
              <w:marLeft w:val="0"/>
              <w:marRight w:val="0"/>
              <w:marTop w:val="0"/>
              <w:marBottom w:val="0"/>
              <w:divBdr>
                <w:top w:val="none" w:sz="0" w:space="0" w:color="auto"/>
                <w:left w:val="none" w:sz="0" w:space="0" w:color="auto"/>
                <w:bottom w:val="none" w:sz="0" w:space="0" w:color="auto"/>
                <w:right w:val="none" w:sz="0" w:space="0" w:color="auto"/>
              </w:divBdr>
            </w:div>
            <w:div w:id="913123415">
              <w:marLeft w:val="0"/>
              <w:marRight w:val="0"/>
              <w:marTop w:val="0"/>
              <w:marBottom w:val="0"/>
              <w:divBdr>
                <w:top w:val="none" w:sz="0" w:space="0" w:color="auto"/>
                <w:left w:val="none" w:sz="0" w:space="0" w:color="auto"/>
                <w:bottom w:val="none" w:sz="0" w:space="0" w:color="auto"/>
                <w:right w:val="none" w:sz="0" w:space="0" w:color="auto"/>
              </w:divBdr>
            </w:div>
          </w:divsChild>
        </w:div>
        <w:div w:id="1250967333">
          <w:marLeft w:val="0"/>
          <w:marRight w:val="0"/>
          <w:marTop w:val="0"/>
          <w:marBottom w:val="0"/>
          <w:divBdr>
            <w:top w:val="none" w:sz="0" w:space="0" w:color="auto"/>
            <w:left w:val="none" w:sz="0" w:space="0" w:color="auto"/>
            <w:bottom w:val="none" w:sz="0" w:space="0" w:color="auto"/>
            <w:right w:val="none" w:sz="0" w:space="0" w:color="auto"/>
          </w:divBdr>
        </w:div>
      </w:divsChild>
    </w:div>
    <w:div w:id="1365322256">
      <w:bodyDiv w:val="1"/>
      <w:marLeft w:val="0"/>
      <w:marRight w:val="0"/>
      <w:marTop w:val="0"/>
      <w:marBottom w:val="0"/>
      <w:divBdr>
        <w:top w:val="none" w:sz="0" w:space="0" w:color="auto"/>
        <w:left w:val="none" w:sz="0" w:space="0" w:color="auto"/>
        <w:bottom w:val="none" w:sz="0" w:space="0" w:color="auto"/>
        <w:right w:val="none" w:sz="0" w:space="0" w:color="auto"/>
      </w:divBdr>
    </w:div>
    <w:div w:id="1434059767">
      <w:bodyDiv w:val="1"/>
      <w:marLeft w:val="0"/>
      <w:marRight w:val="0"/>
      <w:marTop w:val="0"/>
      <w:marBottom w:val="0"/>
      <w:divBdr>
        <w:top w:val="none" w:sz="0" w:space="0" w:color="auto"/>
        <w:left w:val="none" w:sz="0" w:space="0" w:color="auto"/>
        <w:bottom w:val="none" w:sz="0" w:space="0" w:color="auto"/>
        <w:right w:val="none" w:sz="0" w:space="0" w:color="auto"/>
      </w:divBdr>
    </w:div>
    <w:div w:id="1439446668">
      <w:bodyDiv w:val="1"/>
      <w:marLeft w:val="0"/>
      <w:marRight w:val="0"/>
      <w:marTop w:val="0"/>
      <w:marBottom w:val="0"/>
      <w:divBdr>
        <w:top w:val="none" w:sz="0" w:space="0" w:color="auto"/>
        <w:left w:val="none" w:sz="0" w:space="0" w:color="auto"/>
        <w:bottom w:val="none" w:sz="0" w:space="0" w:color="auto"/>
        <w:right w:val="none" w:sz="0" w:space="0" w:color="auto"/>
      </w:divBdr>
    </w:div>
    <w:div w:id="1443459591">
      <w:bodyDiv w:val="1"/>
      <w:marLeft w:val="0"/>
      <w:marRight w:val="0"/>
      <w:marTop w:val="0"/>
      <w:marBottom w:val="0"/>
      <w:divBdr>
        <w:top w:val="none" w:sz="0" w:space="0" w:color="auto"/>
        <w:left w:val="none" w:sz="0" w:space="0" w:color="auto"/>
        <w:bottom w:val="none" w:sz="0" w:space="0" w:color="auto"/>
        <w:right w:val="none" w:sz="0" w:space="0" w:color="auto"/>
      </w:divBdr>
    </w:div>
    <w:div w:id="1443720255">
      <w:bodyDiv w:val="1"/>
      <w:marLeft w:val="0"/>
      <w:marRight w:val="0"/>
      <w:marTop w:val="0"/>
      <w:marBottom w:val="0"/>
      <w:divBdr>
        <w:top w:val="none" w:sz="0" w:space="0" w:color="auto"/>
        <w:left w:val="none" w:sz="0" w:space="0" w:color="auto"/>
        <w:bottom w:val="none" w:sz="0" w:space="0" w:color="auto"/>
        <w:right w:val="none" w:sz="0" w:space="0" w:color="auto"/>
      </w:divBdr>
      <w:divsChild>
        <w:div w:id="41953350">
          <w:marLeft w:val="0"/>
          <w:marRight w:val="0"/>
          <w:marTop w:val="0"/>
          <w:marBottom w:val="0"/>
          <w:divBdr>
            <w:top w:val="none" w:sz="0" w:space="0" w:color="auto"/>
            <w:left w:val="none" w:sz="0" w:space="0" w:color="auto"/>
            <w:bottom w:val="none" w:sz="0" w:space="0" w:color="auto"/>
            <w:right w:val="none" w:sz="0" w:space="0" w:color="auto"/>
          </w:divBdr>
          <w:divsChild>
            <w:div w:id="673993554">
              <w:marLeft w:val="0"/>
              <w:marRight w:val="0"/>
              <w:marTop w:val="0"/>
              <w:marBottom w:val="0"/>
              <w:divBdr>
                <w:top w:val="none" w:sz="0" w:space="0" w:color="auto"/>
                <w:left w:val="none" w:sz="0" w:space="0" w:color="auto"/>
                <w:bottom w:val="none" w:sz="0" w:space="0" w:color="auto"/>
                <w:right w:val="none" w:sz="0" w:space="0" w:color="auto"/>
              </w:divBdr>
            </w:div>
            <w:div w:id="961113771">
              <w:marLeft w:val="0"/>
              <w:marRight w:val="0"/>
              <w:marTop w:val="0"/>
              <w:marBottom w:val="0"/>
              <w:divBdr>
                <w:top w:val="none" w:sz="0" w:space="0" w:color="auto"/>
                <w:left w:val="none" w:sz="0" w:space="0" w:color="auto"/>
                <w:bottom w:val="none" w:sz="0" w:space="0" w:color="auto"/>
                <w:right w:val="none" w:sz="0" w:space="0" w:color="auto"/>
              </w:divBdr>
            </w:div>
            <w:div w:id="1172449720">
              <w:marLeft w:val="0"/>
              <w:marRight w:val="0"/>
              <w:marTop w:val="0"/>
              <w:marBottom w:val="0"/>
              <w:divBdr>
                <w:top w:val="none" w:sz="0" w:space="0" w:color="auto"/>
                <w:left w:val="none" w:sz="0" w:space="0" w:color="auto"/>
                <w:bottom w:val="none" w:sz="0" w:space="0" w:color="auto"/>
                <w:right w:val="none" w:sz="0" w:space="0" w:color="auto"/>
              </w:divBdr>
            </w:div>
            <w:div w:id="1407144839">
              <w:marLeft w:val="0"/>
              <w:marRight w:val="0"/>
              <w:marTop w:val="0"/>
              <w:marBottom w:val="0"/>
              <w:divBdr>
                <w:top w:val="none" w:sz="0" w:space="0" w:color="auto"/>
                <w:left w:val="none" w:sz="0" w:space="0" w:color="auto"/>
                <w:bottom w:val="none" w:sz="0" w:space="0" w:color="auto"/>
                <w:right w:val="none" w:sz="0" w:space="0" w:color="auto"/>
              </w:divBdr>
            </w:div>
          </w:divsChild>
        </w:div>
        <w:div w:id="409423821">
          <w:marLeft w:val="0"/>
          <w:marRight w:val="0"/>
          <w:marTop w:val="0"/>
          <w:marBottom w:val="0"/>
          <w:divBdr>
            <w:top w:val="none" w:sz="0" w:space="0" w:color="auto"/>
            <w:left w:val="none" w:sz="0" w:space="0" w:color="auto"/>
            <w:bottom w:val="none" w:sz="0" w:space="0" w:color="auto"/>
            <w:right w:val="none" w:sz="0" w:space="0" w:color="auto"/>
          </w:divBdr>
        </w:div>
        <w:div w:id="805784175">
          <w:marLeft w:val="0"/>
          <w:marRight w:val="0"/>
          <w:marTop w:val="0"/>
          <w:marBottom w:val="0"/>
          <w:divBdr>
            <w:top w:val="none" w:sz="0" w:space="0" w:color="auto"/>
            <w:left w:val="none" w:sz="0" w:space="0" w:color="auto"/>
            <w:bottom w:val="none" w:sz="0" w:space="0" w:color="auto"/>
            <w:right w:val="none" w:sz="0" w:space="0" w:color="auto"/>
          </w:divBdr>
          <w:divsChild>
            <w:div w:id="164321673">
              <w:marLeft w:val="0"/>
              <w:marRight w:val="0"/>
              <w:marTop w:val="0"/>
              <w:marBottom w:val="0"/>
              <w:divBdr>
                <w:top w:val="none" w:sz="0" w:space="0" w:color="auto"/>
                <w:left w:val="none" w:sz="0" w:space="0" w:color="auto"/>
                <w:bottom w:val="none" w:sz="0" w:space="0" w:color="auto"/>
                <w:right w:val="none" w:sz="0" w:space="0" w:color="auto"/>
              </w:divBdr>
            </w:div>
            <w:div w:id="295725897">
              <w:marLeft w:val="0"/>
              <w:marRight w:val="0"/>
              <w:marTop w:val="0"/>
              <w:marBottom w:val="0"/>
              <w:divBdr>
                <w:top w:val="none" w:sz="0" w:space="0" w:color="auto"/>
                <w:left w:val="none" w:sz="0" w:space="0" w:color="auto"/>
                <w:bottom w:val="none" w:sz="0" w:space="0" w:color="auto"/>
                <w:right w:val="none" w:sz="0" w:space="0" w:color="auto"/>
              </w:divBdr>
            </w:div>
            <w:div w:id="1048452568">
              <w:marLeft w:val="0"/>
              <w:marRight w:val="0"/>
              <w:marTop w:val="0"/>
              <w:marBottom w:val="0"/>
              <w:divBdr>
                <w:top w:val="none" w:sz="0" w:space="0" w:color="auto"/>
                <w:left w:val="none" w:sz="0" w:space="0" w:color="auto"/>
                <w:bottom w:val="none" w:sz="0" w:space="0" w:color="auto"/>
                <w:right w:val="none" w:sz="0" w:space="0" w:color="auto"/>
              </w:divBdr>
            </w:div>
            <w:div w:id="1631591711">
              <w:marLeft w:val="0"/>
              <w:marRight w:val="0"/>
              <w:marTop w:val="0"/>
              <w:marBottom w:val="0"/>
              <w:divBdr>
                <w:top w:val="none" w:sz="0" w:space="0" w:color="auto"/>
                <w:left w:val="none" w:sz="0" w:space="0" w:color="auto"/>
                <w:bottom w:val="none" w:sz="0" w:space="0" w:color="auto"/>
                <w:right w:val="none" w:sz="0" w:space="0" w:color="auto"/>
              </w:divBdr>
            </w:div>
            <w:div w:id="1826239129">
              <w:marLeft w:val="0"/>
              <w:marRight w:val="0"/>
              <w:marTop w:val="0"/>
              <w:marBottom w:val="0"/>
              <w:divBdr>
                <w:top w:val="none" w:sz="0" w:space="0" w:color="auto"/>
                <w:left w:val="none" w:sz="0" w:space="0" w:color="auto"/>
                <w:bottom w:val="none" w:sz="0" w:space="0" w:color="auto"/>
                <w:right w:val="none" w:sz="0" w:space="0" w:color="auto"/>
              </w:divBdr>
            </w:div>
          </w:divsChild>
        </w:div>
        <w:div w:id="1793741431">
          <w:marLeft w:val="0"/>
          <w:marRight w:val="0"/>
          <w:marTop w:val="0"/>
          <w:marBottom w:val="0"/>
          <w:divBdr>
            <w:top w:val="none" w:sz="0" w:space="0" w:color="auto"/>
            <w:left w:val="none" w:sz="0" w:space="0" w:color="auto"/>
            <w:bottom w:val="none" w:sz="0" w:space="0" w:color="auto"/>
            <w:right w:val="none" w:sz="0" w:space="0" w:color="auto"/>
          </w:divBdr>
          <w:divsChild>
            <w:div w:id="93550240">
              <w:marLeft w:val="0"/>
              <w:marRight w:val="0"/>
              <w:marTop w:val="0"/>
              <w:marBottom w:val="0"/>
              <w:divBdr>
                <w:top w:val="none" w:sz="0" w:space="0" w:color="auto"/>
                <w:left w:val="none" w:sz="0" w:space="0" w:color="auto"/>
                <w:bottom w:val="none" w:sz="0" w:space="0" w:color="auto"/>
                <w:right w:val="none" w:sz="0" w:space="0" w:color="auto"/>
              </w:divBdr>
            </w:div>
            <w:div w:id="345597805">
              <w:marLeft w:val="0"/>
              <w:marRight w:val="0"/>
              <w:marTop w:val="0"/>
              <w:marBottom w:val="0"/>
              <w:divBdr>
                <w:top w:val="none" w:sz="0" w:space="0" w:color="auto"/>
                <w:left w:val="none" w:sz="0" w:space="0" w:color="auto"/>
                <w:bottom w:val="none" w:sz="0" w:space="0" w:color="auto"/>
                <w:right w:val="none" w:sz="0" w:space="0" w:color="auto"/>
              </w:divBdr>
            </w:div>
            <w:div w:id="447745990">
              <w:marLeft w:val="0"/>
              <w:marRight w:val="0"/>
              <w:marTop w:val="0"/>
              <w:marBottom w:val="0"/>
              <w:divBdr>
                <w:top w:val="none" w:sz="0" w:space="0" w:color="auto"/>
                <w:left w:val="none" w:sz="0" w:space="0" w:color="auto"/>
                <w:bottom w:val="none" w:sz="0" w:space="0" w:color="auto"/>
                <w:right w:val="none" w:sz="0" w:space="0" w:color="auto"/>
              </w:divBdr>
            </w:div>
            <w:div w:id="924726289">
              <w:marLeft w:val="0"/>
              <w:marRight w:val="0"/>
              <w:marTop w:val="0"/>
              <w:marBottom w:val="0"/>
              <w:divBdr>
                <w:top w:val="none" w:sz="0" w:space="0" w:color="auto"/>
                <w:left w:val="none" w:sz="0" w:space="0" w:color="auto"/>
                <w:bottom w:val="none" w:sz="0" w:space="0" w:color="auto"/>
                <w:right w:val="none" w:sz="0" w:space="0" w:color="auto"/>
              </w:divBdr>
            </w:div>
            <w:div w:id="1301225280">
              <w:marLeft w:val="0"/>
              <w:marRight w:val="0"/>
              <w:marTop w:val="0"/>
              <w:marBottom w:val="0"/>
              <w:divBdr>
                <w:top w:val="none" w:sz="0" w:space="0" w:color="auto"/>
                <w:left w:val="none" w:sz="0" w:space="0" w:color="auto"/>
                <w:bottom w:val="none" w:sz="0" w:space="0" w:color="auto"/>
                <w:right w:val="none" w:sz="0" w:space="0" w:color="auto"/>
              </w:divBdr>
            </w:div>
          </w:divsChild>
        </w:div>
        <w:div w:id="2121559924">
          <w:marLeft w:val="0"/>
          <w:marRight w:val="0"/>
          <w:marTop w:val="0"/>
          <w:marBottom w:val="0"/>
          <w:divBdr>
            <w:top w:val="none" w:sz="0" w:space="0" w:color="auto"/>
            <w:left w:val="none" w:sz="0" w:space="0" w:color="auto"/>
            <w:bottom w:val="none" w:sz="0" w:space="0" w:color="auto"/>
            <w:right w:val="none" w:sz="0" w:space="0" w:color="auto"/>
          </w:divBdr>
        </w:div>
      </w:divsChild>
    </w:div>
    <w:div w:id="1468204812">
      <w:bodyDiv w:val="1"/>
      <w:marLeft w:val="0"/>
      <w:marRight w:val="0"/>
      <w:marTop w:val="0"/>
      <w:marBottom w:val="0"/>
      <w:divBdr>
        <w:top w:val="none" w:sz="0" w:space="0" w:color="auto"/>
        <w:left w:val="none" w:sz="0" w:space="0" w:color="auto"/>
        <w:bottom w:val="none" w:sz="0" w:space="0" w:color="auto"/>
        <w:right w:val="none" w:sz="0" w:space="0" w:color="auto"/>
      </w:divBdr>
      <w:divsChild>
        <w:div w:id="134177061">
          <w:marLeft w:val="547"/>
          <w:marRight w:val="0"/>
          <w:marTop w:val="0"/>
          <w:marBottom w:val="160"/>
          <w:divBdr>
            <w:top w:val="none" w:sz="0" w:space="0" w:color="auto"/>
            <w:left w:val="none" w:sz="0" w:space="0" w:color="auto"/>
            <w:bottom w:val="none" w:sz="0" w:space="0" w:color="auto"/>
            <w:right w:val="none" w:sz="0" w:space="0" w:color="auto"/>
          </w:divBdr>
        </w:div>
        <w:div w:id="439641234">
          <w:marLeft w:val="547"/>
          <w:marRight w:val="0"/>
          <w:marTop w:val="0"/>
          <w:marBottom w:val="160"/>
          <w:divBdr>
            <w:top w:val="none" w:sz="0" w:space="0" w:color="auto"/>
            <w:left w:val="none" w:sz="0" w:space="0" w:color="auto"/>
            <w:bottom w:val="none" w:sz="0" w:space="0" w:color="auto"/>
            <w:right w:val="none" w:sz="0" w:space="0" w:color="auto"/>
          </w:divBdr>
        </w:div>
        <w:div w:id="442503849">
          <w:marLeft w:val="547"/>
          <w:marRight w:val="0"/>
          <w:marTop w:val="0"/>
          <w:marBottom w:val="160"/>
          <w:divBdr>
            <w:top w:val="none" w:sz="0" w:space="0" w:color="auto"/>
            <w:left w:val="none" w:sz="0" w:space="0" w:color="auto"/>
            <w:bottom w:val="none" w:sz="0" w:space="0" w:color="auto"/>
            <w:right w:val="none" w:sz="0" w:space="0" w:color="auto"/>
          </w:divBdr>
        </w:div>
        <w:div w:id="753475205">
          <w:marLeft w:val="547"/>
          <w:marRight w:val="0"/>
          <w:marTop w:val="0"/>
          <w:marBottom w:val="160"/>
          <w:divBdr>
            <w:top w:val="none" w:sz="0" w:space="0" w:color="auto"/>
            <w:left w:val="none" w:sz="0" w:space="0" w:color="auto"/>
            <w:bottom w:val="none" w:sz="0" w:space="0" w:color="auto"/>
            <w:right w:val="none" w:sz="0" w:space="0" w:color="auto"/>
          </w:divBdr>
        </w:div>
        <w:div w:id="804549129">
          <w:marLeft w:val="547"/>
          <w:marRight w:val="0"/>
          <w:marTop w:val="0"/>
          <w:marBottom w:val="160"/>
          <w:divBdr>
            <w:top w:val="none" w:sz="0" w:space="0" w:color="auto"/>
            <w:left w:val="none" w:sz="0" w:space="0" w:color="auto"/>
            <w:bottom w:val="none" w:sz="0" w:space="0" w:color="auto"/>
            <w:right w:val="none" w:sz="0" w:space="0" w:color="auto"/>
          </w:divBdr>
        </w:div>
        <w:div w:id="889538969">
          <w:marLeft w:val="547"/>
          <w:marRight w:val="0"/>
          <w:marTop w:val="0"/>
          <w:marBottom w:val="160"/>
          <w:divBdr>
            <w:top w:val="none" w:sz="0" w:space="0" w:color="auto"/>
            <w:left w:val="none" w:sz="0" w:space="0" w:color="auto"/>
            <w:bottom w:val="none" w:sz="0" w:space="0" w:color="auto"/>
            <w:right w:val="none" w:sz="0" w:space="0" w:color="auto"/>
          </w:divBdr>
        </w:div>
        <w:div w:id="1002975621">
          <w:marLeft w:val="547"/>
          <w:marRight w:val="0"/>
          <w:marTop w:val="0"/>
          <w:marBottom w:val="160"/>
          <w:divBdr>
            <w:top w:val="none" w:sz="0" w:space="0" w:color="auto"/>
            <w:left w:val="none" w:sz="0" w:space="0" w:color="auto"/>
            <w:bottom w:val="none" w:sz="0" w:space="0" w:color="auto"/>
            <w:right w:val="none" w:sz="0" w:space="0" w:color="auto"/>
          </w:divBdr>
        </w:div>
        <w:div w:id="1307707597">
          <w:marLeft w:val="547"/>
          <w:marRight w:val="0"/>
          <w:marTop w:val="0"/>
          <w:marBottom w:val="160"/>
          <w:divBdr>
            <w:top w:val="none" w:sz="0" w:space="0" w:color="auto"/>
            <w:left w:val="none" w:sz="0" w:space="0" w:color="auto"/>
            <w:bottom w:val="none" w:sz="0" w:space="0" w:color="auto"/>
            <w:right w:val="none" w:sz="0" w:space="0" w:color="auto"/>
          </w:divBdr>
        </w:div>
        <w:div w:id="1542130384">
          <w:marLeft w:val="547"/>
          <w:marRight w:val="0"/>
          <w:marTop w:val="0"/>
          <w:marBottom w:val="160"/>
          <w:divBdr>
            <w:top w:val="none" w:sz="0" w:space="0" w:color="auto"/>
            <w:left w:val="none" w:sz="0" w:space="0" w:color="auto"/>
            <w:bottom w:val="none" w:sz="0" w:space="0" w:color="auto"/>
            <w:right w:val="none" w:sz="0" w:space="0" w:color="auto"/>
          </w:divBdr>
        </w:div>
      </w:divsChild>
    </w:div>
    <w:div w:id="1523931932">
      <w:bodyDiv w:val="1"/>
      <w:marLeft w:val="0"/>
      <w:marRight w:val="0"/>
      <w:marTop w:val="0"/>
      <w:marBottom w:val="0"/>
      <w:divBdr>
        <w:top w:val="none" w:sz="0" w:space="0" w:color="auto"/>
        <w:left w:val="none" w:sz="0" w:space="0" w:color="auto"/>
        <w:bottom w:val="none" w:sz="0" w:space="0" w:color="auto"/>
        <w:right w:val="none" w:sz="0" w:space="0" w:color="auto"/>
      </w:divBdr>
    </w:div>
    <w:div w:id="1560903080">
      <w:bodyDiv w:val="1"/>
      <w:marLeft w:val="0"/>
      <w:marRight w:val="750"/>
      <w:marTop w:val="0"/>
      <w:marBottom w:val="0"/>
      <w:divBdr>
        <w:top w:val="none" w:sz="0" w:space="0" w:color="auto"/>
        <w:left w:val="none" w:sz="0" w:space="0" w:color="auto"/>
        <w:bottom w:val="none" w:sz="0" w:space="0" w:color="auto"/>
        <w:right w:val="none" w:sz="0" w:space="0" w:color="auto"/>
      </w:divBdr>
      <w:divsChild>
        <w:div w:id="311106908">
          <w:marLeft w:val="0"/>
          <w:marRight w:val="0"/>
          <w:marTop w:val="0"/>
          <w:marBottom w:val="0"/>
          <w:divBdr>
            <w:top w:val="none" w:sz="0" w:space="0" w:color="auto"/>
            <w:left w:val="none" w:sz="0" w:space="0" w:color="auto"/>
            <w:bottom w:val="none" w:sz="0" w:space="0" w:color="auto"/>
            <w:right w:val="none" w:sz="0" w:space="0" w:color="auto"/>
          </w:divBdr>
          <w:divsChild>
            <w:div w:id="848762658">
              <w:marLeft w:val="0"/>
              <w:marRight w:val="0"/>
              <w:marTop w:val="0"/>
              <w:marBottom w:val="0"/>
              <w:divBdr>
                <w:top w:val="none" w:sz="0" w:space="0" w:color="auto"/>
                <w:left w:val="none" w:sz="0" w:space="0" w:color="auto"/>
                <w:bottom w:val="none" w:sz="0" w:space="0" w:color="auto"/>
                <w:right w:val="none" w:sz="0" w:space="0" w:color="auto"/>
              </w:divBdr>
              <w:divsChild>
                <w:div w:id="816579622">
                  <w:marLeft w:val="0"/>
                  <w:marRight w:val="0"/>
                  <w:marTop w:val="0"/>
                  <w:marBottom w:val="0"/>
                  <w:divBdr>
                    <w:top w:val="none" w:sz="0" w:space="0" w:color="auto"/>
                    <w:left w:val="none" w:sz="0" w:space="0" w:color="auto"/>
                    <w:bottom w:val="none" w:sz="0" w:space="0" w:color="auto"/>
                    <w:right w:val="none" w:sz="0" w:space="0" w:color="auto"/>
                  </w:divBdr>
                  <w:divsChild>
                    <w:div w:id="1849129210">
                      <w:marLeft w:val="0"/>
                      <w:marRight w:val="0"/>
                      <w:marTop w:val="0"/>
                      <w:marBottom w:val="0"/>
                      <w:divBdr>
                        <w:top w:val="none" w:sz="0" w:space="0" w:color="auto"/>
                        <w:left w:val="none" w:sz="0" w:space="0" w:color="auto"/>
                        <w:bottom w:val="none" w:sz="0" w:space="0" w:color="auto"/>
                        <w:right w:val="none" w:sz="0" w:space="0" w:color="auto"/>
                      </w:divBdr>
                      <w:divsChild>
                        <w:div w:id="1706907166">
                          <w:marLeft w:val="0"/>
                          <w:marRight w:val="0"/>
                          <w:marTop w:val="0"/>
                          <w:marBottom w:val="0"/>
                          <w:divBdr>
                            <w:top w:val="none" w:sz="0" w:space="0" w:color="auto"/>
                            <w:left w:val="none" w:sz="0" w:space="0" w:color="auto"/>
                            <w:bottom w:val="none" w:sz="0" w:space="0" w:color="auto"/>
                            <w:right w:val="none" w:sz="0" w:space="0" w:color="auto"/>
                          </w:divBdr>
                          <w:divsChild>
                            <w:div w:id="1260412754">
                              <w:marLeft w:val="0"/>
                              <w:marRight w:val="0"/>
                              <w:marTop w:val="0"/>
                              <w:marBottom w:val="0"/>
                              <w:divBdr>
                                <w:top w:val="none" w:sz="0" w:space="0" w:color="auto"/>
                                <w:left w:val="none" w:sz="0" w:space="0" w:color="auto"/>
                                <w:bottom w:val="none" w:sz="0" w:space="0" w:color="auto"/>
                                <w:right w:val="none" w:sz="0" w:space="0" w:color="auto"/>
                              </w:divBdr>
                              <w:divsChild>
                                <w:div w:id="73824880">
                                  <w:marLeft w:val="0"/>
                                  <w:marRight w:val="0"/>
                                  <w:marTop w:val="0"/>
                                  <w:marBottom w:val="0"/>
                                  <w:divBdr>
                                    <w:top w:val="none" w:sz="0" w:space="0" w:color="auto"/>
                                    <w:left w:val="none" w:sz="0" w:space="0" w:color="auto"/>
                                    <w:bottom w:val="none" w:sz="0" w:space="0" w:color="auto"/>
                                    <w:right w:val="none" w:sz="0" w:space="0" w:color="auto"/>
                                  </w:divBdr>
                                  <w:divsChild>
                                    <w:div w:id="992291366">
                                      <w:marLeft w:val="0"/>
                                      <w:marRight w:val="0"/>
                                      <w:marTop w:val="0"/>
                                      <w:marBottom w:val="0"/>
                                      <w:divBdr>
                                        <w:top w:val="none" w:sz="0" w:space="0" w:color="auto"/>
                                        <w:left w:val="none" w:sz="0" w:space="0" w:color="auto"/>
                                        <w:bottom w:val="none" w:sz="0" w:space="0" w:color="auto"/>
                                        <w:right w:val="none" w:sz="0" w:space="0" w:color="auto"/>
                                      </w:divBdr>
                                      <w:divsChild>
                                        <w:div w:id="99030189">
                                          <w:marLeft w:val="0"/>
                                          <w:marRight w:val="0"/>
                                          <w:marTop w:val="0"/>
                                          <w:marBottom w:val="0"/>
                                          <w:divBdr>
                                            <w:top w:val="none" w:sz="0" w:space="0" w:color="auto"/>
                                            <w:left w:val="none" w:sz="0" w:space="0" w:color="auto"/>
                                            <w:bottom w:val="none" w:sz="0" w:space="0" w:color="auto"/>
                                            <w:right w:val="none" w:sz="0" w:space="0" w:color="auto"/>
                                          </w:divBdr>
                                          <w:divsChild>
                                            <w:div w:id="107015880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99696902">
                                                  <w:marLeft w:val="0"/>
                                                  <w:marRight w:val="0"/>
                                                  <w:marTop w:val="0"/>
                                                  <w:marBottom w:val="0"/>
                                                  <w:divBdr>
                                                    <w:top w:val="none" w:sz="0" w:space="0" w:color="auto"/>
                                                    <w:left w:val="none" w:sz="0" w:space="0" w:color="auto"/>
                                                    <w:bottom w:val="none" w:sz="0" w:space="0" w:color="auto"/>
                                                    <w:right w:val="none" w:sz="0" w:space="0" w:color="auto"/>
                                                  </w:divBdr>
                                                  <w:divsChild>
                                                    <w:div w:id="18390731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45712623">
                                                  <w:marLeft w:val="0"/>
                                                  <w:marRight w:val="0"/>
                                                  <w:marTop w:val="0"/>
                                                  <w:marBottom w:val="0"/>
                                                  <w:divBdr>
                                                    <w:top w:val="none" w:sz="0" w:space="0" w:color="auto"/>
                                                    <w:left w:val="none" w:sz="0" w:space="0" w:color="auto"/>
                                                    <w:bottom w:val="none" w:sz="0" w:space="0" w:color="auto"/>
                                                    <w:right w:val="none" w:sz="0" w:space="0" w:color="auto"/>
                                                  </w:divBdr>
                                                  <w:divsChild>
                                                    <w:div w:id="20378538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48343065">
                                                  <w:marLeft w:val="0"/>
                                                  <w:marRight w:val="0"/>
                                                  <w:marTop w:val="0"/>
                                                  <w:marBottom w:val="0"/>
                                                  <w:divBdr>
                                                    <w:top w:val="none" w:sz="0" w:space="0" w:color="auto"/>
                                                    <w:left w:val="none" w:sz="0" w:space="0" w:color="auto"/>
                                                    <w:bottom w:val="none" w:sz="0" w:space="0" w:color="auto"/>
                                                    <w:right w:val="none" w:sz="0" w:space="0" w:color="auto"/>
                                                  </w:divBdr>
                                                  <w:divsChild>
                                                    <w:div w:id="5970557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819797">
      <w:bodyDiv w:val="1"/>
      <w:marLeft w:val="0"/>
      <w:marRight w:val="0"/>
      <w:marTop w:val="0"/>
      <w:marBottom w:val="0"/>
      <w:divBdr>
        <w:top w:val="none" w:sz="0" w:space="0" w:color="auto"/>
        <w:left w:val="none" w:sz="0" w:space="0" w:color="auto"/>
        <w:bottom w:val="none" w:sz="0" w:space="0" w:color="auto"/>
        <w:right w:val="none" w:sz="0" w:space="0" w:color="auto"/>
      </w:divBdr>
      <w:divsChild>
        <w:div w:id="1264730456">
          <w:marLeft w:val="0"/>
          <w:marRight w:val="0"/>
          <w:marTop w:val="0"/>
          <w:marBottom w:val="0"/>
          <w:divBdr>
            <w:top w:val="none" w:sz="0" w:space="0" w:color="auto"/>
            <w:left w:val="none" w:sz="0" w:space="0" w:color="auto"/>
            <w:bottom w:val="none" w:sz="0" w:space="0" w:color="auto"/>
            <w:right w:val="none" w:sz="0" w:space="0" w:color="auto"/>
          </w:divBdr>
          <w:divsChild>
            <w:div w:id="537469666">
              <w:marLeft w:val="0"/>
              <w:marRight w:val="0"/>
              <w:marTop w:val="0"/>
              <w:marBottom w:val="0"/>
              <w:divBdr>
                <w:top w:val="none" w:sz="0" w:space="0" w:color="auto"/>
                <w:left w:val="none" w:sz="0" w:space="0" w:color="auto"/>
                <w:bottom w:val="none" w:sz="0" w:space="0" w:color="auto"/>
                <w:right w:val="none" w:sz="0" w:space="0" w:color="auto"/>
              </w:divBdr>
              <w:divsChild>
                <w:div w:id="1857647905">
                  <w:marLeft w:val="0"/>
                  <w:marRight w:val="0"/>
                  <w:marTop w:val="0"/>
                  <w:marBottom w:val="0"/>
                  <w:divBdr>
                    <w:top w:val="none" w:sz="0" w:space="0" w:color="auto"/>
                    <w:left w:val="none" w:sz="0" w:space="0" w:color="auto"/>
                    <w:bottom w:val="none" w:sz="0" w:space="0" w:color="auto"/>
                    <w:right w:val="none" w:sz="0" w:space="0" w:color="auto"/>
                  </w:divBdr>
                  <w:divsChild>
                    <w:div w:id="952252894">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0"/>
                          <w:divBdr>
                            <w:top w:val="none" w:sz="0" w:space="0" w:color="auto"/>
                            <w:left w:val="none" w:sz="0" w:space="0" w:color="auto"/>
                            <w:bottom w:val="none" w:sz="0" w:space="0" w:color="auto"/>
                            <w:right w:val="none" w:sz="0" w:space="0" w:color="auto"/>
                          </w:divBdr>
                          <w:divsChild>
                            <w:div w:id="891891639">
                              <w:marLeft w:val="0"/>
                              <w:marRight w:val="0"/>
                              <w:marTop w:val="0"/>
                              <w:marBottom w:val="0"/>
                              <w:divBdr>
                                <w:top w:val="none" w:sz="0" w:space="0" w:color="auto"/>
                                <w:left w:val="none" w:sz="0" w:space="0" w:color="auto"/>
                                <w:bottom w:val="none" w:sz="0" w:space="0" w:color="auto"/>
                                <w:right w:val="none" w:sz="0" w:space="0" w:color="auto"/>
                              </w:divBdr>
                              <w:divsChild>
                                <w:div w:id="875315609">
                                  <w:marLeft w:val="0"/>
                                  <w:marRight w:val="0"/>
                                  <w:marTop w:val="0"/>
                                  <w:marBottom w:val="0"/>
                                  <w:divBdr>
                                    <w:top w:val="none" w:sz="0" w:space="0" w:color="auto"/>
                                    <w:left w:val="none" w:sz="0" w:space="0" w:color="auto"/>
                                    <w:bottom w:val="none" w:sz="0" w:space="0" w:color="auto"/>
                                    <w:right w:val="none" w:sz="0" w:space="0" w:color="auto"/>
                                  </w:divBdr>
                                </w:div>
                              </w:divsChild>
                            </w:div>
                            <w:div w:id="1079912843">
                              <w:marLeft w:val="0"/>
                              <w:marRight w:val="0"/>
                              <w:marTop w:val="0"/>
                              <w:marBottom w:val="0"/>
                              <w:divBdr>
                                <w:top w:val="none" w:sz="0" w:space="0" w:color="auto"/>
                                <w:left w:val="none" w:sz="0" w:space="0" w:color="auto"/>
                                <w:bottom w:val="none" w:sz="0" w:space="0" w:color="auto"/>
                                <w:right w:val="none" w:sz="0" w:space="0" w:color="auto"/>
                              </w:divBdr>
                              <w:divsChild>
                                <w:div w:id="9983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3673">
              <w:marLeft w:val="0"/>
              <w:marRight w:val="0"/>
              <w:marTop w:val="0"/>
              <w:marBottom w:val="0"/>
              <w:divBdr>
                <w:top w:val="none" w:sz="0" w:space="0" w:color="auto"/>
                <w:left w:val="none" w:sz="0" w:space="0" w:color="auto"/>
                <w:bottom w:val="none" w:sz="0" w:space="0" w:color="auto"/>
                <w:right w:val="none" w:sz="0" w:space="0" w:color="auto"/>
              </w:divBdr>
              <w:divsChild>
                <w:div w:id="1206676085">
                  <w:marLeft w:val="0"/>
                  <w:marRight w:val="0"/>
                  <w:marTop w:val="0"/>
                  <w:marBottom w:val="0"/>
                  <w:divBdr>
                    <w:top w:val="none" w:sz="0" w:space="0" w:color="auto"/>
                    <w:left w:val="none" w:sz="0" w:space="0" w:color="auto"/>
                    <w:bottom w:val="none" w:sz="0" w:space="0" w:color="auto"/>
                    <w:right w:val="none" w:sz="0" w:space="0" w:color="auto"/>
                  </w:divBdr>
                </w:div>
                <w:div w:id="1987276136">
                  <w:marLeft w:val="0"/>
                  <w:marRight w:val="0"/>
                  <w:marTop w:val="0"/>
                  <w:marBottom w:val="0"/>
                  <w:divBdr>
                    <w:top w:val="none" w:sz="0" w:space="0" w:color="auto"/>
                    <w:left w:val="none" w:sz="0" w:space="0" w:color="auto"/>
                    <w:bottom w:val="none" w:sz="0" w:space="0" w:color="auto"/>
                    <w:right w:val="none" w:sz="0" w:space="0" w:color="auto"/>
                  </w:divBdr>
                </w:div>
              </w:divsChild>
            </w:div>
            <w:div w:id="1686979387">
              <w:marLeft w:val="0"/>
              <w:marRight w:val="0"/>
              <w:marTop w:val="0"/>
              <w:marBottom w:val="0"/>
              <w:divBdr>
                <w:top w:val="none" w:sz="0" w:space="0" w:color="auto"/>
                <w:left w:val="none" w:sz="0" w:space="0" w:color="auto"/>
                <w:bottom w:val="none" w:sz="0" w:space="0" w:color="auto"/>
                <w:right w:val="none" w:sz="0" w:space="0" w:color="auto"/>
              </w:divBdr>
              <w:divsChild>
                <w:div w:id="7561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7865">
          <w:marLeft w:val="0"/>
          <w:marRight w:val="0"/>
          <w:marTop w:val="0"/>
          <w:marBottom w:val="0"/>
          <w:divBdr>
            <w:top w:val="none" w:sz="0" w:space="0" w:color="auto"/>
            <w:left w:val="none" w:sz="0" w:space="0" w:color="auto"/>
            <w:bottom w:val="none" w:sz="0" w:space="0" w:color="auto"/>
            <w:right w:val="none" w:sz="0" w:space="0" w:color="auto"/>
          </w:divBdr>
          <w:divsChild>
            <w:div w:id="719086662">
              <w:marLeft w:val="0"/>
              <w:marRight w:val="0"/>
              <w:marTop w:val="0"/>
              <w:marBottom w:val="0"/>
              <w:divBdr>
                <w:top w:val="none" w:sz="0" w:space="0" w:color="auto"/>
                <w:left w:val="none" w:sz="0" w:space="0" w:color="auto"/>
                <w:bottom w:val="none" w:sz="0" w:space="0" w:color="auto"/>
                <w:right w:val="none" w:sz="0" w:space="0" w:color="auto"/>
              </w:divBdr>
              <w:divsChild>
                <w:div w:id="10392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07382">
      <w:bodyDiv w:val="1"/>
      <w:marLeft w:val="0"/>
      <w:marRight w:val="0"/>
      <w:marTop w:val="0"/>
      <w:marBottom w:val="0"/>
      <w:divBdr>
        <w:top w:val="none" w:sz="0" w:space="0" w:color="auto"/>
        <w:left w:val="none" w:sz="0" w:space="0" w:color="auto"/>
        <w:bottom w:val="none" w:sz="0" w:space="0" w:color="auto"/>
        <w:right w:val="none" w:sz="0" w:space="0" w:color="auto"/>
      </w:divBdr>
    </w:div>
    <w:div w:id="1583755035">
      <w:bodyDiv w:val="1"/>
      <w:marLeft w:val="0"/>
      <w:marRight w:val="0"/>
      <w:marTop w:val="0"/>
      <w:marBottom w:val="0"/>
      <w:divBdr>
        <w:top w:val="none" w:sz="0" w:space="0" w:color="auto"/>
        <w:left w:val="none" w:sz="0" w:space="0" w:color="auto"/>
        <w:bottom w:val="none" w:sz="0" w:space="0" w:color="auto"/>
        <w:right w:val="none" w:sz="0" w:space="0" w:color="auto"/>
      </w:divBdr>
      <w:divsChild>
        <w:div w:id="44721357">
          <w:marLeft w:val="0"/>
          <w:marRight w:val="0"/>
          <w:marTop w:val="0"/>
          <w:marBottom w:val="0"/>
          <w:divBdr>
            <w:top w:val="none" w:sz="0" w:space="0" w:color="auto"/>
            <w:left w:val="none" w:sz="0" w:space="0" w:color="auto"/>
            <w:bottom w:val="none" w:sz="0" w:space="0" w:color="auto"/>
            <w:right w:val="none" w:sz="0" w:space="0" w:color="auto"/>
          </w:divBdr>
        </w:div>
        <w:div w:id="342099590">
          <w:marLeft w:val="0"/>
          <w:marRight w:val="0"/>
          <w:marTop w:val="0"/>
          <w:marBottom w:val="0"/>
          <w:divBdr>
            <w:top w:val="none" w:sz="0" w:space="0" w:color="auto"/>
            <w:left w:val="none" w:sz="0" w:space="0" w:color="auto"/>
            <w:bottom w:val="none" w:sz="0" w:space="0" w:color="auto"/>
            <w:right w:val="none" w:sz="0" w:space="0" w:color="auto"/>
          </w:divBdr>
        </w:div>
        <w:div w:id="1132792706">
          <w:marLeft w:val="0"/>
          <w:marRight w:val="0"/>
          <w:marTop w:val="0"/>
          <w:marBottom w:val="0"/>
          <w:divBdr>
            <w:top w:val="none" w:sz="0" w:space="0" w:color="auto"/>
            <w:left w:val="none" w:sz="0" w:space="0" w:color="auto"/>
            <w:bottom w:val="none" w:sz="0" w:space="0" w:color="auto"/>
            <w:right w:val="none" w:sz="0" w:space="0" w:color="auto"/>
          </w:divBdr>
        </w:div>
        <w:div w:id="1753312683">
          <w:marLeft w:val="0"/>
          <w:marRight w:val="0"/>
          <w:marTop w:val="0"/>
          <w:marBottom w:val="0"/>
          <w:divBdr>
            <w:top w:val="none" w:sz="0" w:space="0" w:color="auto"/>
            <w:left w:val="none" w:sz="0" w:space="0" w:color="auto"/>
            <w:bottom w:val="none" w:sz="0" w:space="0" w:color="auto"/>
            <w:right w:val="none" w:sz="0" w:space="0" w:color="auto"/>
          </w:divBdr>
        </w:div>
      </w:divsChild>
    </w:div>
    <w:div w:id="1585650480">
      <w:bodyDiv w:val="1"/>
      <w:marLeft w:val="0"/>
      <w:marRight w:val="0"/>
      <w:marTop w:val="0"/>
      <w:marBottom w:val="0"/>
      <w:divBdr>
        <w:top w:val="none" w:sz="0" w:space="0" w:color="auto"/>
        <w:left w:val="none" w:sz="0" w:space="0" w:color="auto"/>
        <w:bottom w:val="none" w:sz="0" w:space="0" w:color="auto"/>
        <w:right w:val="none" w:sz="0" w:space="0" w:color="auto"/>
      </w:divBdr>
    </w:div>
    <w:div w:id="1599606748">
      <w:bodyDiv w:val="1"/>
      <w:marLeft w:val="0"/>
      <w:marRight w:val="0"/>
      <w:marTop w:val="0"/>
      <w:marBottom w:val="0"/>
      <w:divBdr>
        <w:top w:val="none" w:sz="0" w:space="0" w:color="auto"/>
        <w:left w:val="none" w:sz="0" w:space="0" w:color="auto"/>
        <w:bottom w:val="none" w:sz="0" w:space="0" w:color="auto"/>
        <w:right w:val="none" w:sz="0" w:space="0" w:color="auto"/>
      </w:divBdr>
    </w:div>
    <w:div w:id="1604412986">
      <w:bodyDiv w:val="1"/>
      <w:marLeft w:val="0"/>
      <w:marRight w:val="0"/>
      <w:marTop w:val="0"/>
      <w:marBottom w:val="0"/>
      <w:divBdr>
        <w:top w:val="none" w:sz="0" w:space="0" w:color="auto"/>
        <w:left w:val="none" w:sz="0" w:space="0" w:color="auto"/>
        <w:bottom w:val="none" w:sz="0" w:space="0" w:color="auto"/>
        <w:right w:val="none" w:sz="0" w:space="0" w:color="auto"/>
      </w:divBdr>
      <w:divsChild>
        <w:div w:id="381635951">
          <w:marLeft w:val="547"/>
          <w:marRight w:val="0"/>
          <w:marTop w:val="0"/>
          <w:marBottom w:val="0"/>
          <w:divBdr>
            <w:top w:val="none" w:sz="0" w:space="0" w:color="auto"/>
            <w:left w:val="none" w:sz="0" w:space="0" w:color="auto"/>
            <w:bottom w:val="none" w:sz="0" w:space="0" w:color="auto"/>
            <w:right w:val="none" w:sz="0" w:space="0" w:color="auto"/>
          </w:divBdr>
        </w:div>
        <w:div w:id="839470398">
          <w:marLeft w:val="547"/>
          <w:marRight w:val="0"/>
          <w:marTop w:val="0"/>
          <w:marBottom w:val="0"/>
          <w:divBdr>
            <w:top w:val="none" w:sz="0" w:space="0" w:color="auto"/>
            <w:left w:val="none" w:sz="0" w:space="0" w:color="auto"/>
            <w:bottom w:val="none" w:sz="0" w:space="0" w:color="auto"/>
            <w:right w:val="none" w:sz="0" w:space="0" w:color="auto"/>
          </w:divBdr>
        </w:div>
      </w:divsChild>
    </w:div>
    <w:div w:id="1607302952">
      <w:bodyDiv w:val="1"/>
      <w:marLeft w:val="0"/>
      <w:marRight w:val="0"/>
      <w:marTop w:val="0"/>
      <w:marBottom w:val="0"/>
      <w:divBdr>
        <w:top w:val="none" w:sz="0" w:space="0" w:color="auto"/>
        <w:left w:val="none" w:sz="0" w:space="0" w:color="auto"/>
        <w:bottom w:val="none" w:sz="0" w:space="0" w:color="auto"/>
        <w:right w:val="none" w:sz="0" w:space="0" w:color="auto"/>
      </w:divBdr>
    </w:div>
    <w:div w:id="1639870116">
      <w:bodyDiv w:val="1"/>
      <w:marLeft w:val="0"/>
      <w:marRight w:val="0"/>
      <w:marTop w:val="0"/>
      <w:marBottom w:val="0"/>
      <w:divBdr>
        <w:top w:val="none" w:sz="0" w:space="0" w:color="auto"/>
        <w:left w:val="none" w:sz="0" w:space="0" w:color="auto"/>
        <w:bottom w:val="none" w:sz="0" w:space="0" w:color="auto"/>
        <w:right w:val="none" w:sz="0" w:space="0" w:color="auto"/>
      </w:divBdr>
    </w:div>
    <w:div w:id="1741782757">
      <w:bodyDiv w:val="1"/>
      <w:marLeft w:val="0"/>
      <w:marRight w:val="0"/>
      <w:marTop w:val="0"/>
      <w:marBottom w:val="0"/>
      <w:divBdr>
        <w:top w:val="none" w:sz="0" w:space="0" w:color="auto"/>
        <w:left w:val="none" w:sz="0" w:space="0" w:color="auto"/>
        <w:bottom w:val="none" w:sz="0" w:space="0" w:color="auto"/>
        <w:right w:val="none" w:sz="0" w:space="0" w:color="auto"/>
      </w:divBdr>
    </w:div>
    <w:div w:id="1756198292">
      <w:bodyDiv w:val="1"/>
      <w:marLeft w:val="0"/>
      <w:marRight w:val="0"/>
      <w:marTop w:val="0"/>
      <w:marBottom w:val="0"/>
      <w:divBdr>
        <w:top w:val="none" w:sz="0" w:space="0" w:color="auto"/>
        <w:left w:val="none" w:sz="0" w:space="0" w:color="auto"/>
        <w:bottom w:val="none" w:sz="0" w:space="0" w:color="auto"/>
        <w:right w:val="none" w:sz="0" w:space="0" w:color="auto"/>
      </w:divBdr>
      <w:divsChild>
        <w:div w:id="102385782">
          <w:marLeft w:val="0"/>
          <w:marRight w:val="0"/>
          <w:marTop w:val="0"/>
          <w:marBottom w:val="0"/>
          <w:divBdr>
            <w:top w:val="none" w:sz="0" w:space="0" w:color="auto"/>
            <w:left w:val="none" w:sz="0" w:space="0" w:color="auto"/>
            <w:bottom w:val="none" w:sz="0" w:space="0" w:color="auto"/>
            <w:right w:val="none" w:sz="0" w:space="0" w:color="auto"/>
          </w:divBdr>
        </w:div>
        <w:div w:id="165293008">
          <w:marLeft w:val="0"/>
          <w:marRight w:val="0"/>
          <w:marTop w:val="0"/>
          <w:marBottom w:val="0"/>
          <w:divBdr>
            <w:top w:val="none" w:sz="0" w:space="0" w:color="auto"/>
            <w:left w:val="none" w:sz="0" w:space="0" w:color="auto"/>
            <w:bottom w:val="none" w:sz="0" w:space="0" w:color="auto"/>
            <w:right w:val="none" w:sz="0" w:space="0" w:color="auto"/>
          </w:divBdr>
        </w:div>
        <w:div w:id="262761784">
          <w:marLeft w:val="0"/>
          <w:marRight w:val="0"/>
          <w:marTop w:val="0"/>
          <w:marBottom w:val="0"/>
          <w:divBdr>
            <w:top w:val="none" w:sz="0" w:space="0" w:color="auto"/>
            <w:left w:val="none" w:sz="0" w:space="0" w:color="auto"/>
            <w:bottom w:val="none" w:sz="0" w:space="0" w:color="auto"/>
            <w:right w:val="none" w:sz="0" w:space="0" w:color="auto"/>
          </w:divBdr>
        </w:div>
        <w:div w:id="646279760">
          <w:marLeft w:val="0"/>
          <w:marRight w:val="0"/>
          <w:marTop w:val="0"/>
          <w:marBottom w:val="0"/>
          <w:divBdr>
            <w:top w:val="none" w:sz="0" w:space="0" w:color="auto"/>
            <w:left w:val="none" w:sz="0" w:space="0" w:color="auto"/>
            <w:bottom w:val="none" w:sz="0" w:space="0" w:color="auto"/>
            <w:right w:val="none" w:sz="0" w:space="0" w:color="auto"/>
          </w:divBdr>
        </w:div>
        <w:div w:id="808403189">
          <w:marLeft w:val="0"/>
          <w:marRight w:val="0"/>
          <w:marTop w:val="0"/>
          <w:marBottom w:val="0"/>
          <w:divBdr>
            <w:top w:val="none" w:sz="0" w:space="0" w:color="auto"/>
            <w:left w:val="none" w:sz="0" w:space="0" w:color="auto"/>
            <w:bottom w:val="none" w:sz="0" w:space="0" w:color="auto"/>
            <w:right w:val="none" w:sz="0" w:space="0" w:color="auto"/>
          </w:divBdr>
        </w:div>
        <w:div w:id="1195583290">
          <w:marLeft w:val="0"/>
          <w:marRight w:val="0"/>
          <w:marTop w:val="0"/>
          <w:marBottom w:val="0"/>
          <w:divBdr>
            <w:top w:val="none" w:sz="0" w:space="0" w:color="auto"/>
            <w:left w:val="none" w:sz="0" w:space="0" w:color="auto"/>
            <w:bottom w:val="none" w:sz="0" w:space="0" w:color="auto"/>
            <w:right w:val="none" w:sz="0" w:space="0" w:color="auto"/>
          </w:divBdr>
        </w:div>
        <w:div w:id="1312757916">
          <w:marLeft w:val="0"/>
          <w:marRight w:val="0"/>
          <w:marTop w:val="0"/>
          <w:marBottom w:val="0"/>
          <w:divBdr>
            <w:top w:val="none" w:sz="0" w:space="0" w:color="auto"/>
            <w:left w:val="none" w:sz="0" w:space="0" w:color="auto"/>
            <w:bottom w:val="none" w:sz="0" w:space="0" w:color="auto"/>
            <w:right w:val="none" w:sz="0" w:space="0" w:color="auto"/>
          </w:divBdr>
        </w:div>
        <w:div w:id="1804930732">
          <w:marLeft w:val="0"/>
          <w:marRight w:val="0"/>
          <w:marTop w:val="0"/>
          <w:marBottom w:val="0"/>
          <w:divBdr>
            <w:top w:val="none" w:sz="0" w:space="0" w:color="auto"/>
            <w:left w:val="none" w:sz="0" w:space="0" w:color="auto"/>
            <w:bottom w:val="none" w:sz="0" w:space="0" w:color="auto"/>
            <w:right w:val="none" w:sz="0" w:space="0" w:color="auto"/>
          </w:divBdr>
        </w:div>
        <w:div w:id="1815950002">
          <w:marLeft w:val="0"/>
          <w:marRight w:val="0"/>
          <w:marTop w:val="0"/>
          <w:marBottom w:val="0"/>
          <w:divBdr>
            <w:top w:val="none" w:sz="0" w:space="0" w:color="auto"/>
            <w:left w:val="none" w:sz="0" w:space="0" w:color="auto"/>
            <w:bottom w:val="none" w:sz="0" w:space="0" w:color="auto"/>
            <w:right w:val="none" w:sz="0" w:space="0" w:color="auto"/>
          </w:divBdr>
        </w:div>
        <w:div w:id="1834909551">
          <w:marLeft w:val="0"/>
          <w:marRight w:val="0"/>
          <w:marTop w:val="0"/>
          <w:marBottom w:val="0"/>
          <w:divBdr>
            <w:top w:val="none" w:sz="0" w:space="0" w:color="auto"/>
            <w:left w:val="none" w:sz="0" w:space="0" w:color="auto"/>
            <w:bottom w:val="none" w:sz="0" w:space="0" w:color="auto"/>
            <w:right w:val="none" w:sz="0" w:space="0" w:color="auto"/>
          </w:divBdr>
        </w:div>
        <w:div w:id="2081100991">
          <w:marLeft w:val="0"/>
          <w:marRight w:val="0"/>
          <w:marTop w:val="0"/>
          <w:marBottom w:val="0"/>
          <w:divBdr>
            <w:top w:val="none" w:sz="0" w:space="0" w:color="auto"/>
            <w:left w:val="none" w:sz="0" w:space="0" w:color="auto"/>
            <w:bottom w:val="none" w:sz="0" w:space="0" w:color="auto"/>
            <w:right w:val="none" w:sz="0" w:space="0" w:color="auto"/>
          </w:divBdr>
        </w:div>
      </w:divsChild>
    </w:div>
    <w:div w:id="1779909021">
      <w:bodyDiv w:val="1"/>
      <w:marLeft w:val="0"/>
      <w:marRight w:val="0"/>
      <w:marTop w:val="0"/>
      <w:marBottom w:val="0"/>
      <w:divBdr>
        <w:top w:val="none" w:sz="0" w:space="0" w:color="auto"/>
        <w:left w:val="none" w:sz="0" w:space="0" w:color="auto"/>
        <w:bottom w:val="none" w:sz="0" w:space="0" w:color="auto"/>
        <w:right w:val="none" w:sz="0" w:space="0" w:color="auto"/>
      </w:divBdr>
      <w:divsChild>
        <w:div w:id="96021973">
          <w:marLeft w:val="0"/>
          <w:marRight w:val="0"/>
          <w:marTop w:val="0"/>
          <w:marBottom w:val="0"/>
          <w:divBdr>
            <w:top w:val="none" w:sz="0" w:space="0" w:color="auto"/>
            <w:left w:val="none" w:sz="0" w:space="0" w:color="auto"/>
            <w:bottom w:val="none" w:sz="0" w:space="0" w:color="auto"/>
            <w:right w:val="none" w:sz="0" w:space="0" w:color="auto"/>
          </w:divBdr>
        </w:div>
        <w:div w:id="178667564">
          <w:marLeft w:val="0"/>
          <w:marRight w:val="0"/>
          <w:marTop w:val="0"/>
          <w:marBottom w:val="0"/>
          <w:divBdr>
            <w:top w:val="none" w:sz="0" w:space="0" w:color="auto"/>
            <w:left w:val="none" w:sz="0" w:space="0" w:color="auto"/>
            <w:bottom w:val="none" w:sz="0" w:space="0" w:color="auto"/>
            <w:right w:val="none" w:sz="0" w:space="0" w:color="auto"/>
          </w:divBdr>
        </w:div>
        <w:div w:id="271936327">
          <w:marLeft w:val="0"/>
          <w:marRight w:val="0"/>
          <w:marTop w:val="0"/>
          <w:marBottom w:val="0"/>
          <w:divBdr>
            <w:top w:val="none" w:sz="0" w:space="0" w:color="auto"/>
            <w:left w:val="none" w:sz="0" w:space="0" w:color="auto"/>
            <w:bottom w:val="none" w:sz="0" w:space="0" w:color="auto"/>
            <w:right w:val="none" w:sz="0" w:space="0" w:color="auto"/>
          </w:divBdr>
        </w:div>
        <w:div w:id="278342647">
          <w:marLeft w:val="0"/>
          <w:marRight w:val="0"/>
          <w:marTop w:val="0"/>
          <w:marBottom w:val="0"/>
          <w:divBdr>
            <w:top w:val="none" w:sz="0" w:space="0" w:color="auto"/>
            <w:left w:val="none" w:sz="0" w:space="0" w:color="auto"/>
            <w:bottom w:val="none" w:sz="0" w:space="0" w:color="auto"/>
            <w:right w:val="none" w:sz="0" w:space="0" w:color="auto"/>
          </w:divBdr>
        </w:div>
        <w:div w:id="319584642">
          <w:marLeft w:val="0"/>
          <w:marRight w:val="0"/>
          <w:marTop w:val="0"/>
          <w:marBottom w:val="0"/>
          <w:divBdr>
            <w:top w:val="none" w:sz="0" w:space="0" w:color="auto"/>
            <w:left w:val="none" w:sz="0" w:space="0" w:color="auto"/>
            <w:bottom w:val="none" w:sz="0" w:space="0" w:color="auto"/>
            <w:right w:val="none" w:sz="0" w:space="0" w:color="auto"/>
          </w:divBdr>
        </w:div>
        <w:div w:id="542059276">
          <w:marLeft w:val="0"/>
          <w:marRight w:val="0"/>
          <w:marTop w:val="0"/>
          <w:marBottom w:val="0"/>
          <w:divBdr>
            <w:top w:val="none" w:sz="0" w:space="0" w:color="auto"/>
            <w:left w:val="none" w:sz="0" w:space="0" w:color="auto"/>
            <w:bottom w:val="none" w:sz="0" w:space="0" w:color="auto"/>
            <w:right w:val="none" w:sz="0" w:space="0" w:color="auto"/>
          </w:divBdr>
        </w:div>
        <w:div w:id="691688519">
          <w:marLeft w:val="0"/>
          <w:marRight w:val="0"/>
          <w:marTop w:val="0"/>
          <w:marBottom w:val="0"/>
          <w:divBdr>
            <w:top w:val="none" w:sz="0" w:space="0" w:color="auto"/>
            <w:left w:val="none" w:sz="0" w:space="0" w:color="auto"/>
            <w:bottom w:val="none" w:sz="0" w:space="0" w:color="auto"/>
            <w:right w:val="none" w:sz="0" w:space="0" w:color="auto"/>
          </w:divBdr>
        </w:div>
        <w:div w:id="722676717">
          <w:marLeft w:val="0"/>
          <w:marRight w:val="0"/>
          <w:marTop w:val="0"/>
          <w:marBottom w:val="0"/>
          <w:divBdr>
            <w:top w:val="none" w:sz="0" w:space="0" w:color="auto"/>
            <w:left w:val="none" w:sz="0" w:space="0" w:color="auto"/>
            <w:bottom w:val="none" w:sz="0" w:space="0" w:color="auto"/>
            <w:right w:val="none" w:sz="0" w:space="0" w:color="auto"/>
          </w:divBdr>
        </w:div>
        <w:div w:id="863447888">
          <w:marLeft w:val="0"/>
          <w:marRight w:val="0"/>
          <w:marTop w:val="0"/>
          <w:marBottom w:val="0"/>
          <w:divBdr>
            <w:top w:val="none" w:sz="0" w:space="0" w:color="auto"/>
            <w:left w:val="none" w:sz="0" w:space="0" w:color="auto"/>
            <w:bottom w:val="none" w:sz="0" w:space="0" w:color="auto"/>
            <w:right w:val="none" w:sz="0" w:space="0" w:color="auto"/>
          </w:divBdr>
        </w:div>
        <w:div w:id="919022312">
          <w:marLeft w:val="0"/>
          <w:marRight w:val="0"/>
          <w:marTop w:val="0"/>
          <w:marBottom w:val="0"/>
          <w:divBdr>
            <w:top w:val="none" w:sz="0" w:space="0" w:color="auto"/>
            <w:left w:val="none" w:sz="0" w:space="0" w:color="auto"/>
            <w:bottom w:val="none" w:sz="0" w:space="0" w:color="auto"/>
            <w:right w:val="none" w:sz="0" w:space="0" w:color="auto"/>
          </w:divBdr>
        </w:div>
        <w:div w:id="962880685">
          <w:marLeft w:val="0"/>
          <w:marRight w:val="0"/>
          <w:marTop w:val="0"/>
          <w:marBottom w:val="0"/>
          <w:divBdr>
            <w:top w:val="none" w:sz="0" w:space="0" w:color="auto"/>
            <w:left w:val="none" w:sz="0" w:space="0" w:color="auto"/>
            <w:bottom w:val="none" w:sz="0" w:space="0" w:color="auto"/>
            <w:right w:val="none" w:sz="0" w:space="0" w:color="auto"/>
          </w:divBdr>
        </w:div>
        <w:div w:id="1280912841">
          <w:marLeft w:val="0"/>
          <w:marRight w:val="0"/>
          <w:marTop w:val="0"/>
          <w:marBottom w:val="0"/>
          <w:divBdr>
            <w:top w:val="none" w:sz="0" w:space="0" w:color="auto"/>
            <w:left w:val="none" w:sz="0" w:space="0" w:color="auto"/>
            <w:bottom w:val="none" w:sz="0" w:space="0" w:color="auto"/>
            <w:right w:val="none" w:sz="0" w:space="0" w:color="auto"/>
          </w:divBdr>
        </w:div>
        <w:div w:id="1441752949">
          <w:marLeft w:val="0"/>
          <w:marRight w:val="0"/>
          <w:marTop w:val="0"/>
          <w:marBottom w:val="0"/>
          <w:divBdr>
            <w:top w:val="none" w:sz="0" w:space="0" w:color="auto"/>
            <w:left w:val="none" w:sz="0" w:space="0" w:color="auto"/>
            <w:bottom w:val="none" w:sz="0" w:space="0" w:color="auto"/>
            <w:right w:val="none" w:sz="0" w:space="0" w:color="auto"/>
          </w:divBdr>
        </w:div>
        <w:div w:id="1495075200">
          <w:marLeft w:val="0"/>
          <w:marRight w:val="0"/>
          <w:marTop w:val="0"/>
          <w:marBottom w:val="0"/>
          <w:divBdr>
            <w:top w:val="none" w:sz="0" w:space="0" w:color="auto"/>
            <w:left w:val="none" w:sz="0" w:space="0" w:color="auto"/>
            <w:bottom w:val="none" w:sz="0" w:space="0" w:color="auto"/>
            <w:right w:val="none" w:sz="0" w:space="0" w:color="auto"/>
          </w:divBdr>
        </w:div>
        <w:div w:id="1591962974">
          <w:marLeft w:val="0"/>
          <w:marRight w:val="0"/>
          <w:marTop w:val="0"/>
          <w:marBottom w:val="0"/>
          <w:divBdr>
            <w:top w:val="none" w:sz="0" w:space="0" w:color="auto"/>
            <w:left w:val="none" w:sz="0" w:space="0" w:color="auto"/>
            <w:bottom w:val="none" w:sz="0" w:space="0" w:color="auto"/>
            <w:right w:val="none" w:sz="0" w:space="0" w:color="auto"/>
          </w:divBdr>
        </w:div>
        <w:div w:id="1816070305">
          <w:marLeft w:val="0"/>
          <w:marRight w:val="0"/>
          <w:marTop w:val="0"/>
          <w:marBottom w:val="0"/>
          <w:divBdr>
            <w:top w:val="none" w:sz="0" w:space="0" w:color="auto"/>
            <w:left w:val="none" w:sz="0" w:space="0" w:color="auto"/>
            <w:bottom w:val="none" w:sz="0" w:space="0" w:color="auto"/>
            <w:right w:val="none" w:sz="0" w:space="0" w:color="auto"/>
          </w:divBdr>
        </w:div>
        <w:div w:id="2022931215">
          <w:marLeft w:val="0"/>
          <w:marRight w:val="0"/>
          <w:marTop w:val="0"/>
          <w:marBottom w:val="0"/>
          <w:divBdr>
            <w:top w:val="none" w:sz="0" w:space="0" w:color="auto"/>
            <w:left w:val="none" w:sz="0" w:space="0" w:color="auto"/>
            <w:bottom w:val="none" w:sz="0" w:space="0" w:color="auto"/>
            <w:right w:val="none" w:sz="0" w:space="0" w:color="auto"/>
          </w:divBdr>
        </w:div>
      </w:divsChild>
    </w:div>
    <w:div w:id="1789927623">
      <w:bodyDiv w:val="1"/>
      <w:marLeft w:val="0"/>
      <w:marRight w:val="0"/>
      <w:marTop w:val="0"/>
      <w:marBottom w:val="0"/>
      <w:divBdr>
        <w:top w:val="none" w:sz="0" w:space="0" w:color="auto"/>
        <w:left w:val="none" w:sz="0" w:space="0" w:color="auto"/>
        <w:bottom w:val="none" w:sz="0" w:space="0" w:color="auto"/>
        <w:right w:val="none" w:sz="0" w:space="0" w:color="auto"/>
      </w:divBdr>
    </w:div>
    <w:div w:id="1802260483">
      <w:bodyDiv w:val="1"/>
      <w:marLeft w:val="0"/>
      <w:marRight w:val="0"/>
      <w:marTop w:val="0"/>
      <w:marBottom w:val="0"/>
      <w:divBdr>
        <w:top w:val="none" w:sz="0" w:space="0" w:color="auto"/>
        <w:left w:val="none" w:sz="0" w:space="0" w:color="auto"/>
        <w:bottom w:val="none" w:sz="0" w:space="0" w:color="auto"/>
        <w:right w:val="none" w:sz="0" w:space="0" w:color="auto"/>
      </w:divBdr>
      <w:divsChild>
        <w:div w:id="101996351">
          <w:marLeft w:val="0"/>
          <w:marRight w:val="0"/>
          <w:marTop w:val="0"/>
          <w:marBottom w:val="0"/>
          <w:divBdr>
            <w:top w:val="none" w:sz="0" w:space="0" w:color="auto"/>
            <w:left w:val="none" w:sz="0" w:space="0" w:color="auto"/>
            <w:bottom w:val="none" w:sz="0" w:space="0" w:color="auto"/>
            <w:right w:val="none" w:sz="0" w:space="0" w:color="auto"/>
          </w:divBdr>
        </w:div>
        <w:div w:id="928658465">
          <w:marLeft w:val="0"/>
          <w:marRight w:val="0"/>
          <w:marTop w:val="0"/>
          <w:marBottom w:val="0"/>
          <w:divBdr>
            <w:top w:val="none" w:sz="0" w:space="0" w:color="auto"/>
            <w:left w:val="none" w:sz="0" w:space="0" w:color="auto"/>
            <w:bottom w:val="none" w:sz="0" w:space="0" w:color="auto"/>
            <w:right w:val="none" w:sz="0" w:space="0" w:color="auto"/>
          </w:divBdr>
        </w:div>
        <w:div w:id="935870258">
          <w:marLeft w:val="0"/>
          <w:marRight w:val="0"/>
          <w:marTop w:val="0"/>
          <w:marBottom w:val="0"/>
          <w:divBdr>
            <w:top w:val="none" w:sz="0" w:space="0" w:color="auto"/>
            <w:left w:val="none" w:sz="0" w:space="0" w:color="auto"/>
            <w:bottom w:val="none" w:sz="0" w:space="0" w:color="auto"/>
            <w:right w:val="none" w:sz="0" w:space="0" w:color="auto"/>
          </w:divBdr>
        </w:div>
      </w:divsChild>
    </w:div>
    <w:div w:id="1815483267">
      <w:bodyDiv w:val="1"/>
      <w:marLeft w:val="0"/>
      <w:marRight w:val="0"/>
      <w:marTop w:val="0"/>
      <w:marBottom w:val="0"/>
      <w:divBdr>
        <w:top w:val="none" w:sz="0" w:space="0" w:color="auto"/>
        <w:left w:val="none" w:sz="0" w:space="0" w:color="auto"/>
        <w:bottom w:val="none" w:sz="0" w:space="0" w:color="auto"/>
        <w:right w:val="none" w:sz="0" w:space="0" w:color="auto"/>
      </w:divBdr>
    </w:div>
    <w:div w:id="1853297027">
      <w:bodyDiv w:val="1"/>
      <w:marLeft w:val="0"/>
      <w:marRight w:val="750"/>
      <w:marTop w:val="0"/>
      <w:marBottom w:val="0"/>
      <w:divBdr>
        <w:top w:val="none" w:sz="0" w:space="0" w:color="auto"/>
        <w:left w:val="none" w:sz="0" w:space="0" w:color="auto"/>
        <w:bottom w:val="none" w:sz="0" w:space="0" w:color="auto"/>
        <w:right w:val="none" w:sz="0" w:space="0" w:color="auto"/>
      </w:divBdr>
      <w:divsChild>
        <w:div w:id="870075931">
          <w:marLeft w:val="0"/>
          <w:marRight w:val="0"/>
          <w:marTop w:val="0"/>
          <w:marBottom w:val="0"/>
          <w:divBdr>
            <w:top w:val="none" w:sz="0" w:space="0" w:color="auto"/>
            <w:left w:val="none" w:sz="0" w:space="0" w:color="auto"/>
            <w:bottom w:val="none" w:sz="0" w:space="0" w:color="auto"/>
            <w:right w:val="none" w:sz="0" w:space="0" w:color="auto"/>
          </w:divBdr>
          <w:divsChild>
            <w:div w:id="1598171173">
              <w:marLeft w:val="0"/>
              <w:marRight w:val="0"/>
              <w:marTop w:val="0"/>
              <w:marBottom w:val="0"/>
              <w:divBdr>
                <w:top w:val="none" w:sz="0" w:space="0" w:color="auto"/>
                <w:left w:val="none" w:sz="0" w:space="0" w:color="auto"/>
                <w:bottom w:val="none" w:sz="0" w:space="0" w:color="auto"/>
                <w:right w:val="none" w:sz="0" w:space="0" w:color="auto"/>
              </w:divBdr>
              <w:divsChild>
                <w:div w:id="1550220556">
                  <w:marLeft w:val="0"/>
                  <w:marRight w:val="0"/>
                  <w:marTop w:val="0"/>
                  <w:marBottom w:val="0"/>
                  <w:divBdr>
                    <w:top w:val="none" w:sz="0" w:space="0" w:color="auto"/>
                    <w:left w:val="none" w:sz="0" w:space="0" w:color="auto"/>
                    <w:bottom w:val="none" w:sz="0" w:space="0" w:color="auto"/>
                    <w:right w:val="none" w:sz="0" w:space="0" w:color="auto"/>
                  </w:divBdr>
                  <w:divsChild>
                    <w:div w:id="1876116774">
                      <w:marLeft w:val="0"/>
                      <w:marRight w:val="0"/>
                      <w:marTop w:val="0"/>
                      <w:marBottom w:val="0"/>
                      <w:divBdr>
                        <w:top w:val="none" w:sz="0" w:space="0" w:color="auto"/>
                        <w:left w:val="none" w:sz="0" w:space="0" w:color="auto"/>
                        <w:bottom w:val="none" w:sz="0" w:space="0" w:color="auto"/>
                        <w:right w:val="none" w:sz="0" w:space="0" w:color="auto"/>
                      </w:divBdr>
                      <w:divsChild>
                        <w:div w:id="1888490724">
                          <w:marLeft w:val="0"/>
                          <w:marRight w:val="0"/>
                          <w:marTop w:val="0"/>
                          <w:marBottom w:val="0"/>
                          <w:divBdr>
                            <w:top w:val="none" w:sz="0" w:space="0" w:color="auto"/>
                            <w:left w:val="none" w:sz="0" w:space="0" w:color="auto"/>
                            <w:bottom w:val="none" w:sz="0" w:space="0" w:color="auto"/>
                            <w:right w:val="none" w:sz="0" w:space="0" w:color="auto"/>
                          </w:divBdr>
                          <w:divsChild>
                            <w:div w:id="671641107">
                              <w:marLeft w:val="0"/>
                              <w:marRight w:val="0"/>
                              <w:marTop w:val="0"/>
                              <w:marBottom w:val="0"/>
                              <w:divBdr>
                                <w:top w:val="none" w:sz="0" w:space="0" w:color="auto"/>
                                <w:left w:val="none" w:sz="0" w:space="0" w:color="auto"/>
                                <w:bottom w:val="none" w:sz="0" w:space="0" w:color="auto"/>
                                <w:right w:val="none" w:sz="0" w:space="0" w:color="auto"/>
                              </w:divBdr>
                              <w:divsChild>
                                <w:div w:id="1171601646">
                                  <w:marLeft w:val="0"/>
                                  <w:marRight w:val="0"/>
                                  <w:marTop w:val="0"/>
                                  <w:marBottom w:val="0"/>
                                  <w:divBdr>
                                    <w:top w:val="none" w:sz="0" w:space="0" w:color="auto"/>
                                    <w:left w:val="none" w:sz="0" w:space="0" w:color="auto"/>
                                    <w:bottom w:val="none" w:sz="0" w:space="0" w:color="auto"/>
                                    <w:right w:val="none" w:sz="0" w:space="0" w:color="auto"/>
                                  </w:divBdr>
                                  <w:divsChild>
                                    <w:div w:id="204292839">
                                      <w:marLeft w:val="0"/>
                                      <w:marRight w:val="0"/>
                                      <w:marTop w:val="0"/>
                                      <w:marBottom w:val="0"/>
                                      <w:divBdr>
                                        <w:top w:val="none" w:sz="0" w:space="0" w:color="auto"/>
                                        <w:left w:val="none" w:sz="0" w:space="0" w:color="auto"/>
                                        <w:bottom w:val="none" w:sz="0" w:space="0" w:color="auto"/>
                                        <w:right w:val="none" w:sz="0" w:space="0" w:color="auto"/>
                                      </w:divBdr>
                                      <w:divsChild>
                                        <w:div w:id="123235069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8717940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5245717">
                                                  <w:marLeft w:val="0"/>
                                                  <w:marRight w:val="0"/>
                                                  <w:marTop w:val="0"/>
                                                  <w:marBottom w:val="0"/>
                                                  <w:divBdr>
                                                    <w:top w:val="none" w:sz="0" w:space="0" w:color="auto"/>
                                                    <w:left w:val="none" w:sz="0" w:space="0" w:color="auto"/>
                                                    <w:bottom w:val="none" w:sz="0" w:space="0" w:color="auto"/>
                                                    <w:right w:val="none" w:sz="0" w:space="0" w:color="auto"/>
                                                  </w:divBdr>
                                                  <w:divsChild>
                                                    <w:div w:id="11539582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10203610">
                                                  <w:marLeft w:val="0"/>
                                                  <w:marRight w:val="0"/>
                                                  <w:marTop w:val="0"/>
                                                  <w:marBottom w:val="0"/>
                                                  <w:divBdr>
                                                    <w:top w:val="none" w:sz="0" w:space="0" w:color="auto"/>
                                                    <w:left w:val="none" w:sz="0" w:space="0" w:color="auto"/>
                                                    <w:bottom w:val="none" w:sz="0" w:space="0" w:color="auto"/>
                                                    <w:right w:val="none" w:sz="0" w:space="0" w:color="auto"/>
                                                  </w:divBdr>
                                                  <w:divsChild>
                                                    <w:div w:id="2876697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24743927">
                                                  <w:marLeft w:val="0"/>
                                                  <w:marRight w:val="0"/>
                                                  <w:marTop w:val="0"/>
                                                  <w:marBottom w:val="0"/>
                                                  <w:divBdr>
                                                    <w:top w:val="none" w:sz="0" w:space="0" w:color="auto"/>
                                                    <w:left w:val="none" w:sz="0" w:space="0" w:color="auto"/>
                                                    <w:bottom w:val="none" w:sz="0" w:space="0" w:color="auto"/>
                                                    <w:right w:val="none" w:sz="0" w:space="0" w:color="auto"/>
                                                  </w:divBdr>
                                                  <w:divsChild>
                                                    <w:div w:id="5606795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39452542">
                                                  <w:marLeft w:val="0"/>
                                                  <w:marRight w:val="0"/>
                                                  <w:marTop w:val="0"/>
                                                  <w:marBottom w:val="0"/>
                                                  <w:divBdr>
                                                    <w:top w:val="none" w:sz="0" w:space="0" w:color="auto"/>
                                                    <w:left w:val="none" w:sz="0" w:space="0" w:color="auto"/>
                                                    <w:bottom w:val="none" w:sz="0" w:space="0" w:color="auto"/>
                                                    <w:right w:val="none" w:sz="0" w:space="0" w:color="auto"/>
                                                  </w:divBdr>
                                                  <w:divsChild>
                                                    <w:div w:id="14026779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75969248">
                                                  <w:marLeft w:val="0"/>
                                                  <w:marRight w:val="0"/>
                                                  <w:marTop w:val="0"/>
                                                  <w:marBottom w:val="0"/>
                                                  <w:divBdr>
                                                    <w:top w:val="none" w:sz="0" w:space="0" w:color="auto"/>
                                                    <w:left w:val="none" w:sz="0" w:space="0" w:color="auto"/>
                                                    <w:bottom w:val="none" w:sz="0" w:space="0" w:color="auto"/>
                                                    <w:right w:val="none" w:sz="0" w:space="0" w:color="auto"/>
                                                  </w:divBdr>
                                                  <w:divsChild>
                                                    <w:div w:id="21347853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95655502">
                                                  <w:marLeft w:val="0"/>
                                                  <w:marRight w:val="0"/>
                                                  <w:marTop w:val="0"/>
                                                  <w:marBottom w:val="0"/>
                                                  <w:divBdr>
                                                    <w:top w:val="none" w:sz="0" w:space="0" w:color="auto"/>
                                                    <w:left w:val="none" w:sz="0" w:space="0" w:color="auto"/>
                                                    <w:bottom w:val="none" w:sz="0" w:space="0" w:color="auto"/>
                                                    <w:right w:val="none" w:sz="0" w:space="0" w:color="auto"/>
                                                  </w:divBdr>
                                                  <w:divsChild>
                                                    <w:div w:id="20503747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8482345">
                                                  <w:marLeft w:val="0"/>
                                                  <w:marRight w:val="0"/>
                                                  <w:marTop w:val="0"/>
                                                  <w:marBottom w:val="0"/>
                                                  <w:divBdr>
                                                    <w:top w:val="none" w:sz="0" w:space="0" w:color="auto"/>
                                                    <w:left w:val="none" w:sz="0" w:space="0" w:color="auto"/>
                                                    <w:bottom w:val="none" w:sz="0" w:space="0" w:color="auto"/>
                                                    <w:right w:val="none" w:sz="0" w:space="0" w:color="auto"/>
                                                  </w:divBdr>
                                                  <w:divsChild>
                                                    <w:div w:id="19264514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731702">
      <w:bodyDiv w:val="1"/>
      <w:marLeft w:val="0"/>
      <w:marRight w:val="0"/>
      <w:marTop w:val="0"/>
      <w:marBottom w:val="0"/>
      <w:divBdr>
        <w:top w:val="none" w:sz="0" w:space="0" w:color="auto"/>
        <w:left w:val="none" w:sz="0" w:space="0" w:color="auto"/>
        <w:bottom w:val="none" w:sz="0" w:space="0" w:color="auto"/>
        <w:right w:val="none" w:sz="0" w:space="0" w:color="auto"/>
      </w:divBdr>
      <w:divsChild>
        <w:div w:id="674769412">
          <w:marLeft w:val="0"/>
          <w:marRight w:val="0"/>
          <w:marTop w:val="0"/>
          <w:marBottom w:val="0"/>
          <w:divBdr>
            <w:top w:val="none" w:sz="0" w:space="0" w:color="auto"/>
            <w:left w:val="none" w:sz="0" w:space="0" w:color="auto"/>
            <w:bottom w:val="none" w:sz="0" w:space="0" w:color="auto"/>
            <w:right w:val="none" w:sz="0" w:space="0" w:color="auto"/>
          </w:divBdr>
        </w:div>
        <w:div w:id="967122182">
          <w:marLeft w:val="0"/>
          <w:marRight w:val="0"/>
          <w:marTop w:val="0"/>
          <w:marBottom w:val="0"/>
          <w:divBdr>
            <w:top w:val="none" w:sz="0" w:space="0" w:color="auto"/>
            <w:left w:val="none" w:sz="0" w:space="0" w:color="auto"/>
            <w:bottom w:val="none" w:sz="0" w:space="0" w:color="auto"/>
            <w:right w:val="none" w:sz="0" w:space="0" w:color="auto"/>
          </w:divBdr>
        </w:div>
        <w:div w:id="1193349924">
          <w:marLeft w:val="0"/>
          <w:marRight w:val="0"/>
          <w:marTop w:val="0"/>
          <w:marBottom w:val="0"/>
          <w:divBdr>
            <w:top w:val="none" w:sz="0" w:space="0" w:color="auto"/>
            <w:left w:val="none" w:sz="0" w:space="0" w:color="auto"/>
            <w:bottom w:val="none" w:sz="0" w:space="0" w:color="auto"/>
            <w:right w:val="none" w:sz="0" w:space="0" w:color="auto"/>
          </w:divBdr>
        </w:div>
        <w:div w:id="1545601552">
          <w:marLeft w:val="0"/>
          <w:marRight w:val="0"/>
          <w:marTop w:val="0"/>
          <w:marBottom w:val="0"/>
          <w:divBdr>
            <w:top w:val="none" w:sz="0" w:space="0" w:color="auto"/>
            <w:left w:val="none" w:sz="0" w:space="0" w:color="auto"/>
            <w:bottom w:val="none" w:sz="0" w:space="0" w:color="auto"/>
            <w:right w:val="none" w:sz="0" w:space="0" w:color="auto"/>
          </w:divBdr>
        </w:div>
        <w:div w:id="1572734799">
          <w:marLeft w:val="0"/>
          <w:marRight w:val="0"/>
          <w:marTop w:val="0"/>
          <w:marBottom w:val="0"/>
          <w:divBdr>
            <w:top w:val="none" w:sz="0" w:space="0" w:color="auto"/>
            <w:left w:val="none" w:sz="0" w:space="0" w:color="auto"/>
            <w:bottom w:val="none" w:sz="0" w:space="0" w:color="auto"/>
            <w:right w:val="none" w:sz="0" w:space="0" w:color="auto"/>
          </w:divBdr>
        </w:div>
        <w:div w:id="1573587953">
          <w:marLeft w:val="0"/>
          <w:marRight w:val="0"/>
          <w:marTop w:val="0"/>
          <w:marBottom w:val="0"/>
          <w:divBdr>
            <w:top w:val="none" w:sz="0" w:space="0" w:color="auto"/>
            <w:left w:val="none" w:sz="0" w:space="0" w:color="auto"/>
            <w:bottom w:val="none" w:sz="0" w:space="0" w:color="auto"/>
            <w:right w:val="none" w:sz="0" w:space="0" w:color="auto"/>
          </w:divBdr>
        </w:div>
        <w:div w:id="1950969636">
          <w:marLeft w:val="0"/>
          <w:marRight w:val="0"/>
          <w:marTop w:val="0"/>
          <w:marBottom w:val="0"/>
          <w:divBdr>
            <w:top w:val="none" w:sz="0" w:space="0" w:color="auto"/>
            <w:left w:val="none" w:sz="0" w:space="0" w:color="auto"/>
            <w:bottom w:val="none" w:sz="0" w:space="0" w:color="auto"/>
            <w:right w:val="none" w:sz="0" w:space="0" w:color="auto"/>
          </w:divBdr>
        </w:div>
      </w:divsChild>
    </w:div>
    <w:div w:id="1893888154">
      <w:bodyDiv w:val="1"/>
      <w:marLeft w:val="0"/>
      <w:marRight w:val="0"/>
      <w:marTop w:val="0"/>
      <w:marBottom w:val="0"/>
      <w:divBdr>
        <w:top w:val="none" w:sz="0" w:space="0" w:color="auto"/>
        <w:left w:val="none" w:sz="0" w:space="0" w:color="auto"/>
        <w:bottom w:val="none" w:sz="0" w:space="0" w:color="auto"/>
        <w:right w:val="none" w:sz="0" w:space="0" w:color="auto"/>
      </w:divBdr>
      <w:divsChild>
        <w:div w:id="71509281">
          <w:marLeft w:val="0"/>
          <w:marRight w:val="0"/>
          <w:marTop w:val="0"/>
          <w:marBottom w:val="0"/>
          <w:divBdr>
            <w:top w:val="none" w:sz="0" w:space="0" w:color="auto"/>
            <w:left w:val="none" w:sz="0" w:space="0" w:color="auto"/>
            <w:bottom w:val="none" w:sz="0" w:space="0" w:color="auto"/>
            <w:right w:val="none" w:sz="0" w:space="0" w:color="auto"/>
          </w:divBdr>
        </w:div>
        <w:div w:id="286081083">
          <w:marLeft w:val="0"/>
          <w:marRight w:val="0"/>
          <w:marTop w:val="0"/>
          <w:marBottom w:val="0"/>
          <w:divBdr>
            <w:top w:val="none" w:sz="0" w:space="0" w:color="auto"/>
            <w:left w:val="none" w:sz="0" w:space="0" w:color="auto"/>
            <w:bottom w:val="none" w:sz="0" w:space="0" w:color="auto"/>
            <w:right w:val="none" w:sz="0" w:space="0" w:color="auto"/>
          </w:divBdr>
        </w:div>
        <w:div w:id="410931432">
          <w:marLeft w:val="0"/>
          <w:marRight w:val="0"/>
          <w:marTop w:val="0"/>
          <w:marBottom w:val="0"/>
          <w:divBdr>
            <w:top w:val="none" w:sz="0" w:space="0" w:color="auto"/>
            <w:left w:val="none" w:sz="0" w:space="0" w:color="auto"/>
            <w:bottom w:val="none" w:sz="0" w:space="0" w:color="auto"/>
            <w:right w:val="none" w:sz="0" w:space="0" w:color="auto"/>
          </w:divBdr>
          <w:divsChild>
            <w:div w:id="1435201418">
              <w:marLeft w:val="0"/>
              <w:marRight w:val="0"/>
              <w:marTop w:val="0"/>
              <w:marBottom w:val="0"/>
              <w:divBdr>
                <w:top w:val="none" w:sz="0" w:space="0" w:color="auto"/>
                <w:left w:val="none" w:sz="0" w:space="0" w:color="auto"/>
                <w:bottom w:val="none" w:sz="0" w:space="0" w:color="auto"/>
                <w:right w:val="none" w:sz="0" w:space="0" w:color="auto"/>
              </w:divBdr>
            </w:div>
            <w:div w:id="2061594300">
              <w:marLeft w:val="0"/>
              <w:marRight w:val="0"/>
              <w:marTop w:val="0"/>
              <w:marBottom w:val="0"/>
              <w:divBdr>
                <w:top w:val="none" w:sz="0" w:space="0" w:color="auto"/>
                <w:left w:val="none" w:sz="0" w:space="0" w:color="auto"/>
                <w:bottom w:val="none" w:sz="0" w:space="0" w:color="auto"/>
                <w:right w:val="none" w:sz="0" w:space="0" w:color="auto"/>
              </w:divBdr>
            </w:div>
          </w:divsChild>
        </w:div>
        <w:div w:id="2084133881">
          <w:marLeft w:val="0"/>
          <w:marRight w:val="0"/>
          <w:marTop w:val="0"/>
          <w:marBottom w:val="0"/>
          <w:divBdr>
            <w:top w:val="none" w:sz="0" w:space="0" w:color="auto"/>
            <w:left w:val="none" w:sz="0" w:space="0" w:color="auto"/>
            <w:bottom w:val="none" w:sz="0" w:space="0" w:color="auto"/>
            <w:right w:val="none" w:sz="0" w:space="0" w:color="auto"/>
          </w:divBdr>
        </w:div>
        <w:div w:id="2124033394">
          <w:marLeft w:val="0"/>
          <w:marRight w:val="0"/>
          <w:marTop w:val="0"/>
          <w:marBottom w:val="0"/>
          <w:divBdr>
            <w:top w:val="none" w:sz="0" w:space="0" w:color="auto"/>
            <w:left w:val="none" w:sz="0" w:space="0" w:color="auto"/>
            <w:bottom w:val="none" w:sz="0" w:space="0" w:color="auto"/>
            <w:right w:val="none" w:sz="0" w:space="0" w:color="auto"/>
          </w:divBdr>
        </w:div>
      </w:divsChild>
    </w:div>
    <w:div w:id="1904019539">
      <w:bodyDiv w:val="1"/>
      <w:marLeft w:val="0"/>
      <w:marRight w:val="0"/>
      <w:marTop w:val="0"/>
      <w:marBottom w:val="0"/>
      <w:divBdr>
        <w:top w:val="none" w:sz="0" w:space="0" w:color="auto"/>
        <w:left w:val="none" w:sz="0" w:space="0" w:color="auto"/>
        <w:bottom w:val="none" w:sz="0" w:space="0" w:color="auto"/>
        <w:right w:val="none" w:sz="0" w:space="0" w:color="auto"/>
      </w:divBdr>
      <w:divsChild>
        <w:div w:id="320740887">
          <w:marLeft w:val="0"/>
          <w:marRight w:val="0"/>
          <w:marTop w:val="0"/>
          <w:marBottom w:val="0"/>
          <w:divBdr>
            <w:top w:val="none" w:sz="0" w:space="0" w:color="auto"/>
            <w:left w:val="none" w:sz="0" w:space="0" w:color="auto"/>
            <w:bottom w:val="none" w:sz="0" w:space="0" w:color="auto"/>
            <w:right w:val="none" w:sz="0" w:space="0" w:color="auto"/>
          </w:divBdr>
          <w:divsChild>
            <w:div w:id="298189628">
              <w:marLeft w:val="0"/>
              <w:marRight w:val="0"/>
              <w:marTop w:val="0"/>
              <w:marBottom w:val="0"/>
              <w:divBdr>
                <w:top w:val="none" w:sz="0" w:space="0" w:color="auto"/>
                <w:left w:val="none" w:sz="0" w:space="0" w:color="auto"/>
                <w:bottom w:val="none" w:sz="0" w:space="0" w:color="auto"/>
                <w:right w:val="none" w:sz="0" w:space="0" w:color="auto"/>
              </w:divBdr>
            </w:div>
            <w:div w:id="1411348975">
              <w:marLeft w:val="0"/>
              <w:marRight w:val="0"/>
              <w:marTop w:val="0"/>
              <w:marBottom w:val="0"/>
              <w:divBdr>
                <w:top w:val="none" w:sz="0" w:space="0" w:color="auto"/>
                <w:left w:val="none" w:sz="0" w:space="0" w:color="auto"/>
                <w:bottom w:val="none" w:sz="0" w:space="0" w:color="auto"/>
                <w:right w:val="none" w:sz="0" w:space="0" w:color="auto"/>
              </w:divBdr>
            </w:div>
            <w:div w:id="1433479755">
              <w:marLeft w:val="0"/>
              <w:marRight w:val="0"/>
              <w:marTop w:val="0"/>
              <w:marBottom w:val="0"/>
              <w:divBdr>
                <w:top w:val="none" w:sz="0" w:space="0" w:color="auto"/>
                <w:left w:val="none" w:sz="0" w:space="0" w:color="auto"/>
                <w:bottom w:val="none" w:sz="0" w:space="0" w:color="auto"/>
                <w:right w:val="none" w:sz="0" w:space="0" w:color="auto"/>
              </w:divBdr>
            </w:div>
            <w:div w:id="1932810760">
              <w:marLeft w:val="0"/>
              <w:marRight w:val="0"/>
              <w:marTop w:val="0"/>
              <w:marBottom w:val="0"/>
              <w:divBdr>
                <w:top w:val="none" w:sz="0" w:space="0" w:color="auto"/>
                <w:left w:val="none" w:sz="0" w:space="0" w:color="auto"/>
                <w:bottom w:val="none" w:sz="0" w:space="0" w:color="auto"/>
                <w:right w:val="none" w:sz="0" w:space="0" w:color="auto"/>
              </w:divBdr>
            </w:div>
          </w:divsChild>
        </w:div>
        <w:div w:id="324285193">
          <w:marLeft w:val="0"/>
          <w:marRight w:val="0"/>
          <w:marTop w:val="0"/>
          <w:marBottom w:val="0"/>
          <w:divBdr>
            <w:top w:val="none" w:sz="0" w:space="0" w:color="auto"/>
            <w:left w:val="none" w:sz="0" w:space="0" w:color="auto"/>
            <w:bottom w:val="none" w:sz="0" w:space="0" w:color="auto"/>
            <w:right w:val="none" w:sz="0" w:space="0" w:color="auto"/>
          </w:divBdr>
        </w:div>
        <w:div w:id="874924568">
          <w:marLeft w:val="0"/>
          <w:marRight w:val="0"/>
          <w:marTop w:val="0"/>
          <w:marBottom w:val="0"/>
          <w:divBdr>
            <w:top w:val="none" w:sz="0" w:space="0" w:color="auto"/>
            <w:left w:val="none" w:sz="0" w:space="0" w:color="auto"/>
            <w:bottom w:val="none" w:sz="0" w:space="0" w:color="auto"/>
            <w:right w:val="none" w:sz="0" w:space="0" w:color="auto"/>
          </w:divBdr>
          <w:divsChild>
            <w:div w:id="2125808769">
              <w:marLeft w:val="0"/>
              <w:marRight w:val="0"/>
              <w:marTop w:val="0"/>
              <w:marBottom w:val="0"/>
              <w:divBdr>
                <w:top w:val="none" w:sz="0" w:space="0" w:color="auto"/>
                <w:left w:val="none" w:sz="0" w:space="0" w:color="auto"/>
                <w:bottom w:val="none" w:sz="0" w:space="0" w:color="auto"/>
                <w:right w:val="none" w:sz="0" w:space="0" w:color="auto"/>
              </w:divBdr>
            </w:div>
          </w:divsChild>
        </w:div>
        <w:div w:id="1082990786">
          <w:marLeft w:val="0"/>
          <w:marRight w:val="0"/>
          <w:marTop w:val="0"/>
          <w:marBottom w:val="0"/>
          <w:divBdr>
            <w:top w:val="none" w:sz="0" w:space="0" w:color="auto"/>
            <w:left w:val="none" w:sz="0" w:space="0" w:color="auto"/>
            <w:bottom w:val="none" w:sz="0" w:space="0" w:color="auto"/>
            <w:right w:val="none" w:sz="0" w:space="0" w:color="auto"/>
          </w:divBdr>
          <w:divsChild>
            <w:div w:id="183329951">
              <w:marLeft w:val="0"/>
              <w:marRight w:val="0"/>
              <w:marTop w:val="0"/>
              <w:marBottom w:val="0"/>
              <w:divBdr>
                <w:top w:val="none" w:sz="0" w:space="0" w:color="auto"/>
                <w:left w:val="none" w:sz="0" w:space="0" w:color="auto"/>
                <w:bottom w:val="none" w:sz="0" w:space="0" w:color="auto"/>
                <w:right w:val="none" w:sz="0" w:space="0" w:color="auto"/>
              </w:divBdr>
            </w:div>
            <w:div w:id="467208572">
              <w:marLeft w:val="0"/>
              <w:marRight w:val="0"/>
              <w:marTop w:val="0"/>
              <w:marBottom w:val="0"/>
              <w:divBdr>
                <w:top w:val="none" w:sz="0" w:space="0" w:color="auto"/>
                <w:left w:val="none" w:sz="0" w:space="0" w:color="auto"/>
                <w:bottom w:val="none" w:sz="0" w:space="0" w:color="auto"/>
                <w:right w:val="none" w:sz="0" w:space="0" w:color="auto"/>
              </w:divBdr>
            </w:div>
            <w:div w:id="1266764282">
              <w:marLeft w:val="0"/>
              <w:marRight w:val="0"/>
              <w:marTop w:val="0"/>
              <w:marBottom w:val="0"/>
              <w:divBdr>
                <w:top w:val="none" w:sz="0" w:space="0" w:color="auto"/>
                <w:left w:val="none" w:sz="0" w:space="0" w:color="auto"/>
                <w:bottom w:val="none" w:sz="0" w:space="0" w:color="auto"/>
                <w:right w:val="none" w:sz="0" w:space="0" w:color="auto"/>
              </w:divBdr>
            </w:div>
            <w:div w:id="1400204055">
              <w:marLeft w:val="0"/>
              <w:marRight w:val="0"/>
              <w:marTop w:val="0"/>
              <w:marBottom w:val="0"/>
              <w:divBdr>
                <w:top w:val="none" w:sz="0" w:space="0" w:color="auto"/>
                <w:left w:val="none" w:sz="0" w:space="0" w:color="auto"/>
                <w:bottom w:val="none" w:sz="0" w:space="0" w:color="auto"/>
                <w:right w:val="none" w:sz="0" w:space="0" w:color="auto"/>
              </w:divBdr>
            </w:div>
          </w:divsChild>
        </w:div>
        <w:div w:id="1267032465">
          <w:marLeft w:val="0"/>
          <w:marRight w:val="0"/>
          <w:marTop w:val="0"/>
          <w:marBottom w:val="0"/>
          <w:divBdr>
            <w:top w:val="none" w:sz="0" w:space="0" w:color="auto"/>
            <w:left w:val="none" w:sz="0" w:space="0" w:color="auto"/>
            <w:bottom w:val="none" w:sz="0" w:space="0" w:color="auto"/>
            <w:right w:val="none" w:sz="0" w:space="0" w:color="auto"/>
          </w:divBdr>
        </w:div>
      </w:divsChild>
    </w:div>
    <w:div w:id="1947347297">
      <w:bodyDiv w:val="1"/>
      <w:marLeft w:val="0"/>
      <w:marRight w:val="750"/>
      <w:marTop w:val="0"/>
      <w:marBottom w:val="0"/>
      <w:divBdr>
        <w:top w:val="none" w:sz="0" w:space="0" w:color="auto"/>
        <w:left w:val="none" w:sz="0" w:space="0" w:color="auto"/>
        <w:bottom w:val="none" w:sz="0" w:space="0" w:color="auto"/>
        <w:right w:val="none" w:sz="0" w:space="0" w:color="auto"/>
      </w:divBdr>
      <w:divsChild>
        <w:div w:id="470830225">
          <w:marLeft w:val="0"/>
          <w:marRight w:val="0"/>
          <w:marTop w:val="0"/>
          <w:marBottom w:val="0"/>
          <w:divBdr>
            <w:top w:val="none" w:sz="0" w:space="0" w:color="auto"/>
            <w:left w:val="none" w:sz="0" w:space="0" w:color="auto"/>
            <w:bottom w:val="none" w:sz="0" w:space="0" w:color="auto"/>
            <w:right w:val="none" w:sz="0" w:space="0" w:color="auto"/>
          </w:divBdr>
          <w:divsChild>
            <w:div w:id="292179937">
              <w:marLeft w:val="0"/>
              <w:marRight w:val="0"/>
              <w:marTop w:val="0"/>
              <w:marBottom w:val="0"/>
              <w:divBdr>
                <w:top w:val="none" w:sz="0" w:space="0" w:color="auto"/>
                <w:left w:val="none" w:sz="0" w:space="0" w:color="auto"/>
                <w:bottom w:val="none" w:sz="0" w:space="0" w:color="auto"/>
                <w:right w:val="none" w:sz="0" w:space="0" w:color="auto"/>
              </w:divBdr>
              <w:divsChild>
                <w:div w:id="955139848">
                  <w:marLeft w:val="0"/>
                  <w:marRight w:val="0"/>
                  <w:marTop w:val="0"/>
                  <w:marBottom w:val="0"/>
                  <w:divBdr>
                    <w:top w:val="none" w:sz="0" w:space="0" w:color="auto"/>
                    <w:left w:val="none" w:sz="0" w:space="0" w:color="auto"/>
                    <w:bottom w:val="none" w:sz="0" w:space="0" w:color="auto"/>
                    <w:right w:val="none" w:sz="0" w:space="0" w:color="auto"/>
                  </w:divBdr>
                  <w:divsChild>
                    <w:div w:id="2024744741">
                      <w:marLeft w:val="0"/>
                      <w:marRight w:val="0"/>
                      <w:marTop w:val="0"/>
                      <w:marBottom w:val="0"/>
                      <w:divBdr>
                        <w:top w:val="none" w:sz="0" w:space="0" w:color="auto"/>
                        <w:left w:val="none" w:sz="0" w:space="0" w:color="auto"/>
                        <w:bottom w:val="none" w:sz="0" w:space="0" w:color="auto"/>
                        <w:right w:val="none" w:sz="0" w:space="0" w:color="auto"/>
                      </w:divBdr>
                      <w:divsChild>
                        <w:div w:id="241765590">
                          <w:marLeft w:val="0"/>
                          <w:marRight w:val="0"/>
                          <w:marTop w:val="0"/>
                          <w:marBottom w:val="0"/>
                          <w:divBdr>
                            <w:top w:val="none" w:sz="0" w:space="0" w:color="auto"/>
                            <w:left w:val="none" w:sz="0" w:space="0" w:color="auto"/>
                            <w:bottom w:val="none" w:sz="0" w:space="0" w:color="auto"/>
                            <w:right w:val="none" w:sz="0" w:space="0" w:color="auto"/>
                          </w:divBdr>
                          <w:divsChild>
                            <w:div w:id="674302927">
                              <w:marLeft w:val="0"/>
                              <w:marRight w:val="0"/>
                              <w:marTop w:val="0"/>
                              <w:marBottom w:val="0"/>
                              <w:divBdr>
                                <w:top w:val="none" w:sz="0" w:space="0" w:color="auto"/>
                                <w:left w:val="none" w:sz="0" w:space="0" w:color="auto"/>
                                <w:bottom w:val="none" w:sz="0" w:space="0" w:color="auto"/>
                                <w:right w:val="none" w:sz="0" w:space="0" w:color="auto"/>
                              </w:divBdr>
                              <w:divsChild>
                                <w:div w:id="1313438449">
                                  <w:marLeft w:val="0"/>
                                  <w:marRight w:val="0"/>
                                  <w:marTop w:val="0"/>
                                  <w:marBottom w:val="0"/>
                                  <w:divBdr>
                                    <w:top w:val="none" w:sz="0" w:space="0" w:color="auto"/>
                                    <w:left w:val="none" w:sz="0" w:space="0" w:color="auto"/>
                                    <w:bottom w:val="none" w:sz="0" w:space="0" w:color="auto"/>
                                    <w:right w:val="none" w:sz="0" w:space="0" w:color="auto"/>
                                  </w:divBdr>
                                  <w:divsChild>
                                    <w:div w:id="1449885690">
                                      <w:marLeft w:val="0"/>
                                      <w:marRight w:val="0"/>
                                      <w:marTop w:val="0"/>
                                      <w:marBottom w:val="0"/>
                                      <w:divBdr>
                                        <w:top w:val="none" w:sz="0" w:space="0" w:color="auto"/>
                                        <w:left w:val="none" w:sz="0" w:space="0" w:color="auto"/>
                                        <w:bottom w:val="none" w:sz="0" w:space="0" w:color="auto"/>
                                        <w:right w:val="none" w:sz="0" w:space="0" w:color="auto"/>
                                      </w:divBdr>
                                      <w:divsChild>
                                        <w:div w:id="1408654545">
                                          <w:marLeft w:val="0"/>
                                          <w:marRight w:val="0"/>
                                          <w:marTop w:val="0"/>
                                          <w:marBottom w:val="0"/>
                                          <w:divBdr>
                                            <w:top w:val="none" w:sz="0" w:space="0" w:color="auto"/>
                                            <w:left w:val="none" w:sz="0" w:space="0" w:color="auto"/>
                                            <w:bottom w:val="none" w:sz="0" w:space="0" w:color="auto"/>
                                            <w:right w:val="none" w:sz="0" w:space="0" w:color="auto"/>
                                          </w:divBdr>
                                          <w:divsChild>
                                            <w:div w:id="3925836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6218256">
                                                  <w:marLeft w:val="0"/>
                                                  <w:marRight w:val="0"/>
                                                  <w:marTop w:val="0"/>
                                                  <w:marBottom w:val="0"/>
                                                  <w:divBdr>
                                                    <w:top w:val="none" w:sz="0" w:space="0" w:color="auto"/>
                                                    <w:left w:val="none" w:sz="0" w:space="0" w:color="auto"/>
                                                    <w:bottom w:val="none" w:sz="0" w:space="0" w:color="auto"/>
                                                    <w:right w:val="none" w:sz="0" w:space="0" w:color="auto"/>
                                                  </w:divBdr>
                                                  <w:divsChild>
                                                    <w:div w:id="68343368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34747582">
                                                  <w:marLeft w:val="0"/>
                                                  <w:marRight w:val="0"/>
                                                  <w:marTop w:val="0"/>
                                                  <w:marBottom w:val="0"/>
                                                  <w:divBdr>
                                                    <w:top w:val="none" w:sz="0" w:space="0" w:color="auto"/>
                                                    <w:left w:val="none" w:sz="0" w:space="0" w:color="auto"/>
                                                    <w:bottom w:val="none" w:sz="0" w:space="0" w:color="auto"/>
                                                    <w:right w:val="none" w:sz="0" w:space="0" w:color="auto"/>
                                                  </w:divBdr>
                                                  <w:divsChild>
                                                    <w:div w:id="588647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49871085">
                                                  <w:marLeft w:val="0"/>
                                                  <w:marRight w:val="0"/>
                                                  <w:marTop w:val="0"/>
                                                  <w:marBottom w:val="0"/>
                                                  <w:divBdr>
                                                    <w:top w:val="none" w:sz="0" w:space="0" w:color="auto"/>
                                                    <w:left w:val="none" w:sz="0" w:space="0" w:color="auto"/>
                                                    <w:bottom w:val="none" w:sz="0" w:space="0" w:color="auto"/>
                                                    <w:right w:val="none" w:sz="0" w:space="0" w:color="auto"/>
                                                  </w:divBdr>
                                                  <w:divsChild>
                                                    <w:div w:id="13269362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01636259">
                                                  <w:marLeft w:val="0"/>
                                                  <w:marRight w:val="0"/>
                                                  <w:marTop w:val="0"/>
                                                  <w:marBottom w:val="0"/>
                                                  <w:divBdr>
                                                    <w:top w:val="none" w:sz="0" w:space="0" w:color="auto"/>
                                                    <w:left w:val="none" w:sz="0" w:space="0" w:color="auto"/>
                                                    <w:bottom w:val="none" w:sz="0" w:space="0" w:color="auto"/>
                                                    <w:right w:val="none" w:sz="0" w:space="0" w:color="auto"/>
                                                  </w:divBdr>
                                                  <w:divsChild>
                                                    <w:div w:id="13918843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46601017">
                                                  <w:marLeft w:val="0"/>
                                                  <w:marRight w:val="0"/>
                                                  <w:marTop w:val="0"/>
                                                  <w:marBottom w:val="0"/>
                                                  <w:divBdr>
                                                    <w:top w:val="none" w:sz="0" w:space="0" w:color="auto"/>
                                                    <w:left w:val="none" w:sz="0" w:space="0" w:color="auto"/>
                                                    <w:bottom w:val="none" w:sz="0" w:space="0" w:color="auto"/>
                                                    <w:right w:val="none" w:sz="0" w:space="0" w:color="auto"/>
                                                  </w:divBdr>
                                                  <w:divsChild>
                                                    <w:div w:id="27630086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18311182">
                                                  <w:marLeft w:val="0"/>
                                                  <w:marRight w:val="0"/>
                                                  <w:marTop w:val="0"/>
                                                  <w:marBottom w:val="0"/>
                                                  <w:divBdr>
                                                    <w:top w:val="none" w:sz="0" w:space="0" w:color="auto"/>
                                                    <w:left w:val="none" w:sz="0" w:space="0" w:color="auto"/>
                                                    <w:bottom w:val="none" w:sz="0" w:space="0" w:color="auto"/>
                                                    <w:right w:val="none" w:sz="0" w:space="0" w:color="auto"/>
                                                  </w:divBdr>
                                                  <w:divsChild>
                                                    <w:div w:id="4877917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57102942">
                                                  <w:marLeft w:val="0"/>
                                                  <w:marRight w:val="0"/>
                                                  <w:marTop w:val="0"/>
                                                  <w:marBottom w:val="0"/>
                                                  <w:divBdr>
                                                    <w:top w:val="none" w:sz="0" w:space="0" w:color="auto"/>
                                                    <w:left w:val="none" w:sz="0" w:space="0" w:color="auto"/>
                                                    <w:bottom w:val="none" w:sz="0" w:space="0" w:color="auto"/>
                                                    <w:right w:val="none" w:sz="0" w:space="0" w:color="auto"/>
                                                  </w:divBdr>
                                                  <w:divsChild>
                                                    <w:div w:id="15528384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089208">
      <w:bodyDiv w:val="1"/>
      <w:marLeft w:val="0"/>
      <w:marRight w:val="0"/>
      <w:marTop w:val="0"/>
      <w:marBottom w:val="0"/>
      <w:divBdr>
        <w:top w:val="none" w:sz="0" w:space="0" w:color="auto"/>
        <w:left w:val="none" w:sz="0" w:space="0" w:color="auto"/>
        <w:bottom w:val="none" w:sz="0" w:space="0" w:color="auto"/>
        <w:right w:val="none" w:sz="0" w:space="0" w:color="auto"/>
      </w:divBdr>
    </w:div>
    <w:div w:id="2027246492">
      <w:bodyDiv w:val="1"/>
      <w:marLeft w:val="0"/>
      <w:marRight w:val="0"/>
      <w:marTop w:val="0"/>
      <w:marBottom w:val="0"/>
      <w:divBdr>
        <w:top w:val="none" w:sz="0" w:space="0" w:color="auto"/>
        <w:left w:val="none" w:sz="0" w:space="0" w:color="auto"/>
        <w:bottom w:val="none" w:sz="0" w:space="0" w:color="auto"/>
        <w:right w:val="none" w:sz="0" w:space="0" w:color="auto"/>
      </w:divBdr>
      <w:divsChild>
        <w:div w:id="645016567">
          <w:marLeft w:val="0"/>
          <w:marRight w:val="0"/>
          <w:marTop w:val="0"/>
          <w:marBottom w:val="0"/>
          <w:divBdr>
            <w:top w:val="none" w:sz="0" w:space="0" w:color="auto"/>
            <w:left w:val="none" w:sz="0" w:space="0" w:color="auto"/>
            <w:bottom w:val="none" w:sz="0" w:space="0" w:color="auto"/>
            <w:right w:val="none" w:sz="0" w:space="0" w:color="auto"/>
          </w:divBdr>
          <w:divsChild>
            <w:div w:id="203588619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65481522">
                  <w:marLeft w:val="0"/>
                  <w:marRight w:val="0"/>
                  <w:marTop w:val="0"/>
                  <w:marBottom w:val="0"/>
                  <w:divBdr>
                    <w:top w:val="none" w:sz="0" w:space="0" w:color="auto"/>
                    <w:left w:val="none" w:sz="0" w:space="0" w:color="auto"/>
                    <w:bottom w:val="none" w:sz="0" w:space="0" w:color="auto"/>
                    <w:right w:val="none" w:sz="0" w:space="0" w:color="auto"/>
                  </w:divBdr>
                  <w:divsChild>
                    <w:div w:id="296533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76288071">
                  <w:marLeft w:val="0"/>
                  <w:marRight w:val="0"/>
                  <w:marTop w:val="0"/>
                  <w:marBottom w:val="0"/>
                  <w:divBdr>
                    <w:top w:val="none" w:sz="0" w:space="0" w:color="auto"/>
                    <w:left w:val="none" w:sz="0" w:space="0" w:color="auto"/>
                    <w:bottom w:val="none" w:sz="0" w:space="0" w:color="auto"/>
                    <w:right w:val="none" w:sz="0" w:space="0" w:color="auto"/>
                  </w:divBdr>
                  <w:divsChild>
                    <w:div w:id="5956756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932661117">
          <w:marLeft w:val="0"/>
          <w:marRight w:val="0"/>
          <w:marTop w:val="0"/>
          <w:marBottom w:val="0"/>
          <w:divBdr>
            <w:top w:val="none" w:sz="0" w:space="0" w:color="auto"/>
            <w:left w:val="none" w:sz="0" w:space="0" w:color="auto"/>
            <w:bottom w:val="none" w:sz="0" w:space="0" w:color="auto"/>
            <w:right w:val="none" w:sz="0" w:space="0" w:color="auto"/>
          </w:divBdr>
          <w:divsChild>
            <w:div w:id="7676533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1110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ustomerservice.nsw.gov.au" TargetMode="External"/><Relationship Id="rId18" Type="http://schemas.openxmlformats.org/officeDocument/2006/relationships/hyperlink" Target="http://webaim.org/techniques/word/" TargetMode="External"/><Relationship Id="rId26" Type="http://schemas.openxmlformats.org/officeDocument/2006/relationships/hyperlink" Target="https://www.legislation.qld.gov.au/view/pdf/inforce/current/act-2002-054"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s://www.fairtrading.nsw.gov.au/trades-and-businesses/licensing-and-qualifications/bricklayin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sw.gov.au/have-your-say" TargetMode="External"/><Relationship Id="rId25" Type="http://schemas.openxmlformats.org/officeDocument/2006/relationships/image" Target="media/image5.png"/><Relationship Id="rId33" Type="http://schemas.openxmlformats.org/officeDocument/2006/relationships/hyperlink" Target="https://www.fairtrading.nsw.gov.au/trades-and-businesses/licensing-and-qualifications/carpentr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ublications@customerservice.nsw.gov.au" TargetMode="External"/><Relationship Id="rId20" Type="http://schemas.openxmlformats.org/officeDocument/2006/relationships/hyperlink" Target="http://www.legislation.nsw.gov.au" TargetMode="External"/><Relationship Id="rId29" Type="http://schemas.openxmlformats.org/officeDocument/2006/relationships/hyperlink" Target="https://legislation.nsw.gov.au/view/html/inforce/current/act-1979-2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airtrading.nsw.gov.au/copyright" TargetMode="External"/><Relationship Id="rId23" Type="http://schemas.openxmlformats.org/officeDocument/2006/relationships/hyperlink" Target="https://legislation.nsw.gov.au/view/html/inforce/current/sl-2021-0152" TargetMode="External"/><Relationship Id="rId28" Type="http://schemas.openxmlformats.org/officeDocument/2006/relationships/image" Target="media/image6.pn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HBAreview@customerservice.nsw.gov.au"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nsw.gov.au" TargetMode="External"/><Relationship Id="rId22" Type="http://schemas.openxmlformats.org/officeDocument/2006/relationships/image" Target="media/image3.png"/><Relationship Id="rId27" Type="http://schemas.openxmlformats.org/officeDocument/2006/relationships/hyperlink" Target="https://www.legislation.vic.gov.au/in-force/acts/professional-engineers-registration-act-2019/002" TargetMode="External"/><Relationship Id="rId30" Type="http://schemas.openxmlformats.org/officeDocument/2006/relationships/hyperlink" Target="https://legislation.nsw.gov.au/view/html/inforce/current/act-2015-050"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commerce.wa.gov.au/sites/default/files/atoms/files/cris_engineers_registration_9_july_2020.pdf" TargetMode="External"/><Relationship Id="rId3" Type="http://schemas.openxmlformats.org/officeDocument/2006/relationships/hyperlink" Target="https://www.parliament.nsw.gov.au/Hansard/Pages/HansardResult.aspx" TargetMode="External"/><Relationship Id="rId7" Type="http://schemas.openxmlformats.org/officeDocument/2006/relationships/hyperlink" Target="https://www.abc.net.au/news/2019-05-01/buildings-failing-creditation-darwin-200-affected-infrastructure/11062348" TargetMode="External"/><Relationship Id="rId12" Type="http://schemas.openxmlformats.org/officeDocument/2006/relationships/hyperlink" Target="https://www.uts.edu.au/sites/default/files/2021-10/Defects%20final%20report_for%20publication.pdf" TargetMode="External"/><Relationship Id="rId2" Type="http://schemas.openxmlformats.org/officeDocument/2006/relationships/hyperlink" Target="https://www.fairtrading.nsw.gov.au/__data/assets/pdf_file/0009/992421/FINAL_PO_JKN_Hills_Pty_Ltd.pdf" TargetMode="External"/><Relationship Id="rId1" Type="http://schemas.openxmlformats.org/officeDocument/2006/relationships/hyperlink" Target="https://www.fairtrading.nsw.gov.au/__data/assets/pdf_file/0015/1003821/Hassall_Developments_Pty_Ltd_9_Hassall_St_Parramatta_Prohibtion_Order.pdf" TargetMode="External"/><Relationship Id="rId6" Type="http://schemas.openxmlformats.org/officeDocument/2006/relationships/hyperlink" Target="https://www.planning.nsw.gov.au/-/media/Files/DPE/Reports/opal-tower-investigation-final-report-2018-02-22.pdf" TargetMode="External"/><Relationship Id="rId11" Type="http://schemas.openxmlformats.org/officeDocument/2006/relationships/hyperlink" Target="https://www.rba.gov.au/publications/rdp/2020/pdf/rdp2020-04.pdf" TargetMode="External"/><Relationship Id="rId5" Type="http://schemas.openxmlformats.org/officeDocument/2006/relationships/hyperlink" Target="https://researchdirect.westernsydney.edu.au/islandora/object/uws:60727" TargetMode="External"/><Relationship Id="rId10" Type="http://schemas.openxmlformats.org/officeDocument/2006/relationships/hyperlink" Target="https://www.dtf.vic.gov.au/sites/default/files/2018-01/Cost-Recovery-Guidelines-Jan2013_0." TargetMode="External"/><Relationship Id="rId4" Type="http://schemas.openxmlformats.org/officeDocument/2006/relationships/hyperlink" Target="https://www.abs.gov.au/statistics/people/population/household-and-family-projections-australia/latest-release" TargetMode="External"/><Relationship Id="rId9" Type="http://schemas.openxmlformats.org/officeDocument/2006/relationships/hyperlink" Target="https://www.finance.gov.au/publications/resource-management-guides/australian-government-cost-recovery-guidelines-rmg-3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ightj2\Desktop\leijumei\HBCF%20discussion%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1AA79BD23BB24AAF40B16145321031" ma:contentTypeVersion="16" ma:contentTypeDescription="Create a new document." ma:contentTypeScope="" ma:versionID="79732f4eb299923f2fc91f5d45bf715c">
  <xsd:schema xmlns:xsd="http://www.w3.org/2001/XMLSchema" xmlns:xs="http://www.w3.org/2001/XMLSchema" xmlns:p="http://schemas.microsoft.com/office/2006/metadata/properties" xmlns:ns2="bbaa8798-acdb-48c7-bad1-696080bcd3bc" xmlns:ns3="b1cdba4a-be25-4163-8b90-7e07139aa5b3" xmlns:ns4="9f0ac7ce-5f57-4ea0-9af7-01d4f3f1ccae" targetNamespace="http://schemas.microsoft.com/office/2006/metadata/properties" ma:root="true" ma:fieldsID="71f5d47bd9163a2faf5df01fdd44cce3" ns2:_="" ns3:_="" ns4:_="">
    <xsd:import namespace="bbaa8798-acdb-48c7-bad1-696080bcd3bc"/>
    <xsd:import namespace="b1cdba4a-be25-4163-8b90-7e07139aa5b3"/>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a8798-acdb-48c7-bad1-696080bcd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cdba4a-be25-4163-8b90-7e07139aa5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1c7b15c-4fa9-4264-b73f-c4262974b3b4}" ma:internalName="TaxCatchAll" ma:showField="CatchAllData" ma:web="b1cdba4a-be25-4163-8b90-7e07139aa5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1cdba4a-be25-4163-8b90-7e07139aa5b3">
      <UserInfo>
        <DisplayName>Gumneet Mangat</DisplayName>
        <AccountId>135</AccountId>
        <AccountType/>
      </UserInfo>
      <UserInfo>
        <DisplayName>Michelle Devine</DisplayName>
        <AccountId>81</AccountId>
        <AccountType/>
      </UserInfo>
    </SharedWithUsers>
    <lcf76f155ced4ddcb4097134ff3c332f xmlns="bbaa8798-acdb-48c7-bad1-696080bcd3bc">
      <Terms xmlns="http://schemas.microsoft.com/office/infopath/2007/PartnerControls"/>
    </lcf76f155ced4ddcb4097134ff3c332f>
    <TaxCatchAll xmlns="9f0ac7ce-5f57-4ea0-9af7-01d4f3f1ccae" xsi:nil="true"/>
  </documentManagement>
</p:properties>
</file>

<file path=customXml/itemProps1.xml><?xml version="1.0" encoding="utf-8"?>
<ds:datastoreItem xmlns:ds="http://schemas.openxmlformats.org/officeDocument/2006/customXml" ds:itemID="{7309F9A8-C118-4332-9D9D-F3B215F741EF}">
  <ds:schemaRefs>
    <ds:schemaRef ds:uri="http://schemas.openxmlformats.org/officeDocument/2006/bibliography"/>
  </ds:schemaRefs>
</ds:datastoreItem>
</file>

<file path=customXml/itemProps2.xml><?xml version="1.0" encoding="utf-8"?>
<ds:datastoreItem xmlns:ds="http://schemas.openxmlformats.org/officeDocument/2006/customXml" ds:itemID="{19035E56-A73B-49ED-9F85-1984E1B46E1E}">
  <ds:schemaRefs>
    <ds:schemaRef ds:uri="http://schemas.microsoft.com/sharepoint/v3/contenttype/forms"/>
  </ds:schemaRefs>
</ds:datastoreItem>
</file>

<file path=customXml/itemProps3.xml><?xml version="1.0" encoding="utf-8"?>
<ds:datastoreItem xmlns:ds="http://schemas.openxmlformats.org/officeDocument/2006/customXml" ds:itemID="{1604C2FF-9B4F-4C69-A7E8-7FE75308C0D9}"/>
</file>

<file path=customXml/itemProps4.xml><?xml version="1.0" encoding="utf-8"?>
<ds:datastoreItem xmlns:ds="http://schemas.openxmlformats.org/officeDocument/2006/customXml" ds:itemID="{7C2B70D1-D2C1-4F7F-86C6-339E64D992F5}">
  <ds:schemaRefs>
    <ds:schemaRef ds:uri="http://schemas.microsoft.com/office/2006/metadata/properties"/>
    <ds:schemaRef ds:uri="http://schemas.microsoft.com/office/infopath/2007/PartnerControls"/>
    <ds:schemaRef ds:uri="bff470ff-082c-4b50-8cfa-40fef0e15824"/>
  </ds:schemaRefs>
</ds:datastoreItem>
</file>

<file path=docProps/app.xml><?xml version="1.0" encoding="utf-8"?>
<Properties xmlns="http://schemas.openxmlformats.org/officeDocument/2006/extended-properties" xmlns:vt="http://schemas.openxmlformats.org/officeDocument/2006/docPropsVTypes">
  <Template>HBCF discussion paper</Template>
  <TotalTime>10</TotalTime>
  <Pages>71</Pages>
  <Words>20979</Words>
  <Characters>119583</Characters>
  <Application>Microsoft Office Word</Application>
  <DocSecurity>0</DocSecurity>
  <Lines>996</Lines>
  <Paragraphs>280</Paragraphs>
  <ScaleCrop>false</ScaleCrop>
  <Company>NSW Deppartment of Customer Service</Company>
  <LinksUpToDate>false</LinksUpToDate>
  <CharactersWithSpaces>140282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Amendment Bill and Regulation - July 2022</dc:title>
  <dc:subject/>
  <dc:creator>Better Regulation Division</dc:creator>
  <cp:keywords/>
  <cp:lastModifiedBy>Urvashi Bandhu</cp:lastModifiedBy>
  <cp:revision>171</cp:revision>
  <cp:lastPrinted>2022-08-24T00:29:00Z</cp:lastPrinted>
  <dcterms:created xsi:type="dcterms:W3CDTF">2022-08-04T03:41:00Z</dcterms:created>
  <dcterms:modified xsi:type="dcterms:W3CDTF">2022-08-24T00:30:00Z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0x0101000041A96FC36A3843B87A32F833812E4A</vt:lpwstr>
  </property>
  <property fmtid="{D5CDD505-2E9C-101B-9397-08002B2CF9AE}" pid="3" name="MediaServiceImageTags">
    <vt:lpwstr/>
  </property>
</Properties>
</file>